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659"/>
        <w:tblW w:w="5018" w:type="pct"/>
        <w:tblLayout w:type="fixed"/>
        <w:tblLook w:val="04A0"/>
      </w:tblPr>
      <w:tblGrid>
        <w:gridCol w:w="4148"/>
        <w:gridCol w:w="1489"/>
        <w:gridCol w:w="850"/>
        <w:gridCol w:w="710"/>
        <w:gridCol w:w="570"/>
        <w:gridCol w:w="710"/>
        <w:gridCol w:w="1412"/>
      </w:tblGrid>
      <w:tr w:rsidR="00790D25" w:rsidRPr="00624EF3" w:rsidTr="00DB22F8">
        <w:trPr>
          <w:trHeight w:val="300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 xml:space="preserve">Default Mode Network 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RANGE!H2:O6"/>
            <w:r w:rsidRPr="00624EF3">
              <w:rPr>
                <w:rFonts w:eastAsia="Times New Roman" w:cs="Times New Roman"/>
                <w:b/>
                <w:bCs/>
                <w:color w:val="000000"/>
              </w:rPr>
              <w:t>Cluster</w:t>
            </w:r>
            <w:bookmarkEnd w:id="0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Hemisphere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BA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Inferior</w:t>
            </w:r>
            <w:r w:rsidR="0025040C">
              <w:rPr>
                <w:rFonts w:eastAsia="Times New Roman" w:cs="Times New Roman"/>
                <w:color w:val="000000"/>
              </w:rPr>
              <w:t>P</w:t>
            </w:r>
            <w:r w:rsidRPr="00624EF3">
              <w:rPr>
                <w:rFonts w:eastAsia="Times New Roman" w:cs="Times New Roman"/>
                <w:color w:val="000000"/>
              </w:rPr>
              <w:t>arietalLobe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4EF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-65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12,100386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PosteriorCingulateCortex / Retrosplenial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4EF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-53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18,588511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InferiorParietalLobe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4EF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-46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-68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14,620455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VentromedialPrefrontal</w:t>
            </w:r>
            <w:r w:rsidR="0025040C">
              <w:rPr>
                <w:rFonts w:eastAsia="Times New Roman" w:cs="Times New Roman"/>
                <w:color w:val="000000"/>
              </w:rPr>
              <w:t>C</w:t>
            </w:r>
            <w:r w:rsidRPr="00624EF3">
              <w:rPr>
                <w:rFonts w:eastAsia="Times New Roman" w:cs="Times New Roman"/>
                <w:color w:val="000000"/>
              </w:rPr>
              <w:t>ortex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4EF3">
              <w:rPr>
                <w:rFonts w:eastAsia="Times New Roman" w:cs="Times New Roman"/>
                <w:color w:val="000000"/>
                <w:sz w:val="20"/>
                <w:szCs w:val="20"/>
              </w:rPr>
              <w:t>10/32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12,86483</w:t>
            </w:r>
          </w:p>
        </w:tc>
      </w:tr>
      <w:tr w:rsidR="00790D25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MCI &gt;HC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bookmarkStart w:id="1" w:name="RANGE!H8:O10"/>
            <w:bookmarkEnd w:id="1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Hemisphere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BA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PosteriorCingulateCortex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-53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8,192981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InferiorParietalLobe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-37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-77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8,906489</w:t>
            </w:r>
          </w:p>
        </w:tc>
      </w:tr>
      <w:tr w:rsidR="00790D25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MCI AD converted&gt; HC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bookmarkStart w:id="2" w:name="RANGE!H12:O13"/>
            <w:bookmarkEnd w:id="2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Hemisphere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BA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InferiorParietalLobe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-68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7,71915</w:t>
            </w:r>
          </w:p>
        </w:tc>
      </w:tr>
      <w:tr w:rsidR="00790D25" w:rsidRPr="00624EF3" w:rsidTr="00DB22F8">
        <w:trPr>
          <w:trHeight w:val="300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790D25" w:rsidRPr="00624EF3" w:rsidRDefault="00790D25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Somatomotor Network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Hemisphere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BA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24EF3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SupramarginalGyrus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-29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10,29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Precentral</w:t>
            </w:r>
            <w:r w:rsidR="0025040C">
              <w:rPr>
                <w:rFonts w:eastAsia="Times New Roman" w:cs="Times New Roman"/>
                <w:color w:val="000000"/>
              </w:rPr>
              <w:t>G</w:t>
            </w:r>
            <w:r w:rsidRPr="00624EF3">
              <w:rPr>
                <w:rFonts w:eastAsia="Times New Roman" w:cs="Times New Roman"/>
                <w:color w:val="000000"/>
              </w:rPr>
              <w:t>yrus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-17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8,2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AnteriorParietalLobe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-41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8,4</w:t>
            </w:r>
          </w:p>
        </w:tc>
      </w:tr>
      <w:tr w:rsidR="00056422" w:rsidRPr="00624EF3" w:rsidTr="00DB22F8">
        <w:trPr>
          <w:trHeight w:val="600"/>
        </w:trPr>
        <w:tc>
          <w:tcPr>
            <w:tcW w:w="20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MedialFrontalGyrus /DorsalCingulateGyrus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4/24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-17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10,45</w:t>
            </w:r>
          </w:p>
        </w:tc>
      </w:tr>
      <w:tr w:rsidR="00056422" w:rsidRPr="00624EF3" w:rsidTr="00DB22F8">
        <w:trPr>
          <w:trHeight w:val="300"/>
        </w:trPr>
        <w:tc>
          <w:tcPr>
            <w:tcW w:w="2097" w:type="pct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SuperiorParietalLobe/SupramarginalGyrus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7/40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-44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056422" w:rsidRPr="00624EF3" w:rsidRDefault="00056422" w:rsidP="00DB22F8">
            <w:pPr>
              <w:jc w:val="right"/>
              <w:rPr>
                <w:rFonts w:eastAsia="Times New Roman" w:cs="Times New Roman"/>
                <w:color w:val="000000"/>
              </w:rPr>
            </w:pPr>
            <w:r w:rsidRPr="00624EF3">
              <w:rPr>
                <w:rFonts w:eastAsia="Times New Roman" w:cs="Times New Roman"/>
                <w:color w:val="000000"/>
              </w:rPr>
              <w:t>9,48</w:t>
            </w:r>
          </w:p>
        </w:tc>
      </w:tr>
    </w:tbl>
    <w:p w:rsidR="00DB22F8" w:rsidRPr="00263F7A" w:rsidRDefault="00DB22F8" w:rsidP="00DB22F8">
      <w:pPr>
        <w:spacing w:line="240" w:lineRule="auto"/>
        <w:rPr>
          <w:rFonts w:cs="AdvTT5235d5a9"/>
          <w:i/>
          <w:color w:val="231F20"/>
          <w:sz w:val="24"/>
          <w:szCs w:val="24"/>
          <w:lang w:val="en-US"/>
        </w:rPr>
      </w:pPr>
      <w:r w:rsidRPr="00263F7A">
        <w:rPr>
          <w:rFonts w:cs="AdvTT5235d5a9"/>
          <w:i/>
          <w:color w:val="231F20"/>
          <w:sz w:val="24"/>
          <w:szCs w:val="24"/>
          <w:lang w:val="en-US"/>
        </w:rPr>
        <w:t>Brain areas relative to DMN and SMN of the three study groups (HC, MCI, and MCI-AD)</w:t>
      </w:r>
    </w:p>
    <w:p w:rsidR="00DB22F8" w:rsidRPr="00624EF3" w:rsidRDefault="00F76168" w:rsidP="00DB22F8">
      <w:pPr>
        <w:rPr>
          <w:rFonts w:cs="Times New Roman"/>
          <w:lang w:val="en-US"/>
        </w:rPr>
      </w:pPr>
      <w:bookmarkStart w:id="3" w:name="_GoBack"/>
      <w:bookmarkEnd w:id="3"/>
      <w:r>
        <w:rPr>
          <w:rFonts w:cs="Times New Roman"/>
          <w:lang w:val="en-US"/>
        </w:rPr>
        <w:t>Br</w:t>
      </w:r>
      <w:r w:rsidR="00DB22F8" w:rsidRPr="00624EF3">
        <w:rPr>
          <w:rFonts w:cs="Times New Roman"/>
          <w:lang w:val="en-US"/>
        </w:rPr>
        <w:t xml:space="preserve">ain regions are listed in accordance with </w:t>
      </w:r>
      <w:proofErr w:type="spellStart"/>
      <w:r w:rsidR="00DB22F8" w:rsidRPr="00624EF3">
        <w:rPr>
          <w:rFonts w:cs="Times New Roman"/>
          <w:lang w:val="en-US"/>
        </w:rPr>
        <w:t>Talairach</w:t>
      </w:r>
      <w:proofErr w:type="spellEnd"/>
      <w:r w:rsidR="00DB22F8" w:rsidRPr="00624EF3">
        <w:rPr>
          <w:rFonts w:cs="Times New Roman"/>
          <w:lang w:val="en-US"/>
        </w:rPr>
        <w:t xml:space="preserve"> coordinates (x: left-right; y: anterior-posterior; z: dorsal ventral) of the peaks of cluster</w:t>
      </w:r>
      <w:r w:rsidR="00AA2FE2">
        <w:rPr>
          <w:rFonts w:cs="Times New Roman"/>
          <w:lang w:val="en-US"/>
        </w:rPr>
        <w:t>s</w:t>
      </w:r>
      <w:r w:rsidR="00DB22F8" w:rsidRPr="00624EF3">
        <w:rPr>
          <w:rFonts w:cs="Times New Roman"/>
          <w:lang w:val="en-US"/>
        </w:rPr>
        <w:t xml:space="preserve"> and the corresponding t and p&lt;0.05 </w:t>
      </w:r>
      <w:proofErr w:type="spellStart"/>
      <w:r w:rsidR="00DB22F8" w:rsidRPr="00624EF3">
        <w:rPr>
          <w:rFonts w:cs="Times New Roman"/>
          <w:lang w:val="en-US"/>
        </w:rPr>
        <w:t>Bonferroni</w:t>
      </w:r>
      <w:proofErr w:type="spellEnd"/>
      <w:r w:rsidR="00DB22F8" w:rsidRPr="00624EF3">
        <w:rPr>
          <w:rFonts w:cs="Times New Roman"/>
          <w:lang w:val="en-US"/>
        </w:rPr>
        <w:t xml:space="preserve"> corrected. Abbreviations: BA: </w:t>
      </w:r>
      <w:proofErr w:type="spellStart"/>
      <w:r w:rsidR="00DB22F8" w:rsidRPr="00624EF3">
        <w:rPr>
          <w:rFonts w:cs="Times New Roman"/>
          <w:lang w:val="en-US"/>
        </w:rPr>
        <w:t>Brodmann’s</w:t>
      </w:r>
      <w:proofErr w:type="spellEnd"/>
      <w:r w:rsidR="00DB22F8" w:rsidRPr="00624EF3">
        <w:rPr>
          <w:rFonts w:cs="Times New Roman"/>
          <w:lang w:val="en-US"/>
        </w:rPr>
        <w:t xml:space="preserve"> area; L: left; R: right</w:t>
      </w:r>
    </w:p>
    <w:p w:rsidR="00DB22F8" w:rsidRPr="00056422" w:rsidRDefault="00DB22F8">
      <w:pPr>
        <w:rPr>
          <w:rFonts w:ascii="Times New Roman" w:hAnsi="Times New Roman" w:cs="Times New Roman"/>
          <w:lang w:val="en-US"/>
        </w:rPr>
      </w:pPr>
    </w:p>
    <w:sectPr w:rsidR="00DB22F8" w:rsidRPr="00056422" w:rsidSect="00790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compat>
    <w:useFELayout/>
  </w:compat>
  <w:rsids>
    <w:rsidRoot w:val="00790D25"/>
    <w:rsid w:val="00056422"/>
    <w:rsid w:val="00183CC4"/>
    <w:rsid w:val="0025040C"/>
    <w:rsid w:val="00554A69"/>
    <w:rsid w:val="00624EF3"/>
    <w:rsid w:val="00790D25"/>
    <w:rsid w:val="00883596"/>
    <w:rsid w:val="00AA2FE2"/>
    <w:rsid w:val="00C04298"/>
    <w:rsid w:val="00D17422"/>
    <w:rsid w:val="00DB22F8"/>
    <w:rsid w:val="00DF701C"/>
    <w:rsid w:val="00F76168"/>
    <w:rsid w:val="00FE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U.d'A.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dyna</cp:lastModifiedBy>
  <cp:revision>9</cp:revision>
  <dcterms:created xsi:type="dcterms:W3CDTF">2013-04-19T18:47:00Z</dcterms:created>
  <dcterms:modified xsi:type="dcterms:W3CDTF">2013-04-22T11:30:00Z</dcterms:modified>
</cp:coreProperties>
</file>