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96" w:rsidRPr="009C6103" w:rsidRDefault="00820492">
      <w:pPr>
        <w:rPr>
          <w:rFonts w:ascii="Times New Roman" w:hAnsi="Times New Roman" w:cs="Times New Roman"/>
          <w:b/>
          <w:sz w:val="24"/>
          <w:szCs w:val="24"/>
        </w:rPr>
      </w:pPr>
      <w:r w:rsidRPr="009C6103">
        <w:rPr>
          <w:rFonts w:ascii="Times New Roman" w:hAnsi="Times New Roman" w:cs="Times New Roman"/>
          <w:b/>
          <w:sz w:val="24"/>
          <w:szCs w:val="24"/>
        </w:rPr>
        <w:t xml:space="preserve">Appendix 3 </w:t>
      </w:r>
      <w:bookmarkStart w:id="0" w:name="_GoBack"/>
      <w:bookmarkEnd w:id="0"/>
    </w:p>
    <w:p w:rsidR="00820492" w:rsidRPr="009C6103" w:rsidRDefault="00820492">
      <w:pPr>
        <w:rPr>
          <w:rFonts w:ascii="Times New Roman" w:hAnsi="Times New Roman" w:cs="Times New Roman"/>
          <w:sz w:val="24"/>
          <w:szCs w:val="24"/>
        </w:rPr>
      </w:pPr>
      <w:r w:rsidRPr="009C6103">
        <w:rPr>
          <w:rFonts w:ascii="Times New Roman" w:hAnsi="Times New Roman" w:cs="Times New Roman"/>
          <w:sz w:val="24"/>
          <w:szCs w:val="24"/>
        </w:rPr>
        <w:t>Univariate analysis of factors associated with primary caregiver knowledge of each of five pacifier prevention recommendations.</w:t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4578"/>
        <w:gridCol w:w="921"/>
        <w:gridCol w:w="1626"/>
        <w:gridCol w:w="1500"/>
        <w:gridCol w:w="1014"/>
      </w:tblGrid>
      <w:tr w:rsidR="003F3C37" w:rsidRPr="003F3C37" w:rsidTr="003F3C37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Infant should sleep on his back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C37" w:rsidRPr="003F3C37" w:rsidTr="003F3C37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Did not know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Knew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3F3C37" w:rsidRPr="003F3C37" w:rsidTr="003F3C37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613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C37" w:rsidRPr="003F3C37" w:rsidTr="003F3C37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94 (56.3%)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337 (55.0%)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</w:tr>
      <w:tr w:rsidR="003F3C37" w:rsidRPr="003F3C37" w:rsidTr="003F3C37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602D82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3F3C37" w:rsidRPr="003F3C37">
              <w:rPr>
                <w:rFonts w:ascii="Arial" w:eastAsia="Times New Roman" w:hAnsi="Arial" w:cs="Arial"/>
                <w:sz w:val="20"/>
                <w:szCs w:val="20"/>
              </w:rPr>
              <w:t>ge, median (IQR)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months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3.0 (0.8, 67)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4.1  (1.3, 7.7)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0.015</w:t>
            </w:r>
          </w:p>
        </w:tc>
      </w:tr>
      <w:tr w:rsidR="003F3C37" w:rsidRPr="003F3C37" w:rsidTr="003F3C37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Age of primary caregiver , median (IQR)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years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25 (21, 31)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25 (20, 31)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</w:tr>
      <w:tr w:rsidR="003F3C37" w:rsidRPr="003F3C37" w:rsidTr="003F3C37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 xml:space="preserve">Primary  Caregiver &gt;35 years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24 (14.4%)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95 (15.5%)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</w:tr>
      <w:tr w:rsidR="003F3C37" w:rsidRPr="003F3C37" w:rsidTr="003F3C37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Started pacifier in the hospital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57 (34.1%)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304 (49.9%)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3F3C37" w:rsidRPr="003F3C37" w:rsidTr="003F3C37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SIDS counseling  at discharge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41 (26.8%)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276 (48.4%)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3F3C37" w:rsidRPr="003F3C37" w:rsidTr="003F3C37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SIDS counseling  in the clinic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27 (17.1%)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204 (35.4%)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3F3C37" w:rsidRPr="003F3C37" w:rsidTr="003F3C37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Number of bedrooms at home median (IQR)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2 (2, 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3 (2, 3)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</w:tr>
      <w:tr w:rsidR="003F3C37" w:rsidRPr="003F3C37" w:rsidTr="003F3C37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Number of other children, median (IQR)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1 (0, 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2 (1, 3)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</w:tr>
      <w:tr w:rsidR="009C6103" w:rsidRPr="003F3C37" w:rsidTr="00183A48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3F3C37" w:rsidRDefault="009C6103" w:rsidP="001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Pacifier user at enrollment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3F3C37" w:rsidRDefault="009C6103" w:rsidP="001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3F3C37" w:rsidRDefault="009C6103" w:rsidP="001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63 (37.7%)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3F3C37" w:rsidRDefault="009C6103" w:rsidP="001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268 (43.7%)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3F3C37" w:rsidRDefault="009C6103" w:rsidP="001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</w:tr>
      <w:tr w:rsidR="003F3C37" w:rsidRPr="003F3C37" w:rsidTr="003F3C37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Default="009C6103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recommendations known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3C37" w:rsidRPr="003F3C37" w:rsidTr="003F3C37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Not in bed with adult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50 (29.9%)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419 (68.5%)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3F3C37" w:rsidRPr="003F3C37" w:rsidTr="003F3C37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No blankets, stuffed animals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73 (43.7%)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516 (84.7%)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3F3C37" w:rsidRPr="003F3C37" w:rsidTr="003F3C37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No smoking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110 (66.7%)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550 (90.0%)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3F3C37" w:rsidRPr="003F3C37" w:rsidTr="003F3C37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Pacifier when sleeping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38 (22.8%)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230 (37.7%)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</w:tbl>
    <w:p w:rsidR="00820492" w:rsidRDefault="00820492"/>
    <w:tbl>
      <w:tblPr>
        <w:tblW w:w="9794" w:type="dxa"/>
        <w:tblInd w:w="93" w:type="dxa"/>
        <w:tblLook w:val="04A0" w:firstRow="1" w:lastRow="0" w:firstColumn="1" w:lastColumn="0" w:noHBand="0" w:noVBand="1"/>
      </w:tblPr>
      <w:tblGrid>
        <w:gridCol w:w="4610"/>
        <w:gridCol w:w="1015"/>
        <w:gridCol w:w="1514"/>
        <w:gridCol w:w="1537"/>
        <w:gridCol w:w="1118"/>
      </w:tblGrid>
      <w:tr w:rsidR="003F3C37" w:rsidRPr="003F3C37" w:rsidTr="003F3C37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Infant should not </w:t>
            </w:r>
            <w:proofErr w:type="spellStart"/>
            <w:r w:rsidRPr="003F3C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cosleep</w:t>
            </w:r>
            <w:proofErr w:type="spellEnd"/>
            <w:r w:rsidRPr="003F3C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with an adult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3C37" w:rsidRPr="003F3C37" w:rsidTr="003F3C37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Factor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Did not know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Knew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3F3C37" w:rsidRPr="003F3C37" w:rsidTr="003F3C37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C37" w:rsidRPr="003F3C37" w:rsidTr="003F3C37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602D82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3F3C37" w:rsidRPr="003F3C37">
              <w:rPr>
                <w:rFonts w:ascii="Arial" w:eastAsia="Times New Roman" w:hAnsi="Arial" w:cs="Arial"/>
                <w:sz w:val="20"/>
                <w:szCs w:val="20"/>
              </w:rPr>
              <w:t>ale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173 (55.8%)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257 (54.8%)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</w:tr>
      <w:tr w:rsidR="003F3C37" w:rsidRPr="003F3C37" w:rsidTr="003F3C37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602D82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3F3C37" w:rsidRPr="003F3C37">
              <w:rPr>
                <w:rFonts w:ascii="Arial" w:eastAsia="Times New Roman" w:hAnsi="Arial" w:cs="Arial"/>
                <w:sz w:val="20"/>
                <w:szCs w:val="20"/>
              </w:rPr>
              <w:t>ge, median (IQR)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months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3.4 (1.0, 7.2)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4.2 (1.4, 7.85)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0.075</w:t>
            </w:r>
          </w:p>
        </w:tc>
      </w:tr>
      <w:tr w:rsidR="003F3C37" w:rsidRPr="003F3C37" w:rsidTr="003F3C37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Age of primary caregiver , median (IQR)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years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25 (21, 30)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25 (21, 31)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</w:tr>
      <w:tr w:rsidR="003F3C37" w:rsidRPr="003F3C37" w:rsidTr="003F3C37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 xml:space="preserve">Primary  Caregiver &gt;35 years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39 (12.6%)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80 (17.1%)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0.089</w:t>
            </w:r>
          </w:p>
        </w:tc>
      </w:tr>
      <w:tr w:rsidR="003F3C37" w:rsidRPr="003F3C37" w:rsidTr="003F3C37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Started pacifier in the hospital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118 (38.2%)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242 (51.9%)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3F3C37" w:rsidRPr="003F3C37" w:rsidTr="003F3C37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SIDS counseling  at discharge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88 (30.1%)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228 (53.0%)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3F3C37" w:rsidRPr="003F3C37" w:rsidTr="003F3C37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SIDS counseling  in the clinic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57 (19.3%)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174 (39.6%)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3F3C37" w:rsidRPr="003F3C37" w:rsidTr="003F3C37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Number of bedrooms at home median (IQR)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3 (2, 3)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3 (2, 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0.059</w:t>
            </w:r>
          </w:p>
        </w:tc>
      </w:tr>
      <w:tr w:rsidR="003F3C37" w:rsidRPr="003F3C37" w:rsidTr="003F3C37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Number of other children, median (IQR)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1 (1, 3)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1 (1, 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</w:tr>
      <w:tr w:rsidR="009C6103" w:rsidRPr="003F3C37" w:rsidTr="00183A48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3F3C37" w:rsidRDefault="009C6103" w:rsidP="001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Pacifier user at enrollment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3F3C37" w:rsidRDefault="009C6103" w:rsidP="001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3F3C37" w:rsidRDefault="009C6103" w:rsidP="001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130 (41.9%)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3F3C37" w:rsidRDefault="009C6103" w:rsidP="001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201 (42.9%)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3F3C37" w:rsidRDefault="009C6103" w:rsidP="001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</w:tr>
      <w:tr w:rsidR="003F3C37" w:rsidRPr="003F3C37" w:rsidTr="003F3C37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103" w:rsidRDefault="009C6103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recommendations known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C37" w:rsidRPr="003F3C37" w:rsidTr="003F3C37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Sleeps on back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193 (62.3%)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419 (89.3%)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3F3C37" w:rsidRPr="003F3C37" w:rsidTr="003F3C37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No blankets, stuffed animals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183 (59.2%)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405 (86.9%)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3F3C37" w:rsidRPr="003F3C37" w:rsidTr="003F3C37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No smoking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237 (77.2%)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422 (90.2%)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3F3C37" w:rsidRPr="003F3C37" w:rsidTr="003F3C37">
        <w:trPr>
          <w:trHeight w:val="25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Pacifier when sleeping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78 (25.2%)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189 (40.5%)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7" w:rsidRPr="003F3C37" w:rsidRDefault="003F3C37" w:rsidP="003F3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C37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</w:tbl>
    <w:p w:rsidR="003F3C37" w:rsidRDefault="003F3C37"/>
    <w:p w:rsidR="003F3C37" w:rsidRDefault="003F3C37"/>
    <w:p w:rsidR="003F3C37" w:rsidRDefault="003F3C37"/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3742"/>
        <w:gridCol w:w="913"/>
        <w:gridCol w:w="1570"/>
        <w:gridCol w:w="1530"/>
        <w:gridCol w:w="1635"/>
      </w:tblGrid>
      <w:tr w:rsidR="00602D82" w:rsidRPr="00602D82" w:rsidTr="00602D82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No blankets/stuffed toys in crib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2D82" w:rsidRPr="00602D82" w:rsidTr="00602D82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Did not know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Knew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602D82" w:rsidRPr="00602D82" w:rsidTr="00602D82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589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2D82" w:rsidRPr="00602D82" w:rsidTr="00602D82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98 (52.4%)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332 (56.4%)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</w:tr>
      <w:tr w:rsidR="00602D82" w:rsidRPr="00602D82" w:rsidTr="00602D82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</w:t>
            </w:r>
            <w:r w:rsidRPr="00602D82">
              <w:rPr>
                <w:rFonts w:ascii="Arial" w:eastAsia="Times New Roman" w:hAnsi="Arial" w:cs="Arial"/>
                <w:sz w:val="20"/>
                <w:szCs w:val="20"/>
              </w:rPr>
              <w:t xml:space="preserve"> , median (IQR)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months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3.6(1.0, 7.1)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4.0 (1.3, 7.6)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</w:tr>
      <w:tr w:rsidR="00602D82" w:rsidRPr="00602D82" w:rsidTr="00602D82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 of primary caregiver</w:t>
            </w: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, median (IQR)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years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25 (21, 31)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25 (21, 31)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</w:tr>
      <w:tr w:rsidR="00602D82" w:rsidRPr="00602D82" w:rsidTr="00602D82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 xml:space="preserve">Primary  Caregiver &gt;35 years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30 (16.0%)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89 (15.1%)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</w:tr>
      <w:tr w:rsidR="00602D82" w:rsidRPr="00602D82" w:rsidTr="00602D82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Started pacifier in the hospital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63 (33.9%)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296 (50.5%)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602D82" w:rsidRPr="00602D82" w:rsidTr="00602D82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SIDS counseling  at discharge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46 (26.4%)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270 (49.5%)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602D82" w:rsidRPr="00602D82" w:rsidTr="00602D82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SIDS counseling  in the clinic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39 (22.3%)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191 (34.4%)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</w:tr>
      <w:tr w:rsidR="00602D82" w:rsidRPr="00602D82" w:rsidTr="00602D82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Number of bedrooms at home median (IQR)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3 (2, 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3 (2, 3)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</w:tr>
      <w:tr w:rsidR="00602D82" w:rsidRPr="00602D82" w:rsidTr="00602D82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Number of other children, median (IQR)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1 (0, 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2 (1, 3)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</w:tr>
      <w:tr w:rsidR="009C6103" w:rsidRPr="00602D82" w:rsidTr="00183A48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602D82" w:rsidRDefault="009C6103" w:rsidP="001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Pacifier user at enrollment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602D82" w:rsidRDefault="009C6103" w:rsidP="001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602D82" w:rsidRDefault="009C6103" w:rsidP="001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64 (34.2%)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602D82" w:rsidRDefault="009C6103" w:rsidP="001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266 (45.2%)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602D82" w:rsidRDefault="009C6103" w:rsidP="001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0.008</w:t>
            </w:r>
          </w:p>
        </w:tc>
      </w:tr>
      <w:tr w:rsidR="00602D82" w:rsidRPr="00602D82" w:rsidTr="00602D82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Default="009C6103" w:rsidP="0060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recommendations known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02D82" w:rsidRPr="00602D82" w:rsidTr="00602D82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Not in bed with adult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61 (32.6%)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405 (68.9%)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602D82" w:rsidRPr="00602D82" w:rsidTr="00602D82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Sleeps on back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93 (49.7%)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516 (87.6%)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602D82" w:rsidRPr="00602D82" w:rsidTr="00602D82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No smoking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99 (53.2%)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557 (95.1%)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602D82" w:rsidRPr="00602D82" w:rsidTr="00602D82">
        <w:trPr>
          <w:trHeight w:val="25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Pacifier when sleeping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38 (20.3%)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230 (39.2%)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82" w:rsidRPr="00602D82" w:rsidRDefault="00602D82" w:rsidP="0060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D82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</w:tbl>
    <w:p w:rsidR="00602D82" w:rsidRDefault="00602D82"/>
    <w:p w:rsidR="00602D82" w:rsidRPr="00602D82" w:rsidRDefault="00602D82"/>
    <w:tbl>
      <w:tblPr>
        <w:tblW w:w="8972" w:type="dxa"/>
        <w:tblInd w:w="93" w:type="dxa"/>
        <w:tblLook w:val="04A0" w:firstRow="1" w:lastRow="0" w:firstColumn="1" w:lastColumn="0" w:noHBand="0" w:noVBand="1"/>
      </w:tblPr>
      <w:tblGrid>
        <w:gridCol w:w="4245"/>
        <w:gridCol w:w="872"/>
        <w:gridCol w:w="1420"/>
        <w:gridCol w:w="1600"/>
        <w:gridCol w:w="960"/>
      </w:tblGrid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Caregivers should not smoke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Did not know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Knew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68 (58.6%)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361 (54.7%)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Age, median (IQR)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months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3.4(1.0, 6.7)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4.0 (1.3, 7.6)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Age of primary caregiver, </w:t>
            </w: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median (IQR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years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26 (21, 33)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25 (20, 31)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0.064</w:t>
            </w: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 xml:space="preserve">Primary  Caregiver &gt;35 years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23 (19.8%)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96 (14.5%)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Started pacifier in the hospital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47 (40.9%)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311 (47.3%)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SIDS counseling  at discharge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28 (26.4%)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289 (47.1%)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SIDS counseling  in the clinic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24 (22.0%)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207 (33.3%)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0.020</w:t>
            </w: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Nu</w:t>
            </w:r>
            <w:r w:rsidR="00BD6638">
              <w:rPr>
                <w:rFonts w:ascii="Arial" w:eastAsia="Times New Roman" w:hAnsi="Arial" w:cs="Arial"/>
                <w:sz w:val="20"/>
                <w:szCs w:val="20"/>
              </w:rPr>
              <w:t>mber of bedrooms at home median</w:t>
            </w: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(IQR)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3 (2, 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3 (2,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Number of other children, median (IQR)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2 (1, 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1 (0,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Pacifier user at enrollment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45 (38.8%)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282 (42.7%)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recommendations known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Not in bed with adult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46 (39.7%)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422 (64.0%)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Sleeps on back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61 (52.6%)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550 (83.3%)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No smoking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0 (0.0%)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660 (100.0%)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9C6103" w:rsidRPr="009C6103" w:rsidTr="00BD6638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Pacifier when sleeping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19 (16.4%)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246 (37.4%)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03" w:rsidRPr="009C6103" w:rsidRDefault="009C6103" w:rsidP="009C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03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</w:tbl>
    <w:p w:rsidR="00602D82" w:rsidRDefault="00602D82"/>
    <w:p w:rsidR="009C6103" w:rsidRDefault="009C6103"/>
    <w:p w:rsidR="009C6103" w:rsidRDefault="009C6103"/>
    <w:tbl>
      <w:tblPr>
        <w:tblW w:w="9928" w:type="dxa"/>
        <w:tblInd w:w="93" w:type="dxa"/>
        <w:tblLook w:val="04A0" w:firstRow="1" w:lastRow="0" w:firstColumn="1" w:lastColumn="0" w:noHBand="0" w:noVBand="1"/>
      </w:tblPr>
      <w:tblGrid>
        <w:gridCol w:w="3888"/>
        <w:gridCol w:w="960"/>
        <w:gridCol w:w="1647"/>
        <w:gridCol w:w="2473"/>
        <w:gridCol w:w="960"/>
      </w:tblGrid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Offer a pacifier when putting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66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to sleep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Did not know 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Knew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509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272 (53.4%)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156 (58.2%)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</w:tr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Age,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month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3.4(1.0, 7.0)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5.0(1.6, 8.3)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</w:tr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Age of primary caregiver,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years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25 (21, 30)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26 (21, 31)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</w:tr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 xml:space="preserve">Primary  Caregiver &gt;35 years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74 (14.5%)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45 (16.8%)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</w:tr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Started pacifier in the hospital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210 (41.5%)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151 (56.3%)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SIDS counseling  at discharge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183 (38.4%)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133 (54.7%)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SIDS counseling  in the clinic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121 (25.2%)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109 (43.3%)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Number of bedrooms at home median(IQR)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3 (2, 3)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2 (2,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</w:tr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Number of other children,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1 (1, 3)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2 (1,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</w:tr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Pacifier user at enrollment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204 (40.1%)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125 (46.6%)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0.078</w:t>
            </w:r>
          </w:p>
        </w:tc>
      </w:tr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recommendations 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Not in bed with adult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278 (54.6%)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189 (70.8%)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Sleeps on back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380 (74.7%)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230 (85.8%)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No smoking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411 (80.9%)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246 (92.8%)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BD6638" w:rsidRPr="00BD6638" w:rsidTr="00BD6638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 xml:space="preserve">No blankets, stuffed animals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356 (70.5%)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230 (85.8%)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38" w:rsidRPr="00BD6638" w:rsidRDefault="00BD6638" w:rsidP="00BD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38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</w:tbl>
    <w:p w:rsidR="009C6103" w:rsidRDefault="009C6103"/>
    <w:sectPr w:rsidR="009C6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92"/>
    <w:rsid w:val="003F3C37"/>
    <w:rsid w:val="00602D82"/>
    <w:rsid w:val="006D3196"/>
    <w:rsid w:val="00820492"/>
    <w:rsid w:val="009C6103"/>
    <w:rsid w:val="00BD6638"/>
    <w:rsid w:val="00E9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8core</dc:creator>
  <cp:lastModifiedBy>8core</cp:lastModifiedBy>
  <cp:revision>2</cp:revision>
  <dcterms:created xsi:type="dcterms:W3CDTF">2014-02-16T19:48:00Z</dcterms:created>
  <dcterms:modified xsi:type="dcterms:W3CDTF">2014-02-16T19:48:00Z</dcterms:modified>
</cp:coreProperties>
</file>