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0" w:rsidRPr="00271082" w:rsidRDefault="000255D0" w:rsidP="000255D0">
      <w:pPr>
        <w:autoSpaceDE w:val="0"/>
        <w:autoSpaceDN w:val="0"/>
        <w:adjustRightInd w:val="0"/>
        <w:rPr>
          <w:b/>
          <w:lang w:val="en-US"/>
        </w:rPr>
      </w:pPr>
      <w:proofErr w:type="spellStart"/>
      <w:r w:rsidRPr="00FF7F6D">
        <w:rPr>
          <w:b/>
          <w:sz w:val="28"/>
          <w:lang w:val="en-US"/>
        </w:rPr>
        <w:t>Webappendix</w:t>
      </w:r>
      <w:proofErr w:type="spellEnd"/>
    </w:p>
    <w:p w:rsidR="000255D0" w:rsidRDefault="000255D0" w:rsidP="000255D0">
      <w:pPr>
        <w:rPr>
          <w:b/>
        </w:rPr>
      </w:pPr>
    </w:p>
    <w:p w:rsidR="000255D0" w:rsidRPr="002A4A2A" w:rsidRDefault="000255D0" w:rsidP="000255D0">
      <w:pPr>
        <w:rPr>
          <w:b/>
        </w:rPr>
      </w:pPr>
      <w:r>
        <w:rPr>
          <w:b/>
        </w:rPr>
        <w:t>Table S1:</w:t>
      </w:r>
      <w:r w:rsidRPr="007611C5">
        <w:rPr>
          <w:b/>
        </w:rPr>
        <w:t xml:space="preserve"> </w:t>
      </w:r>
      <w:r>
        <w:t>Details regarding the</w:t>
      </w:r>
      <w:r w:rsidRPr="007611C5">
        <w:t xml:space="preserve"> DHS surveys used in the analysis, </w:t>
      </w:r>
      <w:r>
        <w:t>including:</w:t>
      </w:r>
      <w:r w:rsidRPr="007611C5">
        <w:t xml:space="preserve"> country, year of survey, sample size for </w:t>
      </w:r>
      <w:r>
        <w:t xml:space="preserve">children aged </w:t>
      </w:r>
      <w:r w:rsidRPr="007611C5">
        <w:t>6-59 month</w:t>
      </w:r>
      <w:r>
        <w:t>s</w:t>
      </w:r>
      <w:r w:rsidRPr="007611C5">
        <w:t xml:space="preserve"> and estimated population </w:t>
      </w:r>
      <w:r>
        <w:t xml:space="preserve">of children aged </w:t>
      </w:r>
      <w:r w:rsidRPr="007611C5">
        <w:t>6-59 month</w:t>
      </w:r>
      <w:r>
        <w:t>s</w:t>
      </w:r>
      <w:r w:rsidRPr="007611C5">
        <w:t>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127"/>
        <w:gridCol w:w="1383"/>
        <w:gridCol w:w="2570"/>
        <w:gridCol w:w="3163"/>
      </w:tblGrid>
      <w:tr w:rsidR="000255D0" w:rsidRPr="00F73CE8" w:rsidTr="00D73225">
        <w:trPr>
          <w:trHeight w:val="593"/>
        </w:trPr>
        <w:tc>
          <w:tcPr>
            <w:tcW w:w="115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255D0" w:rsidRPr="00CC738E" w:rsidRDefault="000255D0" w:rsidP="00D73225">
            <w:pPr>
              <w:jc w:val="center"/>
              <w:rPr>
                <w:b/>
                <w:sz w:val="20"/>
                <w:szCs w:val="20"/>
              </w:rPr>
            </w:pPr>
            <w:r w:rsidRPr="00CC738E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255D0" w:rsidRPr="00CC738E" w:rsidRDefault="000255D0" w:rsidP="00D73225">
            <w:pPr>
              <w:jc w:val="center"/>
              <w:rPr>
                <w:b/>
                <w:sz w:val="20"/>
                <w:szCs w:val="20"/>
              </w:rPr>
            </w:pPr>
            <w:r w:rsidRPr="00CC738E">
              <w:rPr>
                <w:b/>
                <w:sz w:val="20"/>
                <w:szCs w:val="20"/>
              </w:rPr>
              <w:t>Year of survey</w:t>
            </w:r>
          </w:p>
        </w:tc>
        <w:tc>
          <w:tcPr>
            <w:tcW w:w="139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255D0" w:rsidRDefault="000255D0" w:rsidP="00D73225">
            <w:pPr>
              <w:jc w:val="center"/>
              <w:rPr>
                <w:b/>
                <w:sz w:val="20"/>
                <w:szCs w:val="20"/>
              </w:rPr>
            </w:pPr>
            <w:r w:rsidRPr="00CC738E">
              <w:rPr>
                <w:b/>
                <w:sz w:val="20"/>
                <w:szCs w:val="20"/>
              </w:rPr>
              <w:t xml:space="preserve">Sample size </w:t>
            </w:r>
          </w:p>
          <w:p w:rsidR="000255D0" w:rsidRPr="00CC738E" w:rsidRDefault="000255D0" w:rsidP="00D73225">
            <w:pPr>
              <w:jc w:val="center"/>
              <w:rPr>
                <w:b/>
                <w:sz w:val="20"/>
                <w:szCs w:val="20"/>
              </w:rPr>
            </w:pPr>
            <w:r w:rsidRPr="00CC738E">
              <w:rPr>
                <w:b/>
                <w:sz w:val="20"/>
                <w:szCs w:val="20"/>
              </w:rPr>
              <w:t>(6-59 months)</w:t>
            </w:r>
          </w:p>
        </w:tc>
        <w:tc>
          <w:tcPr>
            <w:tcW w:w="1711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0255D0" w:rsidRDefault="000255D0" w:rsidP="00D73225">
            <w:pPr>
              <w:jc w:val="center"/>
              <w:rPr>
                <w:b/>
                <w:sz w:val="20"/>
                <w:szCs w:val="20"/>
              </w:rPr>
            </w:pPr>
            <w:r w:rsidRPr="00CC738E">
              <w:rPr>
                <w:b/>
                <w:sz w:val="20"/>
                <w:szCs w:val="20"/>
              </w:rPr>
              <w:t xml:space="preserve">Estimated population </w:t>
            </w:r>
          </w:p>
          <w:p w:rsidR="000255D0" w:rsidRPr="00CC738E" w:rsidRDefault="000255D0" w:rsidP="00D73225">
            <w:pPr>
              <w:jc w:val="center"/>
              <w:rPr>
                <w:b/>
                <w:sz w:val="20"/>
                <w:szCs w:val="20"/>
              </w:rPr>
            </w:pPr>
            <w:r w:rsidRPr="00CC738E">
              <w:rPr>
                <w:b/>
                <w:sz w:val="20"/>
                <w:szCs w:val="20"/>
              </w:rPr>
              <w:t>(6-59 months)</w:t>
            </w:r>
          </w:p>
        </w:tc>
      </w:tr>
      <w:tr w:rsidR="000255D0" w:rsidRPr="00F73CE8" w:rsidTr="00D73225">
        <w:tc>
          <w:tcPr>
            <w:tcW w:w="1151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48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90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1711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15,659,0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8,278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2,213,0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3,344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1,652,0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2,208,0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Cote D'Ivoire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1998/9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2,496,0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12,202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8,040,0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4,368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11,757,0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2,928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2,792,0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1998/9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3,608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1,818,000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2005/6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45,398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108,010,0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5,162,0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FFFFF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2003/4</w:t>
            </w:r>
          </w:p>
        </w:tc>
        <w:tc>
          <w:tcPr>
            <w:tcW w:w="1390" w:type="pct"/>
            <w:shd w:val="clear" w:color="auto" w:fill="FFFFF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5,072</w:t>
            </w:r>
          </w:p>
        </w:tc>
        <w:tc>
          <w:tcPr>
            <w:tcW w:w="1711" w:type="pct"/>
            <w:shd w:val="clear" w:color="auto" w:fill="FFFFF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2,795,0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7,835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2,106,000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11,005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2,3</w:t>
            </w:r>
            <w:r>
              <w:rPr>
                <w:color w:val="000000"/>
                <w:sz w:val="20"/>
                <w:szCs w:val="20"/>
              </w:rPr>
              <w:t>42,0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2003/4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8,236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3,976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2,566,0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4,516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20,031,0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10,507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2,697,0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7,268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5,441,0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auto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3,672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6,491,0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0255D0" w:rsidRPr="00F73CE8" w:rsidTr="00D73225">
        <w:tc>
          <w:tcPr>
            <w:tcW w:w="1151" w:type="pct"/>
            <w:shd w:val="clear" w:color="auto" w:fill="BFBFBF"/>
            <w:vAlign w:val="center"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48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2001/2</w:t>
            </w:r>
          </w:p>
        </w:tc>
        <w:tc>
          <w:tcPr>
            <w:tcW w:w="1390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 w:rsidRPr="00CC738E">
              <w:rPr>
                <w:color w:val="000000"/>
                <w:sz w:val="20"/>
                <w:szCs w:val="20"/>
              </w:rPr>
              <w:t>5,227</w:t>
            </w:r>
          </w:p>
        </w:tc>
        <w:tc>
          <w:tcPr>
            <w:tcW w:w="1711" w:type="pct"/>
            <w:shd w:val="clear" w:color="auto" w:fill="BFBFBF"/>
            <w:vAlign w:val="center"/>
          </w:tcPr>
          <w:p w:rsidR="000255D0" w:rsidRPr="00CC738E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1,810,0</w:t>
            </w:r>
            <w:r w:rsidRPr="00CC738E">
              <w:rPr>
                <w:color w:val="000000"/>
                <w:sz w:val="20"/>
                <w:szCs w:val="20"/>
              </w:rPr>
              <w:t>00</w:t>
            </w:r>
          </w:p>
        </w:tc>
      </w:tr>
    </w:tbl>
    <w:p w:rsidR="000255D0" w:rsidRPr="00F73CE8" w:rsidRDefault="000255D0" w:rsidP="000255D0">
      <w:pPr>
        <w:rPr>
          <w:b/>
          <w:u w:val="single"/>
        </w:rPr>
      </w:pPr>
    </w:p>
    <w:p w:rsidR="00CF2541" w:rsidRPr="00543B2F" w:rsidRDefault="00CF2541" w:rsidP="00CF6C69">
      <w:pPr>
        <w:rPr>
          <w:b/>
          <w:sz w:val="22"/>
          <w:szCs w:val="22"/>
          <w:lang w:eastAsia="en-GB"/>
        </w:rPr>
      </w:pPr>
      <w:bookmarkStart w:id="0" w:name="_GoBack"/>
      <w:bookmarkEnd w:id="0"/>
    </w:p>
    <w:sectPr w:rsidR="00CF2541" w:rsidRPr="00543B2F" w:rsidSect="008716D1"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C4" w:rsidRDefault="00A478C4">
      <w:r>
        <w:separator/>
      </w:r>
    </w:p>
  </w:endnote>
  <w:endnote w:type="continuationSeparator" w:id="0">
    <w:p w:rsidR="00A478C4" w:rsidRDefault="00A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HMM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FPIP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7" w:rsidRDefault="000C5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FB7" w:rsidRDefault="000C5F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7" w:rsidRPr="008823CF" w:rsidRDefault="000C5FB7">
    <w:pPr>
      <w:pStyle w:val="Footer"/>
      <w:tabs>
        <w:tab w:val="clear" w:pos="8306"/>
      </w:tabs>
      <w:ind w:right="33"/>
      <w:rPr>
        <w:rFonts w:ascii="Calibri" w:hAnsi="Calibri"/>
        <w:sz w:val="20"/>
      </w:rPr>
    </w:pPr>
    <w:r w:rsidRPr="008823CF">
      <w:rPr>
        <w:rFonts w:ascii="Calibri" w:hAnsi="Calibri"/>
        <w:bCs/>
        <w:sz w:val="20"/>
        <w:szCs w:val="20"/>
      </w:rPr>
      <w:t>Data Cleaning Criteria for Nutrition Surveys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823CF">
      <w:rPr>
        <w:rFonts w:ascii="Calibri" w:hAnsi="Calibri"/>
        <w:sz w:val="20"/>
        <w:lang w:val="en-US"/>
      </w:rPr>
      <w:t xml:space="preserve">Page </w:t>
    </w:r>
    <w:r w:rsidRPr="008823CF">
      <w:rPr>
        <w:rFonts w:ascii="Calibri" w:hAnsi="Calibri"/>
        <w:sz w:val="20"/>
        <w:lang w:val="en-US"/>
      </w:rPr>
      <w:fldChar w:fldCharType="begin"/>
    </w:r>
    <w:r w:rsidRPr="008823CF">
      <w:rPr>
        <w:rFonts w:ascii="Calibri" w:hAnsi="Calibri"/>
        <w:sz w:val="20"/>
        <w:lang w:val="en-US"/>
      </w:rPr>
      <w:instrText xml:space="preserve"> PAGE </w:instrText>
    </w:r>
    <w:r w:rsidRPr="008823CF">
      <w:rPr>
        <w:rFonts w:ascii="Calibri" w:hAnsi="Calibri"/>
        <w:sz w:val="20"/>
        <w:lang w:val="en-US"/>
      </w:rPr>
      <w:fldChar w:fldCharType="separate"/>
    </w:r>
    <w:r w:rsidR="00A37802">
      <w:rPr>
        <w:rFonts w:ascii="Calibri" w:hAnsi="Calibri"/>
        <w:noProof/>
        <w:sz w:val="20"/>
        <w:lang w:val="en-US"/>
      </w:rPr>
      <w:t>1</w:t>
    </w:r>
    <w:r w:rsidRPr="008823CF">
      <w:rPr>
        <w:rFonts w:ascii="Calibri" w:hAnsi="Calibri"/>
        <w:sz w:val="20"/>
        <w:lang w:val="en-US"/>
      </w:rPr>
      <w:fldChar w:fldCharType="end"/>
    </w:r>
    <w:r w:rsidRPr="008823CF">
      <w:rPr>
        <w:rFonts w:ascii="Calibri" w:hAnsi="Calibri"/>
        <w:sz w:val="20"/>
        <w:lang w:val="en-US"/>
      </w:rPr>
      <w:t xml:space="preserve"> of </w:t>
    </w:r>
    <w:r w:rsidRPr="008823CF">
      <w:rPr>
        <w:rFonts w:ascii="Calibri" w:hAnsi="Calibri"/>
        <w:sz w:val="20"/>
        <w:lang w:val="en-US"/>
      </w:rPr>
      <w:fldChar w:fldCharType="begin"/>
    </w:r>
    <w:r w:rsidRPr="008823CF">
      <w:rPr>
        <w:rFonts w:ascii="Calibri" w:hAnsi="Calibri"/>
        <w:sz w:val="20"/>
        <w:lang w:val="en-US"/>
      </w:rPr>
      <w:instrText xml:space="preserve"> NUMPAGES </w:instrText>
    </w:r>
    <w:r w:rsidRPr="008823CF">
      <w:rPr>
        <w:rFonts w:ascii="Calibri" w:hAnsi="Calibri"/>
        <w:sz w:val="20"/>
        <w:lang w:val="en-US"/>
      </w:rPr>
      <w:fldChar w:fldCharType="separate"/>
    </w:r>
    <w:r w:rsidR="00A37802">
      <w:rPr>
        <w:rFonts w:ascii="Calibri" w:hAnsi="Calibri"/>
        <w:noProof/>
        <w:sz w:val="20"/>
        <w:lang w:val="en-US"/>
      </w:rPr>
      <w:t>2</w:t>
    </w:r>
    <w:r w:rsidRPr="008823CF">
      <w:rPr>
        <w:rFonts w:ascii="Calibri" w:hAnsi="Calibri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C4" w:rsidRDefault="00A478C4">
      <w:r>
        <w:separator/>
      </w:r>
    </w:p>
  </w:footnote>
  <w:footnote w:type="continuationSeparator" w:id="0">
    <w:p w:rsidR="00A478C4" w:rsidRDefault="00A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583B8"/>
    <w:multiLevelType w:val="hybridMultilevel"/>
    <w:tmpl w:val="CEA8D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247EDD"/>
    <w:multiLevelType w:val="hybridMultilevel"/>
    <w:tmpl w:val="4248B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C1074A"/>
    <w:multiLevelType w:val="hybridMultilevel"/>
    <w:tmpl w:val="E2D9FB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7EA10"/>
    <w:multiLevelType w:val="hybridMultilevel"/>
    <w:tmpl w:val="E135DA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CEEC40"/>
    <w:multiLevelType w:val="hybridMultilevel"/>
    <w:tmpl w:val="FE53A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D96521"/>
    <w:multiLevelType w:val="hybridMultilevel"/>
    <w:tmpl w:val="4CE8E062"/>
    <w:lvl w:ilvl="0" w:tplc="04090001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27094"/>
    <w:multiLevelType w:val="hybridMultilevel"/>
    <w:tmpl w:val="D6BEF140"/>
    <w:lvl w:ilvl="0" w:tplc="8466C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0134"/>
    <w:multiLevelType w:val="hybridMultilevel"/>
    <w:tmpl w:val="8CFC2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2836"/>
    <w:multiLevelType w:val="hybridMultilevel"/>
    <w:tmpl w:val="9842B82A"/>
    <w:lvl w:ilvl="0" w:tplc="AFFCD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53A99"/>
    <w:multiLevelType w:val="hybridMultilevel"/>
    <w:tmpl w:val="17E05EEE"/>
    <w:lvl w:ilvl="0" w:tplc="CC488E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1A047"/>
    <w:multiLevelType w:val="hybridMultilevel"/>
    <w:tmpl w:val="32171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B7395C"/>
    <w:multiLevelType w:val="hybridMultilevel"/>
    <w:tmpl w:val="AD2AA6B4"/>
    <w:lvl w:ilvl="0" w:tplc="43F4649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91203B"/>
    <w:multiLevelType w:val="hybridMultilevel"/>
    <w:tmpl w:val="6B7A7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84877"/>
    <w:multiLevelType w:val="hybridMultilevel"/>
    <w:tmpl w:val="608EC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D91F4"/>
    <w:multiLevelType w:val="hybridMultilevel"/>
    <w:tmpl w:val="6AAD0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746DF6"/>
    <w:multiLevelType w:val="hybridMultilevel"/>
    <w:tmpl w:val="ACA6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D1487"/>
    <w:multiLevelType w:val="hybridMultilevel"/>
    <w:tmpl w:val="AC7CABF0"/>
    <w:lvl w:ilvl="0" w:tplc="AFFCD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513E9B"/>
    <w:multiLevelType w:val="multilevel"/>
    <w:tmpl w:val="78A2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z0rzvasoafspxedfdn5t2t5ae0vd092r95f&quot;&gt;EndNote Library v1&lt;record-ids&gt;&lt;item&gt;14&lt;/item&gt;&lt;item&gt;3960&lt;/item&gt;&lt;item&gt;3961&lt;/item&gt;&lt;item&gt;3962&lt;/item&gt;&lt;item&gt;3963&lt;/item&gt;&lt;item&gt;3964&lt;/item&gt;&lt;item&gt;3965&lt;/item&gt;&lt;item&gt;3966&lt;/item&gt;&lt;item&gt;3967&lt;/item&gt;&lt;item&gt;3968&lt;/item&gt;&lt;item&gt;3969&lt;/item&gt;&lt;item&gt;3970&lt;/item&gt;&lt;item&gt;3971&lt;/item&gt;&lt;item&gt;3973&lt;/item&gt;&lt;item&gt;3974&lt;/item&gt;&lt;item&gt;3975&lt;/item&gt;&lt;item&gt;3976&lt;/item&gt;&lt;item&gt;3977&lt;/item&gt;&lt;item&gt;3978&lt;/item&gt;&lt;item&gt;3979&lt;/item&gt;&lt;item&gt;3980&lt;/item&gt;&lt;item&gt;3981&lt;/item&gt;&lt;item&gt;3982&lt;/item&gt;&lt;item&gt;3983&lt;/item&gt;&lt;item&gt;3984&lt;/item&gt;&lt;item&gt;3985&lt;/item&gt;&lt;item&gt;3986&lt;/item&gt;&lt;item&gt;3987&lt;/item&gt;&lt;item&gt;3988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APG Bulletin&lt;/Style&gt;&lt;LeftDelim&gt;{&lt;/LeftDelim&gt;&lt;RightDelim&gt;}&lt;/RightDelim&gt;&lt;FontName&gt;Times New Roman&lt;/FontName&gt;&lt;FontSize&gt;12&lt;/FontSize&gt;&lt;ReflistTitle&gt;References Cited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2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Databases&gt;&lt;Libraries&gt;&lt;item&gt;Seal papers&lt;/item&gt;&lt;/Libraries&gt;&lt;/Databases&gt;"/>
  </w:docVars>
  <w:rsids>
    <w:rsidRoot w:val="00547750"/>
    <w:rsid w:val="00006D43"/>
    <w:rsid w:val="0001143C"/>
    <w:rsid w:val="00020FA7"/>
    <w:rsid w:val="000255D0"/>
    <w:rsid w:val="00041AD9"/>
    <w:rsid w:val="00043825"/>
    <w:rsid w:val="00043B08"/>
    <w:rsid w:val="00051AE7"/>
    <w:rsid w:val="00051CC6"/>
    <w:rsid w:val="00052F5A"/>
    <w:rsid w:val="00067AD0"/>
    <w:rsid w:val="00074BAB"/>
    <w:rsid w:val="00077DC2"/>
    <w:rsid w:val="0008546D"/>
    <w:rsid w:val="00087E96"/>
    <w:rsid w:val="00090A46"/>
    <w:rsid w:val="000A321B"/>
    <w:rsid w:val="000B2CD0"/>
    <w:rsid w:val="000C5C9B"/>
    <w:rsid w:val="000C5FB7"/>
    <w:rsid w:val="000D1C7D"/>
    <w:rsid w:val="000D4F27"/>
    <w:rsid w:val="000D59C1"/>
    <w:rsid w:val="000E0E31"/>
    <w:rsid w:val="001064D9"/>
    <w:rsid w:val="00112DB9"/>
    <w:rsid w:val="00112E52"/>
    <w:rsid w:val="001221C1"/>
    <w:rsid w:val="00123B9E"/>
    <w:rsid w:val="00133EA1"/>
    <w:rsid w:val="00134E6C"/>
    <w:rsid w:val="00136077"/>
    <w:rsid w:val="00152BEC"/>
    <w:rsid w:val="001624CC"/>
    <w:rsid w:val="001625C5"/>
    <w:rsid w:val="00164F9B"/>
    <w:rsid w:val="00165A21"/>
    <w:rsid w:val="00170672"/>
    <w:rsid w:val="001806E3"/>
    <w:rsid w:val="00193D09"/>
    <w:rsid w:val="00194E07"/>
    <w:rsid w:val="001A27A5"/>
    <w:rsid w:val="001B0C25"/>
    <w:rsid w:val="001B732C"/>
    <w:rsid w:val="001C33BE"/>
    <w:rsid w:val="001C3879"/>
    <w:rsid w:val="001E1765"/>
    <w:rsid w:val="001E4B40"/>
    <w:rsid w:val="001F2679"/>
    <w:rsid w:val="001F34CA"/>
    <w:rsid w:val="00200EF2"/>
    <w:rsid w:val="00201275"/>
    <w:rsid w:val="00206281"/>
    <w:rsid w:val="0022284C"/>
    <w:rsid w:val="00224B40"/>
    <w:rsid w:val="00226CA4"/>
    <w:rsid w:val="0025552D"/>
    <w:rsid w:val="0026171D"/>
    <w:rsid w:val="00263300"/>
    <w:rsid w:val="00264C4A"/>
    <w:rsid w:val="00265178"/>
    <w:rsid w:val="00270B8C"/>
    <w:rsid w:val="00271082"/>
    <w:rsid w:val="00285029"/>
    <w:rsid w:val="00290C5B"/>
    <w:rsid w:val="00295854"/>
    <w:rsid w:val="002A2119"/>
    <w:rsid w:val="002A65AF"/>
    <w:rsid w:val="002B278D"/>
    <w:rsid w:val="002C1FA9"/>
    <w:rsid w:val="002C686A"/>
    <w:rsid w:val="002C767D"/>
    <w:rsid w:val="002D0501"/>
    <w:rsid w:val="002E0BFD"/>
    <w:rsid w:val="002E18B7"/>
    <w:rsid w:val="002E7B22"/>
    <w:rsid w:val="002E7ECE"/>
    <w:rsid w:val="002F1BD2"/>
    <w:rsid w:val="002F6A70"/>
    <w:rsid w:val="00311B49"/>
    <w:rsid w:val="00312985"/>
    <w:rsid w:val="0032061D"/>
    <w:rsid w:val="00324883"/>
    <w:rsid w:val="003279F8"/>
    <w:rsid w:val="00327E1B"/>
    <w:rsid w:val="0033699A"/>
    <w:rsid w:val="00337EFA"/>
    <w:rsid w:val="00352723"/>
    <w:rsid w:val="003528D4"/>
    <w:rsid w:val="00352CB6"/>
    <w:rsid w:val="00353C89"/>
    <w:rsid w:val="00364AF6"/>
    <w:rsid w:val="0036542A"/>
    <w:rsid w:val="003C4EF0"/>
    <w:rsid w:val="003D3711"/>
    <w:rsid w:val="003E1AC1"/>
    <w:rsid w:val="003E2C42"/>
    <w:rsid w:val="003F45E8"/>
    <w:rsid w:val="003F5B7D"/>
    <w:rsid w:val="00400107"/>
    <w:rsid w:val="00405348"/>
    <w:rsid w:val="0041533D"/>
    <w:rsid w:val="00415AEE"/>
    <w:rsid w:val="00423F4C"/>
    <w:rsid w:val="00424ED7"/>
    <w:rsid w:val="00426B94"/>
    <w:rsid w:val="0042781D"/>
    <w:rsid w:val="004323EB"/>
    <w:rsid w:val="00432A44"/>
    <w:rsid w:val="00433414"/>
    <w:rsid w:val="00434A64"/>
    <w:rsid w:val="0044250B"/>
    <w:rsid w:val="00444E24"/>
    <w:rsid w:val="00452BE1"/>
    <w:rsid w:val="00456436"/>
    <w:rsid w:val="0045702E"/>
    <w:rsid w:val="00461DC1"/>
    <w:rsid w:val="00496A43"/>
    <w:rsid w:val="004A7B2A"/>
    <w:rsid w:val="004B095E"/>
    <w:rsid w:val="004B6968"/>
    <w:rsid w:val="004C4110"/>
    <w:rsid w:val="004C6A5C"/>
    <w:rsid w:val="004D0C2D"/>
    <w:rsid w:val="004F0E8A"/>
    <w:rsid w:val="004F669D"/>
    <w:rsid w:val="00501C13"/>
    <w:rsid w:val="00503570"/>
    <w:rsid w:val="00504D24"/>
    <w:rsid w:val="005106D2"/>
    <w:rsid w:val="00511A30"/>
    <w:rsid w:val="00521189"/>
    <w:rsid w:val="00523726"/>
    <w:rsid w:val="0053021C"/>
    <w:rsid w:val="00533FE2"/>
    <w:rsid w:val="005413D0"/>
    <w:rsid w:val="00543B2F"/>
    <w:rsid w:val="00547750"/>
    <w:rsid w:val="00561059"/>
    <w:rsid w:val="005618D3"/>
    <w:rsid w:val="0056485B"/>
    <w:rsid w:val="00576619"/>
    <w:rsid w:val="005871EB"/>
    <w:rsid w:val="005903D0"/>
    <w:rsid w:val="005950AF"/>
    <w:rsid w:val="00597873"/>
    <w:rsid w:val="005A5E18"/>
    <w:rsid w:val="005B1D7C"/>
    <w:rsid w:val="005B2A3F"/>
    <w:rsid w:val="005B4966"/>
    <w:rsid w:val="005D4A7A"/>
    <w:rsid w:val="005E3CF5"/>
    <w:rsid w:val="005E45C9"/>
    <w:rsid w:val="005E5D3D"/>
    <w:rsid w:val="005F3D80"/>
    <w:rsid w:val="005F7C5F"/>
    <w:rsid w:val="00604CCF"/>
    <w:rsid w:val="006343AE"/>
    <w:rsid w:val="006616E5"/>
    <w:rsid w:val="00661BCC"/>
    <w:rsid w:val="00662DCD"/>
    <w:rsid w:val="00664240"/>
    <w:rsid w:val="0066498E"/>
    <w:rsid w:val="00667C22"/>
    <w:rsid w:val="00673A6D"/>
    <w:rsid w:val="006821CF"/>
    <w:rsid w:val="00682FF5"/>
    <w:rsid w:val="00687EF1"/>
    <w:rsid w:val="0069073A"/>
    <w:rsid w:val="00696090"/>
    <w:rsid w:val="00696676"/>
    <w:rsid w:val="006A5025"/>
    <w:rsid w:val="006B053D"/>
    <w:rsid w:val="006B5E21"/>
    <w:rsid w:val="006D294D"/>
    <w:rsid w:val="006E0063"/>
    <w:rsid w:val="006E017F"/>
    <w:rsid w:val="006E207B"/>
    <w:rsid w:val="006F6A15"/>
    <w:rsid w:val="006F7BC4"/>
    <w:rsid w:val="0070179E"/>
    <w:rsid w:val="00713FBD"/>
    <w:rsid w:val="007302AF"/>
    <w:rsid w:val="00735ED6"/>
    <w:rsid w:val="0073625D"/>
    <w:rsid w:val="007504B2"/>
    <w:rsid w:val="007611C5"/>
    <w:rsid w:val="00766DAA"/>
    <w:rsid w:val="007964F0"/>
    <w:rsid w:val="007A0FC1"/>
    <w:rsid w:val="007A5612"/>
    <w:rsid w:val="007C05A0"/>
    <w:rsid w:val="007C4A97"/>
    <w:rsid w:val="007C7E9B"/>
    <w:rsid w:val="007D1011"/>
    <w:rsid w:val="007D14F8"/>
    <w:rsid w:val="008021E0"/>
    <w:rsid w:val="00810F72"/>
    <w:rsid w:val="008134E0"/>
    <w:rsid w:val="0082002B"/>
    <w:rsid w:val="00823E10"/>
    <w:rsid w:val="00832204"/>
    <w:rsid w:val="00832794"/>
    <w:rsid w:val="00837719"/>
    <w:rsid w:val="008407F7"/>
    <w:rsid w:val="00845362"/>
    <w:rsid w:val="00852DD0"/>
    <w:rsid w:val="00853E02"/>
    <w:rsid w:val="00860B56"/>
    <w:rsid w:val="00864623"/>
    <w:rsid w:val="008716D1"/>
    <w:rsid w:val="00872746"/>
    <w:rsid w:val="00873941"/>
    <w:rsid w:val="008823CF"/>
    <w:rsid w:val="00885FAD"/>
    <w:rsid w:val="00890A88"/>
    <w:rsid w:val="00892EC1"/>
    <w:rsid w:val="00892FF9"/>
    <w:rsid w:val="008B1474"/>
    <w:rsid w:val="008C0B5F"/>
    <w:rsid w:val="008E6F4E"/>
    <w:rsid w:val="00903A47"/>
    <w:rsid w:val="00903DE9"/>
    <w:rsid w:val="009071D3"/>
    <w:rsid w:val="00907F95"/>
    <w:rsid w:val="00915C10"/>
    <w:rsid w:val="009172E8"/>
    <w:rsid w:val="00921A5D"/>
    <w:rsid w:val="00924383"/>
    <w:rsid w:val="009331F4"/>
    <w:rsid w:val="0094389B"/>
    <w:rsid w:val="00952B49"/>
    <w:rsid w:val="009553F2"/>
    <w:rsid w:val="009624B4"/>
    <w:rsid w:val="00993A0A"/>
    <w:rsid w:val="009A26E3"/>
    <w:rsid w:val="009C3CD6"/>
    <w:rsid w:val="009C4466"/>
    <w:rsid w:val="009D6DE6"/>
    <w:rsid w:val="009F4372"/>
    <w:rsid w:val="009F4DAD"/>
    <w:rsid w:val="009F5487"/>
    <w:rsid w:val="00A14E4C"/>
    <w:rsid w:val="00A15B13"/>
    <w:rsid w:val="00A22B2D"/>
    <w:rsid w:val="00A33323"/>
    <w:rsid w:val="00A37802"/>
    <w:rsid w:val="00A475B0"/>
    <w:rsid w:val="00A478C4"/>
    <w:rsid w:val="00A52455"/>
    <w:rsid w:val="00A53123"/>
    <w:rsid w:val="00A60BF1"/>
    <w:rsid w:val="00A63B88"/>
    <w:rsid w:val="00A76124"/>
    <w:rsid w:val="00A81DE1"/>
    <w:rsid w:val="00A8729D"/>
    <w:rsid w:val="00A960CF"/>
    <w:rsid w:val="00AA3882"/>
    <w:rsid w:val="00AA4375"/>
    <w:rsid w:val="00AB4872"/>
    <w:rsid w:val="00AB4B55"/>
    <w:rsid w:val="00AB69CC"/>
    <w:rsid w:val="00AC7A4B"/>
    <w:rsid w:val="00AD1A2F"/>
    <w:rsid w:val="00AF727C"/>
    <w:rsid w:val="00B02989"/>
    <w:rsid w:val="00B1108E"/>
    <w:rsid w:val="00B11468"/>
    <w:rsid w:val="00B154BC"/>
    <w:rsid w:val="00B31158"/>
    <w:rsid w:val="00B32DA8"/>
    <w:rsid w:val="00B40E43"/>
    <w:rsid w:val="00B5060A"/>
    <w:rsid w:val="00B70434"/>
    <w:rsid w:val="00B71367"/>
    <w:rsid w:val="00B7333E"/>
    <w:rsid w:val="00B75EA9"/>
    <w:rsid w:val="00B8427B"/>
    <w:rsid w:val="00B871E7"/>
    <w:rsid w:val="00B90F14"/>
    <w:rsid w:val="00B91945"/>
    <w:rsid w:val="00B948DE"/>
    <w:rsid w:val="00B96EF2"/>
    <w:rsid w:val="00BB048C"/>
    <w:rsid w:val="00BB26A3"/>
    <w:rsid w:val="00BD2556"/>
    <w:rsid w:val="00BE1795"/>
    <w:rsid w:val="00BF71AB"/>
    <w:rsid w:val="00C03D52"/>
    <w:rsid w:val="00C20849"/>
    <w:rsid w:val="00C2438F"/>
    <w:rsid w:val="00C26AC4"/>
    <w:rsid w:val="00C4574A"/>
    <w:rsid w:val="00C50B77"/>
    <w:rsid w:val="00C511B1"/>
    <w:rsid w:val="00C52031"/>
    <w:rsid w:val="00C57D48"/>
    <w:rsid w:val="00C61B28"/>
    <w:rsid w:val="00C634AE"/>
    <w:rsid w:val="00C653E6"/>
    <w:rsid w:val="00C75569"/>
    <w:rsid w:val="00C816E3"/>
    <w:rsid w:val="00C819F5"/>
    <w:rsid w:val="00C8393B"/>
    <w:rsid w:val="00C83CB3"/>
    <w:rsid w:val="00C84244"/>
    <w:rsid w:val="00C91BAA"/>
    <w:rsid w:val="00C9612B"/>
    <w:rsid w:val="00CA26AE"/>
    <w:rsid w:val="00CA7B31"/>
    <w:rsid w:val="00CB60B1"/>
    <w:rsid w:val="00CB6ACA"/>
    <w:rsid w:val="00CC045A"/>
    <w:rsid w:val="00CC70A2"/>
    <w:rsid w:val="00CC738E"/>
    <w:rsid w:val="00CE12FA"/>
    <w:rsid w:val="00CE668C"/>
    <w:rsid w:val="00CF22BB"/>
    <w:rsid w:val="00CF2541"/>
    <w:rsid w:val="00CF6C69"/>
    <w:rsid w:val="00D06850"/>
    <w:rsid w:val="00D11302"/>
    <w:rsid w:val="00D138EF"/>
    <w:rsid w:val="00D25334"/>
    <w:rsid w:val="00D4715C"/>
    <w:rsid w:val="00D55D8F"/>
    <w:rsid w:val="00D601BA"/>
    <w:rsid w:val="00D6434F"/>
    <w:rsid w:val="00D66E34"/>
    <w:rsid w:val="00D73225"/>
    <w:rsid w:val="00D94580"/>
    <w:rsid w:val="00D95EE8"/>
    <w:rsid w:val="00D964A8"/>
    <w:rsid w:val="00DA5001"/>
    <w:rsid w:val="00DC1425"/>
    <w:rsid w:val="00DE4A0B"/>
    <w:rsid w:val="00DF02F8"/>
    <w:rsid w:val="00DF71E9"/>
    <w:rsid w:val="00E07109"/>
    <w:rsid w:val="00E1531C"/>
    <w:rsid w:val="00E16D85"/>
    <w:rsid w:val="00E25ECF"/>
    <w:rsid w:val="00E2641B"/>
    <w:rsid w:val="00E349E1"/>
    <w:rsid w:val="00E412F6"/>
    <w:rsid w:val="00E44BD9"/>
    <w:rsid w:val="00E502AA"/>
    <w:rsid w:val="00E5119A"/>
    <w:rsid w:val="00E56099"/>
    <w:rsid w:val="00E56559"/>
    <w:rsid w:val="00E65473"/>
    <w:rsid w:val="00E75048"/>
    <w:rsid w:val="00E81271"/>
    <w:rsid w:val="00E83214"/>
    <w:rsid w:val="00E842F1"/>
    <w:rsid w:val="00E958FD"/>
    <w:rsid w:val="00E95C3E"/>
    <w:rsid w:val="00E96B04"/>
    <w:rsid w:val="00EA25E7"/>
    <w:rsid w:val="00EC5D1C"/>
    <w:rsid w:val="00EC62FB"/>
    <w:rsid w:val="00ED346B"/>
    <w:rsid w:val="00EE6CD7"/>
    <w:rsid w:val="00EE6E85"/>
    <w:rsid w:val="00F05413"/>
    <w:rsid w:val="00F06474"/>
    <w:rsid w:val="00F1486C"/>
    <w:rsid w:val="00F1551D"/>
    <w:rsid w:val="00F257D5"/>
    <w:rsid w:val="00F25B75"/>
    <w:rsid w:val="00F26F41"/>
    <w:rsid w:val="00F43570"/>
    <w:rsid w:val="00F445AA"/>
    <w:rsid w:val="00F46D2E"/>
    <w:rsid w:val="00F503C6"/>
    <w:rsid w:val="00F62F78"/>
    <w:rsid w:val="00F73CE8"/>
    <w:rsid w:val="00F84D42"/>
    <w:rsid w:val="00F90168"/>
    <w:rsid w:val="00FA2E25"/>
    <w:rsid w:val="00FB2494"/>
    <w:rsid w:val="00FB546B"/>
    <w:rsid w:val="00FC2D8A"/>
    <w:rsid w:val="00FD629C"/>
    <w:rsid w:val="00FE0F1A"/>
    <w:rsid w:val="00FE41C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color w:val="000000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color w:val="00000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styleId="BodyText3">
    <w:name w:val="Body Text 3"/>
    <w:basedOn w:val="Normal"/>
    <w:rPr>
      <w:b/>
    </w:rPr>
  </w:style>
  <w:style w:type="paragraph" w:styleId="FootnoteText">
    <w:name w:val="footnote text"/>
    <w:basedOn w:val="Normal"/>
    <w:semiHidden/>
    <w:pPr>
      <w:jc w:val="both"/>
    </w:pPr>
    <w:rPr>
      <w:rFonts w:ascii="Tahoma" w:hAnsi="Tahoma"/>
      <w:sz w:val="16"/>
      <w:szCs w:val="20"/>
      <w:lang w:val="it-IT" w:eastAsia="it-IT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HMME+Tahoma" w:hAnsi="GIHMME+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Default"/>
    <w:next w:val="Default"/>
    <w:rPr>
      <w:rFonts w:ascii="LFPIPI+Arial" w:hAnsi="LFPIPI+Arial"/>
      <w:color w:val="auto"/>
      <w:sz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both"/>
    </w:pPr>
    <w:rPr>
      <w:rFonts w:ascii="Arial" w:hAnsi="Arial"/>
      <w:bCs/>
      <w:caps/>
      <w:sz w:val="18"/>
    </w:rPr>
  </w:style>
  <w:style w:type="character" w:customStyle="1" w:styleId="PlainTextChar">
    <w:name w:val="Plain Text Char"/>
    <w:link w:val="PlainText"/>
    <w:locked/>
    <w:rsid w:val="00452BE1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rsid w:val="00452BE1"/>
    <w:rPr>
      <w:rFonts w:ascii="Calibri" w:hAnsi="Calibri"/>
      <w:sz w:val="20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6E017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6E017F"/>
    <w:rPr>
      <w:color w:val="0000FF"/>
      <w:u w:val="single"/>
    </w:rPr>
  </w:style>
  <w:style w:type="table" w:styleId="TableGrid">
    <w:name w:val="Table Grid"/>
    <w:basedOn w:val="TableNormal"/>
    <w:rsid w:val="006E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716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ommentTextChar">
    <w:name w:val="Comment Text Char"/>
    <w:link w:val="CommentText"/>
    <w:rsid w:val="00A63B88"/>
    <w:rPr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271082"/>
    <w:pPr>
      <w:tabs>
        <w:tab w:val="left" w:pos="504"/>
      </w:tabs>
      <w:spacing w:after="240"/>
      <w:ind w:left="504" w:hanging="504"/>
    </w:pPr>
  </w:style>
  <w:style w:type="character" w:styleId="FollowedHyperlink">
    <w:name w:val="FollowedHyperlink"/>
    <w:rsid w:val="00860B56"/>
    <w:rPr>
      <w:color w:val="800080"/>
      <w:u w:val="single"/>
    </w:rPr>
  </w:style>
  <w:style w:type="paragraph" w:styleId="Revision">
    <w:name w:val="Revision"/>
    <w:hidden/>
    <w:uiPriority w:val="99"/>
    <w:semiHidden/>
    <w:rsid w:val="001221C1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071D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9071D3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9071D3"/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9071D3"/>
    <w:rPr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Seal\Application%20Data\Microsoft\Templates\Journal%20Paper%20Template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4C06-9F1F-42CA-9AD4-567FA165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Paper Template v2.dot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Comparision of urinary niacin metabolites and whole blood NAD and NADP in the assessment of pellagra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Comparision of urinary niacin metabolites and whole blood NAD and NADP in the assessment of pellagra</dc:title>
  <dc:creator>AJS</dc:creator>
  <cp:lastModifiedBy>AJS</cp:lastModifiedBy>
  <cp:revision>2</cp:revision>
  <cp:lastPrinted>2013-04-14T20:55:00Z</cp:lastPrinted>
  <dcterms:created xsi:type="dcterms:W3CDTF">2014-04-23T11:36:00Z</dcterms:created>
  <dcterms:modified xsi:type="dcterms:W3CDTF">2014-04-23T11:36:00Z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id="vpNDxaIO"/&gt;&lt;style id="http://www.zotero.org/styles/plos-medicine" hasBibliography="1" bibliographyStyleHasBeenSet="1"/&gt;&lt;prefs&gt;&lt;pref name="fieldType" value="Field"/&gt;&lt;pref name="storeReferences" val</vt:lpwstr>
  </property>
  <property fmtid="{D5CDD505-2E9C-101B-9397-08002B2CF9AE}" pid="3" name="ZOTERO_PREF_2">
    <vt:lpwstr>ue="true"/&gt;&lt;pref name="noteType" value="0"/&gt;&lt;/prefs&gt;&lt;/data&gt;</vt:lpwstr>
  </property>
</Properties>
</file>