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36" w:rsidRPr="00DF74DF" w:rsidRDefault="00173036" w:rsidP="00DF74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74DF">
        <w:rPr>
          <w:rFonts w:ascii="Times New Roman" w:hAnsi="Times New Roman" w:cs="Times New Roman"/>
          <w:sz w:val="24"/>
          <w:szCs w:val="24"/>
        </w:rPr>
        <w:t>Appendix 1.</w:t>
      </w:r>
      <w:proofErr w:type="gramEnd"/>
      <w:r w:rsidRPr="00DF7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74DF">
        <w:rPr>
          <w:rFonts w:ascii="Times New Roman" w:hAnsi="Times New Roman" w:cs="Times New Roman"/>
          <w:sz w:val="24"/>
          <w:szCs w:val="24"/>
        </w:rPr>
        <w:t>Plot characteristics and uncorrected carbon storage estimates (representing the average of two replicate cores wherever possible).</w:t>
      </w:r>
      <w:proofErr w:type="gramEnd"/>
      <w:r w:rsidRPr="00DF74DF">
        <w:rPr>
          <w:rFonts w:ascii="Times New Roman" w:hAnsi="Times New Roman" w:cs="Times New Roman"/>
          <w:sz w:val="24"/>
          <w:szCs w:val="24"/>
        </w:rPr>
        <w:t xml:space="preserve">  Missing data indicate results which were highly uncertain (e.g. unable to obtain geographic coordinates, unable to penetrate sediment with coring device, entire core full of driftwood, etc.) </w:t>
      </w:r>
    </w:p>
    <w:tbl>
      <w:tblPr>
        <w:tblStyle w:val="LightShading1"/>
        <w:tblW w:w="0" w:type="auto"/>
        <w:tblLook w:val="04A0"/>
      </w:tblPr>
      <w:tblGrid>
        <w:gridCol w:w="1481"/>
        <w:gridCol w:w="1753"/>
        <w:gridCol w:w="1616"/>
        <w:gridCol w:w="1354"/>
        <w:gridCol w:w="1634"/>
        <w:gridCol w:w="1738"/>
      </w:tblGrid>
      <w:tr w:rsidR="00173036" w:rsidRPr="00DF74DF" w:rsidTr="00F23CBD">
        <w:trPr>
          <w:cnfStyle w:val="100000000000"/>
        </w:trPr>
        <w:tc>
          <w:tcPr>
            <w:cnfStyle w:val="001000000000"/>
            <w:tcW w:w="1481" w:type="dxa"/>
            <w:shd w:val="clear" w:color="auto" w:fill="auto"/>
            <w:vAlign w:val="center"/>
          </w:tcPr>
          <w:p w:rsidR="00173036" w:rsidRPr="00DF74DF" w:rsidRDefault="00173036" w:rsidP="00DF74D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Aboveground Biomass</w:t>
            </w:r>
          </w:p>
          <w:p w:rsidR="00173036" w:rsidRPr="00DF74DF" w:rsidRDefault="00173036" w:rsidP="00DF74DF">
            <w:pPr>
              <w:spacing w:line="48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 xml:space="preserve"> (kg·Ha</w:t>
            </w:r>
            <w:r w:rsidRPr="00DF74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Tree Density (10</w:t>
            </w:r>
            <w:r w:rsidRPr="00DF74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trees·Ha</w:t>
            </w:r>
            <w:r w:rsidRPr="00DF74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Maximum Core Length (cm)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Sediment Carbon Storage (kg·m</w:t>
            </w:r>
            <w:r w:rsidRPr="00DF74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Distance to Estuarine Edge (m)</w:t>
            </w:r>
          </w:p>
        </w:tc>
      </w:tr>
      <w:tr w:rsidR="00173036" w:rsidRPr="00DF74DF" w:rsidTr="00F23CBD">
        <w:trPr>
          <w:cnfStyle w:val="000000100000"/>
        </w:trPr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Nat A 1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126506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15408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29.86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73036" w:rsidRPr="00DF74DF" w:rsidTr="00F23CBD"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Nat A 2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91494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73036" w:rsidRPr="00DF74DF" w:rsidTr="00F23CBD">
        <w:trPr>
          <w:cnfStyle w:val="000000100000"/>
        </w:trPr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Nat A 3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27973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17500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38.91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73036" w:rsidRPr="00DF74DF" w:rsidTr="00F23CBD"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Nat A 4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68137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13929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40.71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3036" w:rsidRPr="00DF74DF" w:rsidTr="00F23CBD">
        <w:trPr>
          <w:cnfStyle w:val="000000100000"/>
        </w:trPr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Nat A 5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7407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3036" w:rsidRPr="00DF74DF" w:rsidTr="00F23CBD"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Nat A 6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37231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39.03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3036" w:rsidRPr="00DF74DF" w:rsidTr="00F23CBD">
        <w:trPr>
          <w:cnfStyle w:val="000000100000"/>
        </w:trPr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Nat B 1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191671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10064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30.26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73036" w:rsidRPr="00DF74DF" w:rsidTr="00F23CBD"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Nat B 2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88247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10204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32.64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173036" w:rsidRPr="00DF74DF" w:rsidTr="00F23CBD">
        <w:trPr>
          <w:cnfStyle w:val="000000100000"/>
        </w:trPr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Nat B 3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385796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35.53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3036" w:rsidRPr="00DF74DF" w:rsidTr="00F23CBD"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Nat B 4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30204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2908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036" w:rsidRPr="00DF74DF" w:rsidTr="00F23CBD">
        <w:trPr>
          <w:cnfStyle w:val="000000100000"/>
        </w:trPr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Nat B 5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136228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48.3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73036" w:rsidRPr="00DF74DF" w:rsidTr="00F23CBD"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Nat B 6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165729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62.86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73036" w:rsidRPr="00DF74DF" w:rsidTr="00F23CBD">
        <w:trPr>
          <w:cnfStyle w:val="000000100000"/>
        </w:trPr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Nat C 1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66118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43.7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173036" w:rsidRPr="00DF74DF" w:rsidTr="00F23CBD"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Nat C 2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13112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34.51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73036" w:rsidRPr="00DF74DF" w:rsidTr="00F23CBD">
        <w:trPr>
          <w:cnfStyle w:val="000000100000"/>
        </w:trPr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Nat C 3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56981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2564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41.42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73036" w:rsidRPr="00DF74DF" w:rsidTr="00F23CBD"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 C 4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44263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32.49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73036" w:rsidRPr="00DF74DF" w:rsidTr="00F23CBD">
        <w:trPr>
          <w:cnfStyle w:val="000000100000"/>
        </w:trPr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Nat C 5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036" w:rsidRPr="00DF74DF" w:rsidTr="00F23CBD"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Nat C 6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127711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30.82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173036" w:rsidRPr="00DF74DF" w:rsidTr="00F23CBD">
        <w:trPr>
          <w:cnfStyle w:val="000000100000"/>
        </w:trPr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Rest A 1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20478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49.47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173036" w:rsidRPr="00DF74DF" w:rsidTr="00F23CBD"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Rest A 2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16115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59.94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3036" w:rsidRPr="00DF74DF" w:rsidTr="00F23CBD">
        <w:trPr>
          <w:cnfStyle w:val="000000100000"/>
        </w:trPr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Rest A 3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38491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60.8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73036" w:rsidRPr="00DF74DF" w:rsidTr="00F23CBD"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Rest A 4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37321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15.21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173036" w:rsidRPr="00DF74DF" w:rsidTr="00F23CBD">
        <w:trPr>
          <w:cnfStyle w:val="000000100000"/>
        </w:trPr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Rest A 5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19423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29.14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173036" w:rsidRPr="00DF74DF" w:rsidTr="00F23CBD"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Rest A 6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33161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38.57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73036" w:rsidRPr="00DF74DF" w:rsidTr="00F23CBD">
        <w:trPr>
          <w:cnfStyle w:val="000000100000"/>
        </w:trPr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Rest A 7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12452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41.0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73036" w:rsidRPr="00DF74DF" w:rsidTr="00F23CBD"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Rest B 1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78615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5204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46.25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3036" w:rsidRPr="00DF74DF" w:rsidTr="00F23CBD">
        <w:trPr>
          <w:cnfStyle w:val="000000100000"/>
        </w:trPr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Rest B 2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59932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41.74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3036" w:rsidRPr="00DF74DF" w:rsidTr="00F23CBD"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Rest B 3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26394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036" w:rsidRPr="00DF74DF" w:rsidTr="00F23CBD">
        <w:trPr>
          <w:cnfStyle w:val="000000100000"/>
        </w:trPr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Rest B 4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27342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3316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33.43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73036" w:rsidRPr="00DF74DF" w:rsidTr="00F23CBD"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Rest B 5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38431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56.83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73036" w:rsidRPr="00DF74DF" w:rsidTr="00F23CBD">
        <w:trPr>
          <w:cnfStyle w:val="000000100000"/>
        </w:trPr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Rest B 6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28392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036" w:rsidRPr="00DF74DF" w:rsidTr="00F23CBD"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  <w:r w:rsidRPr="00DF74D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109189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5816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39.58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73036" w:rsidRPr="00DF74DF" w:rsidTr="00F23CBD">
        <w:trPr>
          <w:cnfStyle w:val="000000100000"/>
        </w:trPr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  <w:r w:rsidRPr="00DF74D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56845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49.32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73036" w:rsidRPr="00DF74DF" w:rsidTr="00F23CBD"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  <w:r w:rsidRPr="00DF74D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21311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3316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34.92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73036" w:rsidRPr="00DF74DF" w:rsidTr="00F23CBD">
        <w:trPr>
          <w:cnfStyle w:val="000000100000"/>
        </w:trPr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  <w:r w:rsidRPr="00DF74D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63847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3316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35.26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173036" w:rsidRPr="00DF74DF" w:rsidTr="00F23CBD"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  <w:r w:rsidRPr="00DF74D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30796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3112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55.08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173036" w:rsidRPr="00DF74DF" w:rsidTr="00F23CBD">
        <w:trPr>
          <w:cnfStyle w:val="000000100000"/>
        </w:trPr>
        <w:tc>
          <w:tcPr>
            <w:cnfStyle w:val="001000000000"/>
            <w:tcW w:w="1481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  <w:r w:rsidRPr="00DF74D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53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277984</w:t>
            </w:r>
          </w:p>
        </w:tc>
        <w:tc>
          <w:tcPr>
            <w:tcW w:w="1616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7908</w:t>
            </w:r>
          </w:p>
        </w:tc>
        <w:tc>
          <w:tcPr>
            <w:tcW w:w="135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34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55.01</w:t>
            </w:r>
          </w:p>
        </w:tc>
        <w:tc>
          <w:tcPr>
            <w:tcW w:w="1738" w:type="dxa"/>
            <w:shd w:val="clear" w:color="auto" w:fill="auto"/>
          </w:tcPr>
          <w:p w:rsidR="00173036" w:rsidRPr="00DF74DF" w:rsidRDefault="00173036" w:rsidP="00DF74DF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173036" w:rsidRPr="00DF74DF" w:rsidRDefault="00173036" w:rsidP="00DF74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73036" w:rsidRPr="00DF74DF" w:rsidRDefault="00173036" w:rsidP="00DF74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74DF">
        <w:rPr>
          <w:rFonts w:ascii="Times New Roman" w:hAnsi="Times New Roman" w:cs="Times New Roman"/>
          <w:sz w:val="24"/>
          <w:szCs w:val="24"/>
        </w:rPr>
        <w:br w:type="page"/>
      </w:r>
      <w:proofErr w:type="gramStart"/>
      <w:r w:rsidRPr="00DF74DF">
        <w:rPr>
          <w:rFonts w:ascii="Times New Roman" w:hAnsi="Times New Roman" w:cs="Times New Roman"/>
          <w:sz w:val="24"/>
          <w:szCs w:val="24"/>
        </w:rPr>
        <w:lastRenderedPageBreak/>
        <w:t>Appendix 2.</w:t>
      </w:r>
      <w:proofErr w:type="gramEnd"/>
      <w:r w:rsidRPr="00DF74DF">
        <w:rPr>
          <w:rFonts w:ascii="Times New Roman" w:hAnsi="Times New Roman" w:cs="Times New Roman"/>
          <w:sz w:val="24"/>
          <w:szCs w:val="24"/>
        </w:rPr>
        <w:t xml:space="preserve"> Total aboveground biomass is correlated with patch location.  All sites follow the equation biomass = -0.139(distance) + 65.5, with a confounding effect of 142.1 for site Nat B.  </w:t>
      </w:r>
    </w:p>
    <w:p w:rsidR="00173036" w:rsidRDefault="00173036" w:rsidP="00DF74DF">
      <w:pPr>
        <w:spacing w:line="480" w:lineRule="auto"/>
      </w:pPr>
      <w:r w:rsidRPr="001565B2">
        <w:rPr>
          <w:noProof/>
        </w:rPr>
        <w:drawing>
          <wp:inline distT="0" distB="0" distL="0" distR="0">
            <wp:extent cx="5267325" cy="5257800"/>
            <wp:effectExtent l="19050" t="0" r="9525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036" w:rsidRDefault="00173036" w:rsidP="00173036"/>
    <w:p w:rsidR="000934BE" w:rsidRDefault="00173036" w:rsidP="00173036">
      <w:r>
        <w:br w:type="page"/>
      </w:r>
    </w:p>
    <w:sectPr w:rsidR="000934BE" w:rsidSect="000934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3F8" w:rsidRDefault="008723F8" w:rsidP="00DF6FAF">
      <w:pPr>
        <w:spacing w:after="0" w:line="240" w:lineRule="auto"/>
      </w:pPr>
      <w:r>
        <w:separator/>
      </w:r>
    </w:p>
  </w:endnote>
  <w:endnote w:type="continuationSeparator" w:id="0">
    <w:p w:rsidR="008723F8" w:rsidRDefault="008723F8" w:rsidP="00DF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3F8" w:rsidRDefault="008723F8" w:rsidP="00DF6FAF">
      <w:pPr>
        <w:spacing w:after="0" w:line="240" w:lineRule="auto"/>
      </w:pPr>
      <w:r>
        <w:separator/>
      </w:r>
    </w:p>
  </w:footnote>
  <w:footnote w:type="continuationSeparator" w:id="0">
    <w:p w:rsidR="008723F8" w:rsidRDefault="008723F8" w:rsidP="00DF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11163"/>
      <w:docPartObj>
        <w:docPartGallery w:val="Page Numbers (Top of Page)"/>
        <w:docPartUnique/>
      </w:docPartObj>
    </w:sdtPr>
    <w:sdtContent>
      <w:p w:rsidR="007B5E6F" w:rsidRDefault="007B5E6F">
        <w:pPr>
          <w:pStyle w:val="Head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F6FAF" w:rsidRDefault="00DF6F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73036"/>
    <w:rsid w:val="000934BE"/>
    <w:rsid w:val="00173036"/>
    <w:rsid w:val="005019B0"/>
    <w:rsid w:val="006A201B"/>
    <w:rsid w:val="00793D02"/>
    <w:rsid w:val="007B5E6F"/>
    <w:rsid w:val="008723F8"/>
    <w:rsid w:val="00DF6FAF"/>
    <w:rsid w:val="00DF74DF"/>
    <w:rsid w:val="00E4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1730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7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0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6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FAF"/>
  </w:style>
  <w:style w:type="paragraph" w:styleId="Footer">
    <w:name w:val="footer"/>
    <w:basedOn w:val="Normal"/>
    <w:link w:val="FooterChar"/>
    <w:uiPriority w:val="99"/>
    <w:semiHidden/>
    <w:unhideWhenUsed/>
    <w:rsid w:val="00DF6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1584</Characters>
  <Application>Microsoft Office Word</Application>
  <DocSecurity>0</DocSecurity>
  <Lines>13</Lines>
  <Paragraphs>3</Paragraphs>
  <ScaleCrop>false</ScaleCrop>
  <Company>Hewlett-Packard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2</cp:revision>
  <dcterms:created xsi:type="dcterms:W3CDTF">2013-09-27T17:42:00Z</dcterms:created>
  <dcterms:modified xsi:type="dcterms:W3CDTF">2013-09-27T17:42:00Z</dcterms:modified>
</cp:coreProperties>
</file>