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DB" w:rsidRPr="005C72F2" w:rsidRDefault="000C48DB" w:rsidP="000C48DB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S</w:t>
      </w:r>
      <w:r w:rsidRPr="00C02458">
        <w:rPr>
          <w:rFonts w:ascii="Arial" w:hAnsi="Arial" w:cs="Arial"/>
          <w:b/>
          <w:sz w:val="22"/>
          <w:szCs w:val="22"/>
        </w:rPr>
        <w:t>upplementary 2 – Comparison</w:t>
      </w:r>
      <w:r w:rsidRPr="005C72F2">
        <w:rPr>
          <w:rFonts w:ascii="Arial" w:hAnsi="Arial" w:cs="Arial"/>
          <w:b/>
          <w:sz w:val="22"/>
          <w:szCs w:val="22"/>
        </w:rPr>
        <w:t xml:space="preserve"> of larval and juvenile growth of </w:t>
      </w:r>
      <w:proofErr w:type="spellStart"/>
      <w:r w:rsidRPr="005C72F2">
        <w:rPr>
          <w:rFonts w:ascii="Arial" w:hAnsi="Arial" w:cs="Arial"/>
          <w:b/>
          <w:i/>
          <w:sz w:val="22"/>
          <w:szCs w:val="22"/>
        </w:rPr>
        <w:t>Aplysia</w:t>
      </w:r>
      <w:proofErr w:type="spellEnd"/>
      <w:r w:rsidRPr="005C72F2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5C72F2">
        <w:rPr>
          <w:rFonts w:ascii="Arial" w:hAnsi="Arial" w:cs="Arial"/>
          <w:b/>
          <w:i/>
          <w:sz w:val="22"/>
          <w:szCs w:val="22"/>
        </w:rPr>
        <w:t>californica</w:t>
      </w:r>
      <w:proofErr w:type="spellEnd"/>
      <w:r w:rsidRPr="005C72F2">
        <w:rPr>
          <w:rFonts w:ascii="Arial" w:hAnsi="Arial" w:cs="Arial"/>
          <w:b/>
          <w:i/>
          <w:sz w:val="22"/>
          <w:szCs w:val="22"/>
        </w:rPr>
        <w:t xml:space="preserve"> </w:t>
      </w:r>
      <w:r w:rsidRPr="005C72F2">
        <w:rPr>
          <w:rFonts w:ascii="Arial" w:hAnsi="Arial" w:cs="Arial"/>
          <w:b/>
          <w:sz w:val="22"/>
          <w:szCs w:val="22"/>
        </w:rPr>
        <w:t>in laboratory settings at</w:t>
      </w:r>
      <w:r w:rsidRPr="00C02458">
        <w:rPr>
          <w:rFonts w:ascii="Arial" w:hAnsi="Arial" w:cs="Arial"/>
          <w:sz w:val="22"/>
          <w:szCs w:val="22"/>
        </w:rPr>
        <w:t xml:space="preserve"> </w:t>
      </w:r>
      <w:r w:rsidRPr="00C02458">
        <w:rPr>
          <w:rFonts w:ascii="Arial" w:hAnsi="Arial" w:cs="Arial"/>
          <w:b/>
          <w:sz w:val="22"/>
          <w:szCs w:val="22"/>
        </w:rPr>
        <w:t>22</w:t>
      </w:r>
      <w:r w:rsidRPr="00C02458">
        <w:rPr>
          <w:rFonts w:ascii="Arial" w:hAnsi="Arial" w:cs="Arial"/>
          <w:sz w:val="22"/>
          <w:szCs w:val="22"/>
        </w:rPr>
        <w:t>˚</w:t>
      </w:r>
      <w:r w:rsidRPr="00C02458">
        <w:rPr>
          <w:rFonts w:ascii="Arial" w:hAnsi="Arial" w:cs="Arial"/>
          <w:b/>
          <w:sz w:val="22"/>
          <w:szCs w:val="22"/>
        </w:rPr>
        <w:t>C and 25</w:t>
      </w:r>
      <w:r w:rsidRPr="00C02458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C02458">
        <w:rPr>
          <w:rFonts w:ascii="Arial" w:hAnsi="Arial" w:cs="Arial"/>
          <w:sz w:val="22"/>
          <w:szCs w:val="22"/>
        </w:rPr>
        <w:t>˚</w:t>
      </w:r>
      <w:r w:rsidRPr="00C02458">
        <w:rPr>
          <w:rFonts w:ascii="Arial" w:hAnsi="Arial" w:cs="Arial"/>
          <w:b/>
          <w:sz w:val="22"/>
          <w:szCs w:val="22"/>
        </w:rPr>
        <w:t>C.</w:t>
      </w:r>
      <w:proofErr w:type="gramEnd"/>
      <w:r w:rsidRPr="00C02458">
        <w:rPr>
          <w:rFonts w:ascii="Arial" w:hAnsi="Arial" w:cs="Arial"/>
          <w:sz w:val="22"/>
          <w:szCs w:val="22"/>
        </w:rPr>
        <w:t xml:space="preserve">  </w:t>
      </w:r>
    </w:p>
    <w:p w:rsidR="000C48DB" w:rsidRDefault="000C48DB" w:rsidP="000C48DB">
      <w:r>
        <w:t xml:space="preserve">Mean shell length (mean </w:t>
      </w:r>
      <w:r w:rsidRPr="00500EAF">
        <w:rPr>
          <w:rFonts w:ascii="MS Gothic" w:eastAsia="MS Gothic"/>
          <w:color w:val="000000"/>
        </w:rPr>
        <w:t>±</w:t>
      </w:r>
      <w:r>
        <w:t xml:space="preserve"> standard deviation (</w:t>
      </w:r>
      <w:proofErr w:type="spellStart"/>
      <w:r>
        <w:t>Stdev</w:t>
      </w:r>
      <w:proofErr w:type="spellEnd"/>
      <w:r>
        <w:t xml:space="preserve">)) of </w:t>
      </w:r>
      <w:proofErr w:type="spellStart"/>
      <w:r w:rsidRPr="00471AFE">
        <w:rPr>
          <w:i/>
        </w:rPr>
        <w:t>Aplysia</w:t>
      </w:r>
      <w:proofErr w:type="spellEnd"/>
      <w:r w:rsidRPr="00471AFE">
        <w:rPr>
          <w:i/>
        </w:rPr>
        <w:t xml:space="preserve"> </w:t>
      </w:r>
      <w:proofErr w:type="spellStart"/>
      <w:r w:rsidRPr="00471AFE">
        <w:rPr>
          <w:i/>
        </w:rPr>
        <w:t>californica</w:t>
      </w:r>
      <w:proofErr w:type="spellEnd"/>
      <w:r>
        <w:t xml:space="preserve"> larvae grown at 22</w:t>
      </w:r>
      <w:r>
        <w:rPr>
          <w:rFonts w:ascii="TimesNewRomanPSMT" w:hAnsi="TimesNewRomanPSMT" w:cs="TimesNewRomanPSMT"/>
        </w:rPr>
        <w:t>˚</w:t>
      </w:r>
      <w:r>
        <w:t>C and 25</w:t>
      </w:r>
      <w:r>
        <w:rPr>
          <w:rFonts w:ascii="TimesNewRomanPSMT" w:hAnsi="TimesNewRomanPSMT" w:cs="TimesNewRomanPSMT"/>
        </w:rPr>
        <w:t>˚</w:t>
      </w:r>
      <w:r>
        <w:t>C for stage 1, 2, 3 and 5 in 2006.  Mean shell length at 22</w:t>
      </w:r>
      <w:r>
        <w:rPr>
          <w:rFonts w:ascii="TimesNewRomanPSMT" w:hAnsi="TimesNewRomanPSMT" w:cs="TimesNewRomanPSMT"/>
        </w:rPr>
        <w:t>˚</w:t>
      </w:r>
      <w:r>
        <w:t>C for each stage n=25 shells; Mean shell length at 25</w:t>
      </w:r>
      <w:r>
        <w:rPr>
          <w:rFonts w:ascii="TimesNewRomanPSMT" w:hAnsi="TimesNewRomanPSMT" w:cs="TimesNewRomanPSMT"/>
        </w:rPr>
        <w:t>˚</w:t>
      </w:r>
      <w:r>
        <w:t xml:space="preserve">C for each stage n=25.  Two-way Repeated Measures ANOVA, 18 </w:t>
      </w:r>
      <w:proofErr w:type="spellStart"/>
      <w:proofErr w:type="gramStart"/>
      <w:r>
        <w:t>df</w:t>
      </w:r>
      <w:proofErr w:type="spellEnd"/>
      <w:proofErr w:type="gramEnd"/>
      <w:r>
        <w:t xml:space="preserve">, p&lt;0.0001. </w:t>
      </w:r>
      <w:bookmarkStart w:id="0" w:name="_GoBack"/>
      <w:bookmarkEnd w:id="0"/>
    </w:p>
    <w:p w:rsidR="000C48DB" w:rsidRDefault="000C48DB" w:rsidP="000C48DB"/>
    <w:p w:rsidR="000C48DB" w:rsidRDefault="000C48DB" w:rsidP="000C48DB">
      <w:r>
        <w:rPr>
          <w:rFonts w:ascii="Arial" w:hAnsi="Arial" w:cs="Arial"/>
          <w:b/>
          <w:noProof/>
          <w:sz w:val="32"/>
          <w:szCs w:val="32"/>
          <w:lang w:val="en-US"/>
        </w:rPr>
        <w:drawing>
          <wp:inline distT="0" distB="0" distL="0" distR="0" wp14:anchorId="3261D3BE" wp14:editId="6E0500FA">
            <wp:extent cx="5715000" cy="317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594" w:rsidRDefault="006C3594"/>
    <w:sectPr w:rsidR="006C3594" w:rsidSect="006C35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DB"/>
    <w:rsid w:val="000C48DB"/>
    <w:rsid w:val="006C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8DB"/>
    <w:pPr>
      <w:spacing w:line="480" w:lineRule="auto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8D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8DB"/>
    <w:rPr>
      <w:rFonts w:ascii="Lucida Grande" w:eastAsia="Times New Roman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8DB"/>
    <w:pPr>
      <w:spacing w:line="480" w:lineRule="auto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8D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8DB"/>
    <w:rPr>
      <w:rFonts w:ascii="Lucida Grande" w:eastAsia="Times New Roman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Macintosh Word</Application>
  <DocSecurity>0</DocSecurity>
  <Lines>3</Lines>
  <Paragraphs>1</Paragraphs>
  <ScaleCrop>false</ScaleCrop>
  <Company>The Pennsylvania State University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State</dc:creator>
  <cp:keywords/>
  <dc:description/>
  <cp:lastModifiedBy>Penn State</cp:lastModifiedBy>
  <cp:revision>1</cp:revision>
  <dcterms:created xsi:type="dcterms:W3CDTF">2014-10-29T19:36:00Z</dcterms:created>
  <dcterms:modified xsi:type="dcterms:W3CDTF">2014-10-29T19:36:00Z</dcterms:modified>
</cp:coreProperties>
</file>