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  <w:gridCol w:w="4860"/>
        <w:gridCol w:w="1350"/>
      </w:tblGrid>
      <w:tr w:rsidR="005D2EDF" w:rsidRPr="008C27F4" w:rsidTr="00683074">
        <w:trPr>
          <w:trHeight w:val="915"/>
        </w:trPr>
        <w:tc>
          <w:tcPr>
            <w:tcW w:w="1368" w:type="dxa"/>
            <w:vAlign w:val="bottom"/>
          </w:tcPr>
          <w:p w:rsidR="005D2EDF" w:rsidRPr="008C27F4" w:rsidRDefault="005D2EDF" w:rsidP="006C1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C27F4">
              <w:rPr>
                <w:rFonts w:ascii="Times New Roman" w:hAnsi="Times New Roman" w:cs="Times New Roman"/>
                <w:bCs/>
                <w:sz w:val="24"/>
                <w:szCs w:val="24"/>
              </w:rPr>
              <w:t>Abundance Category</w:t>
            </w:r>
          </w:p>
        </w:tc>
        <w:tc>
          <w:tcPr>
            <w:tcW w:w="2340" w:type="dxa"/>
            <w:vAlign w:val="bottom"/>
            <w:hideMark/>
          </w:tcPr>
          <w:p w:rsidR="005D2EDF" w:rsidRPr="008C27F4" w:rsidRDefault="005D2EDF" w:rsidP="006C1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Species </w:t>
            </w:r>
          </w:p>
        </w:tc>
        <w:tc>
          <w:tcPr>
            <w:tcW w:w="4860" w:type="dxa"/>
            <w:vAlign w:val="bottom"/>
            <w:hideMark/>
          </w:tcPr>
          <w:p w:rsidR="005D2EDF" w:rsidRPr="008C27F4" w:rsidRDefault="00914B5A" w:rsidP="006C1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bCs/>
                <w:sz w:val="24"/>
                <w:szCs w:val="24"/>
              </w:rPr>
              <w:t>Proposed</w:t>
            </w:r>
            <w:r w:rsidR="005D2EDF" w:rsidRPr="008C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Explanation</w:t>
            </w:r>
          </w:p>
        </w:tc>
        <w:tc>
          <w:tcPr>
            <w:tcW w:w="1350" w:type="dxa"/>
            <w:vAlign w:val="bottom"/>
            <w:hideMark/>
          </w:tcPr>
          <w:p w:rsidR="005D2EDF" w:rsidRPr="008C27F4" w:rsidRDefault="005D2EDF" w:rsidP="006C1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bCs/>
                <w:sz w:val="24"/>
                <w:szCs w:val="24"/>
              </w:rPr>
              <w:t>BBS Trend (OR)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California Quail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Changes in surrounding habitat and succession.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Seen only at Willamette site.</w:t>
            </w:r>
            <w:proofErr w:type="gramEnd"/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Chipping Sparrow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declining, vegetation succession.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Golden-crowned Kinglet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declining, changes to understory.</w:t>
            </w:r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House Sparrow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Changes in surrounding habitat, vegetation succession.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Seen only at Willamette site.</w:t>
            </w:r>
            <w:proofErr w:type="gramEnd"/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-1.9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Nashville Warbler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Vegetation succession, changes to understory.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Seen only at Oak woodland site.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Northern Rough-winged Swallow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Regionally declining, </w:t>
            </w: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interannual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changes in emergent insect levels.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</w:tr>
      <w:tr w:rsidR="005D2EDF" w:rsidRPr="008C27F4" w:rsidTr="00683074">
        <w:trPr>
          <w:trHeight w:val="315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Western Tanager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Uncommon</w:t>
            </w: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Brewer's Blackbird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during 2 hour survey period.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Band-tailed Pigeon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Black-throated Gray Warbler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Cassin's Vireo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Vegetation succession at Mixed Deciduous site.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All other sites: We detected, but not during 2 hour survey period.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Common Nighthawk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Regionally declining, changes to surrounding habitat.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Hairy Woodpecker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5D2EDF" w:rsidRPr="008C27F4" w:rsidTr="00683074">
        <w:trPr>
          <w:trHeight w:val="9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House Wren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Vegetation succession, closure of canopy, and changes to understory.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Seen only at Oak woodland site.</w:t>
            </w:r>
            <w:proofErr w:type="gramEnd"/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MacGillivray's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Warbler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Widespread regional decline.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understory.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-2.0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Northern Bobwhite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Introduced species, regionally declining.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Changes in surrounding habitat.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Olive-sided Flycatcher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declining, changes to canopy layer, vegetation succession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Ruffed Grouse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Changes to understory layer, closure of canopy at Coniferous site.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Townsend's Warbler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Suspected late migrants.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White-crowned Sparrow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Changes to understory layer, vegetation growth, and closure of canopy at Coniferous site.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-3.7</w:t>
            </w:r>
          </w:p>
        </w:tc>
      </w:tr>
      <w:tr w:rsidR="005D2EDF" w:rsidRPr="008C27F4" w:rsidTr="00683074">
        <w:trPr>
          <w:trHeight w:val="615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Western Bluebird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Changes to understory layer, vegetation growth, and closure of canopy at Coniferous site.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American Bittern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American Kestrel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declining, changes in surrounding habitat.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Common Merganser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Fox Sparrow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Species likely misidentified (probably SOSP).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Gray Jay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We detected, but not during 2 hour survey period.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Pine Siskin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Regionally declining.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Interannual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differences in resource </w:t>
            </w: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availibility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and resulting distribution shifts.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Pileated Woodpecker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We detected, but not during 2 hour survey period.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Ring-necked Pheasant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Introduced species, regionally declining.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Changes in surrounding habitat.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-3.2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Sora</w:t>
            </w:r>
            <w:proofErr w:type="spellEnd"/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We detected, but not visually and not during 2 hour survey period. Eddy made efforts to flush secretive birds.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Empidonax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Flycatcher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able to identify all </w:t>
            </w:r>
            <w:proofErr w:type="spell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Empidonax</w:t>
            </w:r>
            <w:proofErr w:type="spell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sp. to </w:t>
            </w: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species level.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Warbling Vireo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Western Meadowlark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Urban development, vegetation succession, and changes to surrounding habitat.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</w:p>
        </w:tc>
      </w:tr>
      <w:tr w:rsidR="005D2EDF" w:rsidRPr="008C27F4" w:rsidTr="00683074">
        <w:trPr>
          <w:trHeight w:val="3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Wilson's Snipe</w:t>
            </w:r>
          </w:p>
        </w:tc>
        <w:tc>
          <w:tcPr>
            <w:tcW w:w="486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Sampling differences.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We detected, but not visually.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</w:p>
        </w:tc>
      </w:tr>
      <w:tr w:rsidR="005D2EDF" w:rsidRPr="008C27F4" w:rsidTr="00683074">
        <w:trPr>
          <w:trHeight w:val="600"/>
        </w:trPr>
        <w:tc>
          <w:tcPr>
            <w:tcW w:w="1368" w:type="dxa"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Yellow-breasted Chat</w:t>
            </w:r>
          </w:p>
        </w:tc>
        <w:tc>
          <w:tcPr>
            <w:tcW w:w="4860" w:type="dxa"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Area no longer grazed, succession and changes to surrounding vegetation. </w:t>
            </w:r>
            <w:proofErr w:type="gramStart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Seen only at Marsh site.</w:t>
            </w:r>
            <w:proofErr w:type="gramEnd"/>
            <w:r w:rsidRPr="008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5D2EDF" w:rsidRPr="008C27F4" w:rsidRDefault="005D2EDF" w:rsidP="006C102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4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</w:tr>
    </w:tbl>
    <w:p w:rsidR="00556701" w:rsidRPr="0012234D" w:rsidRDefault="00556701" w:rsidP="0012234D">
      <w:pPr>
        <w:spacing w:after="0" w:line="240" w:lineRule="auto"/>
        <w:rPr>
          <w:rFonts w:ascii="Times New Roman" w:hAnsi="Times New Roman" w:cs="Times New Roman"/>
        </w:rPr>
      </w:pPr>
    </w:p>
    <w:sectPr w:rsidR="00556701" w:rsidRPr="0012234D" w:rsidSect="001E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3D" w:rsidRDefault="0026623D" w:rsidP="0012234D">
      <w:pPr>
        <w:spacing w:after="0" w:line="240" w:lineRule="auto"/>
      </w:pPr>
      <w:r>
        <w:separator/>
      </w:r>
    </w:p>
  </w:endnote>
  <w:endnote w:type="continuationSeparator" w:id="0">
    <w:p w:rsidR="0026623D" w:rsidRDefault="0026623D" w:rsidP="0012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3D" w:rsidRDefault="0026623D" w:rsidP="0012234D">
      <w:pPr>
        <w:spacing w:after="0" w:line="240" w:lineRule="auto"/>
      </w:pPr>
      <w:r>
        <w:separator/>
      </w:r>
    </w:p>
  </w:footnote>
  <w:footnote w:type="continuationSeparator" w:id="0">
    <w:p w:rsidR="0026623D" w:rsidRDefault="0026623D" w:rsidP="0012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Pr="0012234D" w:rsidRDefault="0012234D" w:rsidP="0012234D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F"/>
    <w:rsid w:val="00025406"/>
    <w:rsid w:val="00025D79"/>
    <w:rsid w:val="0012234D"/>
    <w:rsid w:val="001E412C"/>
    <w:rsid w:val="00233900"/>
    <w:rsid w:val="0026623D"/>
    <w:rsid w:val="002F1F2D"/>
    <w:rsid w:val="00305D80"/>
    <w:rsid w:val="003F1BF9"/>
    <w:rsid w:val="00556701"/>
    <w:rsid w:val="005D2EDF"/>
    <w:rsid w:val="005D550A"/>
    <w:rsid w:val="00683074"/>
    <w:rsid w:val="006C1026"/>
    <w:rsid w:val="007B4A78"/>
    <w:rsid w:val="008C27F4"/>
    <w:rsid w:val="00914B5A"/>
    <w:rsid w:val="00BC02F7"/>
    <w:rsid w:val="00BE4BF4"/>
    <w:rsid w:val="00BF5BA6"/>
    <w:rsid w:val="00C63C3F"/>
    <w:rsid w:val="00D25B7B"/>
    <w:rsid w:val="00E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D"/>
  </w:style>
  <w:style w:type="paragraph" w:styleId="Footer">
    <w:name w:val="footer"/>
    <w:basedOn w:val="Normal"/>
    <w:link w:val="Foot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D"/>
  </w:style>
  <w:style w:type="table" w:styleId="TableGrid">
    <w:name w:val="Table Grid"/>
    <w:basedOn w:val="TableNormal"/>
    <w:uiPriority w:val="59"/>
    <w:rsid w:val="00C6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D"/>
  </w:style>
  <w:style w:type="paragraph" w:styleId="Footer">
    <w:name w:val="footer"/>
    <w:basedOn w:val="Normal"/>
    <w:link w:val="Foot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D"/>
  </w:style>
  <w:style w:type="table" w:styleId="TableGrid">
    <w:name w:val="Table Grid"/>
    <w:basedOn w:val="TableNormal"/>
    <w:uiPriority w:val="59"/>
    <w:rsid w:val="00C6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8</cp:revision>
  <dcterms:created xsi:type="dcterms:W3CDTF">2015-05-06T22:39:00Z</dcterms:created>
  <dcterms:modified xsi:type="dcterms:W3CDTF">2015-05-20T19:18:00Z</dcterms:modified>
</cp:coreProperties>
</file>