
<file path=[Content_Types].xml><?xml version="1.0" encoding="utf-8"?>
<Types xmlns="http://schemas.openxmlformats.org/package/2006/content-types">
  <Default Extension="bin" ContentType="application/vnd.openxmlformats-officedocument.oleObject"/>
  <Override PartName="/word/activeX/activeX1.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F8" w:rsidRPr="00CD0FF8" w:rsidRDefault="00CD0FF8">
      <w:pPr>
        <w:rPr>
          <w:b/>
          <w:sz w:val="28"/>
          <w:szCs w:val="28"/>
          <w:lang w:val="en-GB"/>
        </w:rPr>
      </w:pPr>
      <w:r w:rsidRPr="00CD0FF8">
        <w:rPr>
          <w:b/>
          <w:sz w:val="28"/>
          <w:szCs w:val="28"/>
          <w:lang w:val="en-GB"/>
        </w:rPr>
        <w:t>Appendix</w:t>
      </w:r>
      <w:r w:rsidR="00F970B8">
        <w:rPr>
          <w:b/>
          <w:sz w:val="28"/>
          <w:szCs w:val="28"/>
          <w:lang w:val="en-GB"/>
        </w:rPr>
        <w:t xml:space="preserve"> 1</w:t>
      </w:r>
      <w:r w:rsidRPr="00CD0FF8">
        <w:rPr>
          <w:b/>
          <w:sz w:val="28"/>
          <w:szCs w:val="28"/>
          <w:lang w:val="en-GB"/>
        </w:rPr>
        <w:t xml:space="preserve">. </w:t>
      </w:r>
      <w:r w:rsidR="00F970B8">
        <w:rPr>
          <w:b/>
          <w:sz w:val="28"/>
          <w:szCs w:val="28"/>
          <w:lang w:val="en-GB"/>
        </w:rPr>
        <w:t xml:space="preserve"> </w:t>
      </w:r>
      <w:r w:rsidRPr="00CD0FF8">
        <w:rPr>
          <w:b/>
          <w:sz w:val="28"/>
          <w:szCs w:val="28"/>
          <w:lang w:val="en-GB"/>
        </w:rPr>
        <w:t xml:space="preserve">The </w:t>
      </w:r>
      <w:r>
        <w:rPr>
          <w:b/>
          <w:sz w:val="28"/>
          <w:szCs w:val="28"/>
          <w:lang w:val="en-GB"/>
        </w:rPr>
        <w:t>calculations to determine</w:t>
      </w:r>
      <w:r w:rsidRPr="00CD0FF8">
        <w:rPr>
          <w:b/>
          <w:sz w:val="28"/>
          <w:szCs w:val="28"/>
          <w:lang w:val="en-GB"/>
        </w:rPr>
        <w:t xml:space="preserve"> </w:t>
      </w:r>
      <w:r w:rsidRPr="00AF585D">
        <w:rPr>
          <w:b/>
          <w:i/>
          <w:sz w:val="28"/>
          <w:szCs w:val="28"/>
          <w:lang w:val="en-GB"/>
        </w:rPr>
        <w:t>X</w:t>
      </w:r>
      <w:r w:rsidRPr="00CD0FF8">
        <w:rPr>
          <w:b/>
          <w:sz w:val="28"/>
          <w:szCs w:val="28"/>
          <w:lang w:val="en-GB"/>
        </w:rPr>
        <w:t>, the pool of available datasets, at steady state.</w:t>
      </w:r>
    </w:p>
    <w:p w:rsidR="00CC4DDE" w:rsidRDefault="00CD0FF8">
      <w:pPr>
        <w:rPr>
          <w:lang w:val="en-GB"/>
        </w:rPr>
      </w:pPr>
      <w:r>
        <w:rPr>
          <w:lang w:val="en-GB"/>
        </w:rPr>
        <w:t>The</w:t>
      </w:r>
      <w:r w:rsidR="0032374C">
        <w:rPr>
          <w:lang w:val="en-GB"/>
        </w:rPr>
        <w:t xml:space="preserve"> rate of change </w:t>
      </w:r>
      <w:r w:rsidR="00AA0115">
        <w:rPr>
          <w:lang w:val="en-GB"/>
        </w:rPr>
        <w:t xml:space="preserve">in the pool of </w:t>
      </w:r>
      <w:r>
        <w:rPr>
          <w:lang w:val="en-GB"/>
        </w:rPr>
        <w:t xml:space="preserve">available datasets </w:t>
      </w:r>
      <w:r w:rsidRPr="00AF585D">
        <w:rPr>
          <w:i/>
          <w:lang w:val="en-GB"/>
        </w:rPr>
        <w:t>X</w:t>
      </w:r>
      <w:r>
        <w:rPr>
          <w:lang w:val="en-GB"/>
        </w:rPr>
        <w:t xml:space="preserve"> is determined by </w:t>
      </w:r>
      <w:r w:rsidR="00AA0115">
        <w:rPr>
          <w:lang w:val="en-GB"/>
        </w:rPr>
        <w:t>the rate P</w:t>
      </w:r>
      <w:r w:rsidR="00AA0115">
        <w:rPr>
          <w:vertAlign w:val="subscript"/>
          <w:lang w:val="en-GB"/>
        </w:rPr>
        <w:t>s</w:t>
      </w:r>
      <w:r w:rsidR="00AA0115">
        <w:rPr>
          <w:lang w:val="en-GB"/>
        </w:rPr>
        <w:t xml:space="preserve"> Y</w:t>
      </w:r>
      <w:r w:rsidR="00AA0115">
        <w:rPr>
          <w:vertAlign w:val="subscript"/>
          <w:lang w:val="en-GB"/>
        </w:rPr>
        <w:t>s</w:t>
      </w:r>
      <w:r w:rsidR="00AA0115">
        <w:rPr>
          <w:lang w:val="en-GB"/>
        </w:rPr>
        <w:t xml:space="preserve"> at which </w:t>
      </w:r>
      <w:r w:rsidR="00CC4DDE">
        <w:rPr>
          <w:lang w:val="en-GB"/>
        </w:rPr>
        <w:t xml:space="preserve">datasets </w:t>
      </w:r>
      <w:r w:rsidR="00A90C36">
        <w:rPr>
          <w:lang w:val="en-GB"/>
        </w:rPr>
        <w:t>P</w:t>
      </w:r>
      <w:r w:rsidR="00A90C36">
        <w:rPr>
          <w:vertAlign w:val="subscript"/>
          <w:lang w:val="en-GB"/>
        </w:rPr>
        <w:t>s</w:t>
      </w:r>
      <w:r w:rsidR="00A90C36">
        <w:rPr>
          <w:lang w:val="en-GB"/>
        </w:rPr>
        <w:t xml:space="preserve"> </w:t>
      </w:r>
      <w:r w:rsidR="00AA0115">
        <w:rPr>
          <w:lang w:val="en-GB"/>
        </w:rPr>
        <w:t xml:space="preserve">are added to the pool by the </w:t>
      </w:r>
      <w:r w:rsidR="000F5A74">
        <w:rPr>
          <w:lang w:val="en-GB"/>
        </w:rPr>
        <w:t>sharing researchers</w:t>
      </w:r>
      <w:r w:rsidR="00A90C36">
        <w:rPr>
          <w:lang w:val="en-GB"/>
        </w:rPr>
        <w:t xml:space="preserve"> </w:t>
      </w:r>
      <w:r w:rsidR="000F5A74" w:rsidRPr="00AF585D">
        <w:rPr>
          <w:i/>
          <w:lang w:val="en-GB"/>
        </w:rPr>
        <w:t>Y</w:t>
      </w:r>
      <w:r w:rsidR="000F5A74" w:rsidRPr="00202DB4">
        <w:rPr>
          <w:i/>
          <w:vertAlign w:val="subscript"/>
          <w:lang w:val="en-GB"/>
        </w:rPr>
        <w:t>s</w:t>
      </w:r>
      <w:r w:rsidR="00AA0115">
        <w:rPr>
          <w:lang w:val="en-GB"/>
        </w:rPr>
        <w:t xml:space="preserve">, </w:t>
      </w:r>
      <w:r w:rsidR="00CC4DDE">
        <w:rPr>
          <w:lang w:val="en-GB"/>
        </w:rPr>
        <w:t>and the rate at which the pool-size decays (say to a loss in relevance</w:t>
      </w:r>
      <w:r w:rsidR="00A90C36">
        <w:rPr>
          <w:lang w:val="en-GB"/>
        </w:rPr>
        <w:t xml:space="preserve"> or a maximum in the storage time</w:t>
      </w:r>
      <w:r w:rsidR="00CC4DDE">
        <w:rPr>
          <w:lang w:val="en-GB"/>
        </w:rPr>
        <w:t xml:space="preserve">). So, we write </w:t>
      </w:r>
    </w:p>
    <w:p w:rsidR="0045682C" w:rsidRDefault="008E5A3B">
      <w:r w:rsidRPr="000109D6">
        <w:rPr>
          <w:position w:val="-12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8pt" o:ole="">
            <v:imagedata r:id="rId6" o:title=""/>
          </v:shape>
          <o:OLEObject Type="Embed" ProgID="Equation.3" ShapeID="_x0000_i1025" DrawAspect="Content" ObjectID="_1501250703" r:id="rId7"/>
        </w:object>
      </w:r>
      <w:r w:rsidR="0032374C">
        <w:t xml:space="preserve">  </w:t>
      </w:r>
      <w:r w:rsidR="0032374C">
        <w:tab/>
      </w:r>
      <w:r w:rsidR="0032374C">
        <w:tab/>
      </w:r>
      <w:r w:rsidR="0032374C">
        <w:tab/>
      </w:r>
      <w:r w:rsidR="0032374C">
        <w:tab/>
      </w:r>
      <w:r w:rsidR="0032374C">
        <w:tab/>
      </w:r>
      <w:r w:rsidR="0032374C">
        <w:tab/>
      </w:r>
      <w:r w:rsidR="0032374C">
        <w:tab/>
      </w:r>
      <w:r w:rsidR="0032374C">
        <w:tab/>
        <w:t>(1)</w:t>
      </w:r>
    </w:p>
    <w:p w:rsidR="0032374C" w:rsidRDefault="0032374C">
      <w:pPr>
        <w:rPr>
          <w:lang w:val="en-GB"/>
        </w:rPr>
      </w:pPr>
      <w:r>
        <w:rPr>
          <w:lang w:val="en-GB"/>
        </w:rPr>
        <w:t xml:space="preserve">Here  the relative decay rate  </w:t>
      </w:r>
      <w:proofErr w:type="spellStart"/>
      <w:r w:rsidRPr="00AF585D">
        <w:rPr>
          <w:i/>
          <w:lang w:val="en-GB"/>
        </w:rPr>
        <w:t>q</w:t>
      </w:r>
      <w:r w:rsidRPr="00202DB4">
        <w:rPr>
          <w:i/>
          <w:vertAlign w:val="subscript"/>
          <w:lang w:val="en-GB"/>
        </w:rPr>
        <w:t>x</w:t>
      </w:r>
      <w:proofErr w:type="spellEnd"/>
      <w:r w:rsidRPr="00202DB4">
        <w:rPr>
          <w:vertAlign w:val="subscript"/>
          <w:lang w:val="en-GB"/>
        </w:rPr>
        <w:t xml:space="preserve"> </w:t>
      </w:r>
      <w:r>
        <w:rPr>
          <w:lang w:val="en-GB"/>
        </w:rPr>
        <w:t xml:space="preserve"> can be associated with the mean life time of the datasets, i.e. the mean life-time of the publications is given as 1/</w:t>
      </w:r>
      <w:proofErr w:type="spellStart"/>
      <w:r>
        <w:rPr>
          <w:lang w:val="en-GB"/>
        </w:rPr>
        <w:t>q</w:t>
      </w:r>
      <w:r>
        <w:rPr>
          <w:vertAlign w:val="subscript"/>
          <w:lang w:val="en-GB"/>
        </w:rPr>
        <w:t>x</w:t>
      </w:r>
      <w:proofErr w:type="spellEnd"/>
      <w:r>
        <w:rPr>
          <w:lang w:val="en-GB"/>
        </w:rPr>
        <w:t xml:space="preserve"> . Also, </w:t>
      </w:r>
      <w:r w:rsidR="00631FCD" w:rsidRPr="003E37EB">
        <w:rPr>
          <w:position w:val="-30"/>
        </w:rPr>
        <w:object w:dxaOrig="800" w:dyaOrig="680">
          <v:shape id="_x0000_i1026" type="#_x0000_t75" style="width:39.75pt;height:33.75pt" o:ole="">
            <v:imagedata r:id="rId8" o:title=""/>
          </v:shape>
          <o:OLEObject Type="Embed" ProgID="Equation.3" ShapeID="_x0000_i1026" DrawAspect="Content" ObjectID="_1501250704" r:id="rId9"/>
        </w:object>
      </w:r>
      <w:r w:rsidR="00ED04FD" w:rsidRPr="000F5A74">
        <w:rPr>
          <w:lang w:val="en-GB"/>
        </w:rPr>
        <w:t xml:space="preserve">, </w:t>
      </w:r>
      <w:r>
        <w:rPr>
          <w:lang w:val="en-GB"/>
        </w:rPr>
        <w:t>is the number of</w:t>
      </w:r>
      <w:r w:rsidR="00A90C36">
        <w:rPr>
          <w:lang w:val="en-GB"/>
        </w:rPr>
        <w:t xml:space="preserve"> papers produced by a researcher</w:t>
      </w:r>
      <w:r>
        <w:rPr>
          <w:lang w:val="en-GB"/>
        </w:rPr>
        <w:t xml:space="preserve">, where  </w:t>
      </w:r>
      <w:r w:rsidR="000F5A74" w:rsidRPr="00AF585D">
        <w:rPr>
          <w:i/>
          <w:lang w:val="en-GB"/>
        </w:rPr>
        <w:t>T</w:t>
      </w:r>
      <w:r w:rsidR="000F5A74" w:rsidRPr="00202DB4">
        <w:rPr>
          <w:i/>
          <w:vertAlign w:val="subscript"/>
          <w:lang w:val="en-GB"/>
        </w:rPr>
        <w:t>s</w:t>
      </w:r>
      <w:r w:rsidR="000F5A74">
        <w:rPr>
          <w:lang w:val="en-GB"/>
        </w:rPr>
        <w:t xml:space="preserve"> </w:t>
      </w:r>
      <w:r>
        <w:rPr>
          <w:lang w:val="en-GB"/>
        </w:rPr>
        <w:t xml:space="preserve">is the time </w:t>
      </w:r>
      <w:r w:rsidR="000F5A74" w:rsidRPr="000F5A74">
        <w:rPr>
          <w:lang w:val="en-GB"/>
        </w:rPr>
        <w:t xml:space="preserve">spent to write </w:t>
      </w:r>
      <w:r w:rsidR="00CC4DDE">
        <w:rPr>
          <w:lang w:val="en-GB"/>
        </w:rPr>
        <w:t>it</w:t>
      </w:r>
      <w:r>
        <w:rPr>
          <w:lang w:val="en-GB"/>
        </w:rPr>
        <w:t xml:space="preserve">. So, we can write </w:t>
      </w:r>
    </w:p>
    <w:p w:rsidR="0032374C" w:rsidRDefault="008E5A3B">
      <w:r w:rsidRPr="000109D6">
        <w:rPr>
          <w:position w:val="-30"/>
        </w:rPr>
        <w:object w:dxaOrig="2140" w:dyaOrig="680">
          <v:shape id="_x0000_i1027" type="#_x0000_t75" style="width:107.25pt;height:33.75pt" o:ole="">
            <v:imagedata r:id="rId10" o:title=""/>
          </v:shape>
          <o:OLEObject Type="Embed" ProgID="Equation.3" ShapeID="_x0000_i1027" DrawAspect="Content" ObjectID="_1501250705" r:id="rId11"/>
        </w:object>
      </w:r>
      <w:r w:rsidR="0032374C">
        <w:t xml:space="preserve"> </w:t>
      </w:r>
      <w:r w:rsidR="0032374C">
        <w:tab/>
      </w:r>
      <w:r w:rsidR="0032374C">
        <w:tab/>
      </w:r>
      <w:r w:rsidR="0032374C">
        <w:tab/>
      </w:r>
      <w:r w:rsidR="0032374C">
        <w:tab/>
      </w:r>
      <w:r w:rsidR="0032374C">
        <w:tab/>
      </w:r>
      <w:r w:rsidR="0032374C">
        <w:tab/>
      </w:r>
      <w:r w:rsidR="0032374C">
        <w:tab/>
      </w:r>
      <w:r w:rsidR="0032374C">
        <w:tab/>
        <w:t>(2)</w:t>
      </w:r>
    </w:p>
    <w:p w:rsidR="008E5A3B" w:rsidRPr="0032374C" w:rsidRDefault="00CC4DDE">
      <w:r>
        <w:rPr>
          <w:lang w:val="en-GB"/>
        </w:rPr>
        <w:t>(where T</w:t>
      </w:r>
      <w:r>
        <w:rPr>
          <w:vertAlign w:val="subscript"/>
          <w:lang w:val="en-GB"/>
        </w:rPr>
        <w:t>s</w:t>
      </w:r>
      <w:r>
        <w:rPr>
          <w:lang w:val="en-GB"/>
        </w:rPr>
        <w:t xml:space="preserve"> is a function of X and Y). </w:t>
      </w:r>
      <w:r w:rsidR="008E5A3B" w:rsidRPr="008E5A3B">
        <w:rPr>
          <w:lang w:val="en-GB"/>
        </w:rPr>
        <w:t>If the system i</w:t>
      </w:r>
      <w:r w:rsidR="00631FCD">
        <w:rPr>
          <w:lang w:val="en-GB"/>
        </w:rPr>
        <w:t xml:space="preserve">s </w:t>
      </w:r>
      <w:r w:rsidR="0032374C">
        <w:rPr>
          <w:lang w:val="en-GB"/>
        </w:rPr>
        <w:t xml:space="preserve">supposed to be </w:t>
      </w:r>
      <w:r w:rsidR="00631FCD">
        <w:rPr>
          <w:lang w:val="en-GB"/>
        </w:rPr>
        <w:t>at steady state, the change</w:t>
      </w:r>
      <w:r w:rsidR="008E5A3B" w:rsidRPr="008E5A3B">
        <w:rPr>
          <w:lang w:val="en-GB"/>
        </w:rPr>
        <w:t xml:space="preserve"> </w:t>
      </w:r>
      <w:proofErr w:type="spellStart"/>
      <w:r w:rsidR="00631FCD" w:rsidRPr="00631FCD">
        <w:rPr>
          <w:i/>
          <w:lang w:val="en-GB"/>
        </w:rPr>
        <w:t>d</w:t>
      </w:r>
      <w:r w:rsidR="00631FCD" w:rsidRPr="00631FCD">
        <w:rPr>
          <w:i/>
          <w:vertAlign w:val="subscript"/>
          <w:lang w:val="en-GB"/>
        </w:rPr>
        <w:t>t</w:t>
      </w:r>
      <w:r w:rsidR="008E5A3B" w:rsidRPr="00631FCD">
        <w:rPr>
          <w:i/>
          <w:lang w:val="en-GB"/>
        </w:rPr>
        <w:t>X</w:t>
      </w:r>
      <w:proofErr w:type="spellEnd"/>
      <w:r w:rsidR="0032374C">
        <w:rPr>
          <w:lang w:val="en-GB"/>
        </w:rPr>
        <w:t xml:space="preserve"> is zero, i.e. we can write </w:t>
      </w:r>
    </w:p>
    <w:p w:rsidR="0032374C" w:rsidRDefault="008E5A3B" w:rsidP="0032374C">
      <w:pPr>
        <w:rPr>
          <w:lang w:val="en-GB"/>
        </w:rPr>
      </w:pPr>
      <w:r w:rsidRPr="000109D6">
        <w:rPr>
          <w:position w:val="-30"/>
        </w:rPr>
        <w:object w:dxaOrig="1840" w:dyaOrig="680">
          <v:shape id="_x0000_i1028" type="#_x0000_t75" style="width:92.25pt;height:33.75pt" o:ole="">
            <v:imagedata r:id="rId12" o:title=""/>
          </v:shape>
          <o:OLEObject Type="Embed" ProgID="Equation.3" ShapeID="_x0000_i1028" DrawAspect="Content" ObjectID="_1501250706" r:id="rId13"/>
        </w:object>
      </w:r>
      <w:r w:rsidR="0032374C">
        <w:rPr>
          <w:lang w:val="en-GB"/>
        </w:rPr>
        <w:t xml:space="preserve"> </w:t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  <w:t>(3</w:t>
      </w:r>
      <w:r w:rsidR="0032374C" w:rsidRPr="0032374C">
        <w:rPr>
          <w:vertAlign w:val="superscript"/>
          <w:lang w:val="en-GB"/>
        </w:rPr>
        <w:t>A</w:t>
      </w:r>
      <w:r w:rsidR="0032374C">
        <w:rPr>
          <w:lang w:val="en-GB"/>
        </w:rPr>
        <w:t>)</w:t>
      </w:r>
    </w:p>
    <w:p w:rsidR="000109D6" w:rsidRPr="0032374C" w:rsidRDefault="0032374C" w:rsidP="0032374C">
      <w:pPr>
        <w:rPr>
          <w:lang w:val="en-GB"/>
        </w:rPr>
      </w:pPr>
      <w:r>
        <w:rPr>
          <w:lang w:val="en-GB"/>
        </w:rPr>
        <w:t>i.</w:t>
      </w:r>
      <w:r w:rsidRPr="0032374C">
        <w:rPr>
          <w:lang w:val="en-GB"/>
        </w:rPr>
        <w:t xml:space="preserve">e. </w:t>
      </w:r>
    </w:p>
    <w:p w:rsidR="0032374C" w:rsidRPr="0032374C" w:rsidRDefault="008D1D2D">
      <w:pPr>
        <w:rPr>
          <w:lang w:val="en-GB"/>
        </w:rPr>
      </w:pPr>
      <w:r w:rsidRPr="003E37EB">
        <w:rPr>
          <w:position w:val="-30"/>
        </w:rPr>
        <w:object w:dxaOrig="1500" w:dyaOrig="680">
          <v:shape id="_x0000_i1029" type="#_x0000_t75" style="width:75pt;height:34.5pt" o:ole="">
            <v:imagedata r:id="rId14" o:title=""/>
          </v:shape>
          <o:OLEObject Type="Embed" ProgID="Equation.3" ShapeID="_x0000_i1029" DrawAspect="Content" ObjectID="_1501250707" r:id="rId15"/>
        </w:object>
      </w:r>
      <w:r w:rsidR="000F5A74" w:rsidRPr="000F5A74">
        <w:rPr>
          <w:lang w:val="en-GB"/>
        </w:rPr>
        <w:t xml:space="preserve">, </w:t>
      </w:r>
      <w:r w:rsidR="0032374C">
        <w:rPr>
          <w:lang w:val="en-GB"/>
        </w:rPr>
        <w:t xml:space="preserve">  </w:t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</w:r>
      <w:r w:rsidR="0032374C">
        <w:rPr>
          <w:lang w:val="en-GB"/>
        </w:rPr>
        <w:tab/>
        <w:t>(3</w:t>
      </w:r>
      <w:r w:rsidR="0032374C">
        <w:rPr>
          <w:vertAlign w:val="superscript"/>
          <w:lang w:val="en-GB"/>
        </w:rPr>
        <w:t>B</w:t>
      </w:r>
      <w:r w:rsidR="0032374C">
        <w:rPr>
          <w:lang w:val="en-GB"/>
        </w:rPr>
        <w:t>)</w:t>
      </w:r>
    </w:p>
    <w:p w:rsidR="0032374C" w:rsidRDefault="000F5A74">
      <w:pPr>
        <w:rPr>
          <w:lang w:val="en-GB"/>
        </w:rPr>
      </w:pPr>
      <w:r w:rsidRPr="000F5A74">
        <w:rPr>
          <w:lang w:val="en-GB"/>
        </w:rPr>
        <w:t>and as</w:t>
      </w:r>
      <w:r w:rsidR="0032374C">
        <w:rPr>
          <w:lang w:val="en-GB"/>
        </w:rPr>
        <w:t xml:space="preserve"> the time to produce a paper is given by </w:t>
      </w:r>
      <w:r w:rsidR="008F30D8">
        <w:rPr>
          <w:lang w:val="en-GB"/>
        </w:rPr>
        <w:t>(SEE EXPRESSION (3) FROM THE MAIN TEXT)</w:t>
      </w:r>
    </w:p>
    <w:p w:rsidR="0032374C" w:rsidRDefault="000F5A74">
      <w:pPr>
        <w:rPr>
          <w:rFonts w:ascii="Calibri" w:hAnsi="Calibri"/>
          <w:sz w:val="24"/>
          <w:szCs w:val="24"/>
          <w:lang w:val="en-GB"/>
        </w:rPr>
      </w:pPr>
      <w:r w:rsidRPr="000F5A74">
        <w:rPr>
          <w:lang w:val="en-GB"/>
        </w:rPr>
        <w:t xml:space="preserve"> </w:t>
      </w:r>
      <w:r w:rsidRPr="00457C10">
        <w:rPr>
          <w:rFonts w:ascii="Calibri" w:hAnsi="Calibri"/>
          <w:position w:val="-30"/>
          <w:sz w:val="24"/>
          <w:szCs w:val="24"/>
          <w:lang w:val="en-GB"/>
        </w:rPr>
        <w:object w:dxaOrig="3879" w:dyaOrig="720">
          <v:shape id="_x0000_i1030" type="#_x0000_t75" style="width:193.5pt;height:36.75pt" o:ole="">
            <v:imagedata r:id="rId16" o:title=""/>
          </v:shape>
          <o:OLEObject Type="Embed" ProgID="Equation.3" ShapeID="_x0000_i1030" DrawAspect="Content" ObjectID="_1501250708" r:id="rId17"/>
        </w:object>
      </w:r>
      <w:r w:rsidR="0032374C">
        <w:rPr>
          <w:rFonts w:ascii="Calibri" w:hAnsi="Calibri"/>
          <w:sz w:val="24"/>
          <w:szCs w:val="24"/>
          <w:lang w:val="en-GB"/>
        </w:rPr>
        <w:t xml:space="preserve">  </w:t>
      </w:r>
      <w:r w:rsidR="0032374C">
        <w:rPr>
          <w:rFonts w:ascii="Calibri" w:hAnsi="Calibri"/>
          <w:sz w:val="24"/>
          <w:szCs w:val="24"/>
          <w:lang w:val="en-GB"/>
        </w:rPr>
        <w:tab/>
      </w:r>
      <w:r w:rsidR="0032374C">
        <w:rPr>
          <w:rFonts w:ascii="Calibri" w:hAnsi="Calibri"/>
          <w:sz w:val="24"/>
          <w:szCs w:val="24"/>
          <w:lang w:val="en-GB"/>
        </w:rPr>
        <w:tab/>
      </w:r>
      <w:r w:rsidR="0032374C">
        <w:rPr>
          <w:rFonts w:ascii="Calibri" w:hAnsi="Calibri"/>
          <w:sz w:val="24"/>
          <w:szCs w:val="24"/>
          <w:lang w:val="en-GB"/>
        </w:rPr>
        <w:tab/>
      </w:r>
      <w:r w:rsidR="0032374C">
        <w:rPr>
          <w:rFonts w:ascii="Calibri" w:hAnsi="Calibri"/>
          <w:sz w:val="24"/>
          <w:szCs w:val="24"/>
          <w:lang w:val="en-GB"/>
        </w:rPr>
        <w:tab/>
      </w:r>
      <w:r w:rsidR="0032374C">
        <w:rPr>
          <w:rFonts w:ascii="Calibri" w:hAnsi="Calibri"/>
          <w:sz w:val="24"/>
          <w:szCs w:val="24"/>
          <w:lang w:val="en-GB"/>
        </w:rPr>
        <w:tab/>
      </w:r>
      <w:r w:rsidR="0032374C">
        <w:rPr>
          <w:rFonts w:ascii="Calibri" w:hAnsi="Calibri"/>
          <w:sz w:val="24"/>
          <w:szCs w:val="24"/>
          <w:lang w:val="en-GB"/>
        </w:rPr>
        <w:tab/>
        <w:t>(4)</w:t>
      </w:r>
    </w:p>
    <w:p w:rsidR="00F61A35" w:rsidRDefault="0032374C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expression </w:t>
      </w:r>
      <w:r w:rsidR="008F30D8">
        <w:rPr>
          <w:rFonts w:ascii="Calibri" w:hAnsi="Calibri"/>
          <w:sz w:val="24"/>
          <w:szCs w:val="24"/>
          <w:lang w:val="en-GB"/>
        </w:rPr>
        <w:t>(</w:t>
      </w:r>
      <w:r>
        <w:rPr>
          <w:rFonts w:ascii="Calibri" w:hAnsi="Calibri"/>
          <w:sz w:val="24"/>
          <w:szCs w:val="24"/>
          <w:lang w:val="en-GB"/>
        </w:rPr>
        <w:t>3</w:t>
      </w:r>
      <w:r w:rsidRPr="00F61A35">
        <w:rPr>
          <w:rFonts w:ascii="Calibri" w:hAnsi="Calibri"/>
          <w:sz w:val="24"/>
          <w:szCs w:val="24"/>
          <w:vertAlign w:val="superscript"/>
          <w:lang w:val="en-GB"/>
        </w:rPr>
        <w:t>B</w:t>
      </w:r>
      <w:r w:rsidR="008F30D8">
        <w:rPr>
          <w:rFonts w:ascii="Calibri" w:hAnsi="Calibri"/>
          <w:sz w:val="24"/>
          <w:szCs w:val="24"/>
          <w:lang w:val="en-GB"/>
        </w:rPr>
        <w:t>)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="00F61A35">
        <w:rPr>
          <w:rFonts w:ascii="Calibri" w:hAnsi="Calibri"/>
          <w:sz w:val="24"/>
          <w:szCs w:val="24"/>
          <w:lang w:val="en-GB"/>
        </w:rPr>
        <w:t xml:space="preserve">becomes </w:t>
      </w:r>
    </w:p>
    <w:p w:rsidR="003E37EB" w:rsidRPr="00E76482" w:rsidRDefault="008D12CC">
      <w:pPr>
        <w:rPr>
          <w:lang w:val="en-GB"/>
        </w:rPr>
      </w:pPr>
      <w:r w:rsidRPr="003E37EB">
        <w:rPr>
          <w:position w:val="-66"/>
        </w:rPr>
        <w:object w:dxaOrig="4459" w:dyaOrig="1040">
          <v:shape id="_x0000_i1031" type="#_x0000_t75" style="width:222.75pt;height:52.5pt" o:ole="">
            <v:imagedata r:id="rId18" o:title=""/>
          </v:shape>
          <o:OLEObject Type="Embed" ProgID="Equation.3" ShapeID="_x0000_i1031" DrawAspect="Content" ObjectID="_1501250709" r:id="rId19"/>
        </w:object>
      </w:r>
      <w:r w:rsidR="00A73285" w:rsidRPr="00E76482">
        <w:rPr>
          <w:lang w:val="en-GB"/>
        </w:rPr>
        <w:t xml:space="preserve"> </w:t>
      </w:r>
      <w:r w:rsidR="00F61A35">
        <w:rPr>
          <w:lang w:val="en-GB"/>
        </w:rPr>
        <w:t xml:space="preserve">   </w:t>
      </w:r>
      <w:r w:rsidR="00F61A35">
        <w:rPr>
          <w:lang w:val="en-GB"/>
        </w:rPr>
        <w:tab/>
      </w:r>
      <w:r w:rsidR="00F61A35">
        <w:rPr>
          <w:lang w:val="en-GB"/>
        </w:rPr>
        <w:tab/>
      </w:r>
      <w:r w:rsidR="00F61A35">
        <w:rPr>
          <w:lang w:val="en-GB"/>
        </w:rPr>
        <w:tab/>
      </w:r>
      <w:r w:rsidR="00F61A35">
        <w:rPr>
          <w:lang w:val="en-GB"/>
        </w:rPr>
        <w:tab/>
      </w:r>
      <w:r w:rsidR="00F61A35">
        <w:rPr>
          <w:lang w:val="en-GB"/>
        </w:rPr>
        <w:tab/>
        <w:t>(5)</w:t>
      </w:r>
    </w:p>
    <w:p w:rsidR="00F61A35" w:rsidRDefault="00F61A35">
      <w:pPr>
        <w:rPr>
          <w:lang w:val="en-GB"/>
        </w:rPr>
      </w:pPr>
      <w:r>
        <w:rPr>
          <w:lang w:val="en-GB"/>
        </w:rPr>
        <w:t xml:space="preserve">In the right hand side of expression (5) we multiply both numerator and denominator with </w:t>
      </w:r>
      <w:r w:rsidR="00031D51" w:rsidRPr="00031D51">
        <w:rPr>
          <w:lang w:val="en-GB"/>
        </w:rPr>
        <w:t>(1+</w:t>
      </w:r>
      <w:r w:rsidR="00031D51" w:rsidRPr="00AF585D">
        <w:rPr>
          <w:i/>
          <w:lang w:val="en-GB"/>
        </w:rPr>
        <w:t>f</w:t>
      </w:r>
      <w:r w:rsidR="00A73285" w:rsidRPr="00AF585D">
        <w:rPr>
          <w:i/>
          <w:lang w:val="en-GB"/>
        </w:rPr>
        <w:t>·</w:t>
      </w:r>
      <w:r w:rsidR="00031D51" w:rsidRPr="00AF585D">
        <w:rPr>
          <w:i/>
          <w:lang w:val="en-GB"/>
        </w:rPr>
        <w:t>X</w:t>
      </w:r>
      <w:r w:rsidR="00031D51" w:rsidRPr="00031D51">
        <w:rPr>
          <w:lang w:val="en-GB"/>
        </w:rPr>
        <w:t>)</w:t>
      </w:r>
      <w:r w:rsidR="00031D51">
        <w:rPr>
          <w:lang w:val="en-GB"/>
        </w:rPr>
        <w:t>/(1+</w:t>
      </w:r>
      <w:r w:rsidR="00031D51" w:rsidRPr="00AF585D">
        <w:rPr>
          <w:i/>
          <w:lang w:val="en-GB"/>
        </w:rPr>
        <w:t>f</w:t>
      </w:r>
      <w:r w:rsidR="00A73285" w:rsidRPr="00AF585D">
        <w:rPr>
          <w:i/>
          <w:lang w:val="en-GB"/>
        </w:rPr>
        <w:t>·</w:t>
      </w:r>
      <w:r w:rsidR="00031D51" w:rsidRPr="00AF585D">
        <w:rPr>
          <w:i/>
          <w:lang w:val="en-GB"/>
        </w:rPr>
        <w:t>X</w:t>
      </w:r>
      <w:r>
        <w:rPr>
          <w:lang w:val="en-GB"/>
        </w:rPr>
        <w:t xml:space="preserve">) leading to </w:t>
      </w:r>
    </w:p>
    <w:p w:rsidR="00F61A35" w:rsidRPr="00F61A35" w:rsidRDefault="00FA26AE">
      <w:r w:rsidRPr="00031D51">
        <w:rPr>
          <w:position w:val="-30"/>
        </w:rPr>
        <w:object w:dxaOrig="4220" w:dyaOrig="700">
          <v:shape id="_x0000_i1032" type="#_x0000_t75" style="width:210.75pt;height:35.25pt" o:ole="">
            <v:imagedata r:id="rId20" o:title=""/>
          </v:shape>
          <o:OLEObject Type="Embed" ProgID="Equation.3" ShapeID="_x0000_i1032" DrawAspect="Content" ObjectID="_1501250710" r:id="rId21"/>
        </w:object>
      </w:r>
      <w:r w:rsidR="00E76482">
        <w:t xml:space="preserve"> </w:t>
      </w:r>
      <w:r w:rsidR="00F61A35">
        <w:t xml:space="preserve">  </w:t>
      </w:r>
      <w:r w:rsidR="00F61A35">
        <w:tab/>
      </w:r>
      <w:r w:rsidR="00F61A35">
        <w:tab/>
      </w:r>
      <w:r w:rsidR="00F61A35">
        <w:tab/>
      </w:r>
      <w:r w:rsidR="00F61A35">
        <w:tab/>
      </w:r>
      <w:r w:rsidR="00F61A35">
        <w:tab/>
        <w:t>(6</w:t>
      </w:r>
      <w:r w:rsidR="00F61A35">
        <w:rPr>
          <w:vertAlign w:val="superscript"/>
        </w:rPr>
        <w:t>A</w:t>
      </w:r>
      <w:r w:rsidR="00F61A35">
        <w:t>)</w:t>
      </w:r>
    </w:p>
    <w:p w:rsidR="002B4067" w:rsidRPr="00893172" w:rsidRDefault="00E76482">
      <w:pPr>
        <w:rPr>
          <w:lang w:val="en-GB"/>
        </w:rPr>
      </w:pPr>
      <w:r>
        <w:t xml:space="preserve">which we can </w:t>
      </w:r>
      <w:r w:rsidR="00893172" w:rsidRPr="00893172">
        <w:rPr>
          <w:lang w:val="en-GB"/>
        </w:rPr>
        <w:t>write</w:t>
      </w:r>
      <w:r>
        <w:rPr>
          <w:lang w:val="en-GB"/>
        </w:rPr>
        <w:t xml:space="preserve"> as</w:t>
      </w:r>
    </w:p>
    <w:p w:rsidR="00E80258" w:rsidRPr="00F61A35" w:rsidRDefault="00E80258">
      <w:pPr>
        <w:rPr>
          <w:lang w:val="en-GB"/>
        </w:rPr>
      </w:pPr>
      <w:r w:rsidRPr="00FA70F6">
        <w:rPr>
          <w:position w:val="-12"/>
        </w:rPr>
        <w:object w:dxaOrig="5620" w:dyaOrig="360">
          <v:shape id="_x0000_i1033" type="#_x0000_t75" style="width:280.5pt;height:18pt" o:ole="">
            <v:imagedata r:id="rId22" o:title=""/>
          </v:shape>
          <o:OLEObject Type="Embed" ProgID="Equation.3" ShapeID="_x0000_i1033" DrawAspect="Content" ObjectID="_1501250711" r:id="rId23"/>
        </w:object>
      </w:r>
      <w:r w:rsidRPr="00E80258">
        <w:rPr>
          <w:lang w:val="en-GB"/>
        </w:rPr>
        <w:t xml:space="preserve"> </w:t>
      </w:r>
      <w:r w:rsidR="00F61A35">
        <w:rPr>
          <w:lang w:val="en-GB"/>
        </w:rPr>
        <w:t xml:space="preserve">  </w:t>
      </w:r>
      <w:r w:rsidR="00F61A35">
        <w:rPr>
          <w:lang w:val="en-GB"/>
        </w:rPr>
        <w:tab/>
      </w:r>
      <w:r w:rsidR="00F61A35">
        <w:rPr>
          <w:lang w:val="en-GB"/>
        </w:rPr>
        <w:tab/>
      </w:r>
      <w:r w:rsidR="00F61A35">
        <w:rPr>
          <w:lang w:val="en-GB"/>
        </w:rPr>
        <w:tab/>
        <w:t>(6</w:t>
      </w:r>
      <w:r w:rsidR="00F61A35">
        <w:rPr>
          <w:vertAlign w:val="superscript"/>
          <w:lang w:val="en-GB"/>
        </w:rPr>
        <w:t>B</w:t>
      </w:r>
      <w:r w:rsidR="00F61A35">
        <w:rPr>
          <w:lang w:val="en-GB"/>
        </w:rPr>
        <w:t>)</w:t>
      </w:r>
    </w:p>
    <w:p w:rsidR="00F61A35" w:rsidRDefault="00F61A35">
      <w:pPr>
        <w:rPr>
          <w:lang w:val="en-GB"/>
        </w:rPr>
      </w:pPr>
      <w:r>
        <w:rPr>
          <w:lang w:val="en-GB"/>
        </w:rPr>
        <w:t xml:space="preserve">Multiplying out all terms, and rearranging the terms results in the second order polynomial in X, </w:t>
      </w:r>
    </w:p>
    <w:p w:rsidR="007F7B1F" w:rsidRPr="007F7B1F" w:rsidRDefault="00E80258">
      <w:pPr>
        <w:rPr>
          <w:lang w:val="en-GB"/>
        </w:rPr>
      </w:pPr>
      <w:r w:rsidRPr="00A73285">
        <w:rPr>
          <w:position w:val="-12"/>
        </w:rPr>
        <w:object w:dxaOrig="6280" w:dyaOrig="380">
          <v:shape id="_x0000_i1034" type="#_x0000_t75" style="width:313.5pt;height:18.75pt" o:ole="">
            <v:imagedata r:id="rId24" o:title=""/>
          </v:shape>
          <o:OLEObject Type="Embed" ProgID="Equation.3" ShapeID="_x0000_i1034" DrawAspect="Content" ObjectID="_1501250712" r:id="rId25"/>
        </w:object>
      </w:r>
      <w:r w:rsidR="007F7B1F" w:rsidRPr="007F7B1F">
        <w:rPr>
          <w:lang w:val="en-GB"/>
        </w:rPr>
        <w:t xml:space="preserve"> </w:t>
      </w:r>
      <w:r w:rsidR="007E17E1">
        <w:rPr>
          <w:lang w:val="en-GB"/>
        </w:rPr>
        <w:t xml:space="preserve">  </w:t>
      </w:r>
      <w:r w:rsidR="007E17E1">
        <w:rPr>
          <w:lang w:val="en-GB"/>
        </w:rPr>
        <w:tab/>
      </w:r>
      <w:r w:rsidR="007E17E1">
        <w:rPr>
          <w:lang w:val="en-GB"/>
        </w:rPr>
        <w:tab/>
        <w:t>(7)</w:t>
      </w:r>
    </w:p>
    <w:p w:rsidR="007E17E1" w:rsidRDefault="007E17E1" w:rsidP="00A73285">
      <w:pPr>
        <w:rPr>
          <w:lang w:val="en-GB"/>
        </w:rPr>
      </w:pPr>
      <w:r>
        <w:rPr>
          <w:lang w:val="en-GB"/>
        </w:rPr>
        <w:t xml:space="preserve">Since for the above top the constant term is negative, i.e. it equals  (– </w:t>
      </w:r>
      <w:r w:rsidRPr="007E17E1">
        <w:rPr>
          <w:lang w:val="en-GB"/>
        </w:rPr>
        <w:t>Y</w:t>
      </w:r>
      <w:r w:rsidRPr="007E17E1">
        <w:rPr>
          <w:vertAlign w:val="subscript"/>
          <w:lang w:val="en-GB"/>
        </w:rPr>
        <w:t>s</w:t>
      </w:r>
      <w:r>
        <w:rPr>
          <w:lang w:val="en-GB"/>
        </w:rPr>
        <w:t xml:space="preserve"> ), it is the upper root which specifies the steady state value X for the available pool of data sets, i.e. </w:t>
      </w:r>
    </w:p>
    <w:p w:rsidR="007E17E1" w:rsidRDefault="00A73285" w:rsidP="00A73285">
      <w:pPr>
        <w:rPr>
          <w:lang w:val="en-GB"/>
        </w:rPr>
      </w:pPr>
      <w:r w:rsidRPr="007F7B1F">
        <w:rPr>
          <w:position w:val="-24"/>
          <w:lang w:val="en-GB"/>
        </w:rPr>
        <w:object w:dxaOrig="2299" w:dyaOrig="700">
          <v:shape id="_x0000_i1035" type="#_x0000_t75" style="width:114.75pt;height:35.25pt" o:ole="">
            <v:imagedata r:id="rId26" o:title=""/>
          </v:shape>
          <o:OLEObject Type="Embed" ProgID="Equation.3" ShapeID="_x0000_i1035" DrawAspect="Content" ObjectID="_1501250713" r:id="rId27"/>
        </w:object>
      </w:r>
      <w:r w:rsidR="007E17E1">
        <w:rPr>
          <w:lang w:val="en-GB"/>
        </w:rPr>
        <w:t xml:space="preserve">  </w:t>
      </w:r>
      <w:r w:rsidR="007E17E1">
        <w:rPr>
          <w:lang w:val="en-GB"/>
        </w:rPr>
        <w:tab/>
      </w:r>
      <w:r w:rsidR="007E17E1">
        <w:rPr>
          <w:lang w:val="en-GB"/>
        </w:rPr>
        <w:tab/>
      </w:r>
      <w:r w:rsidR="007E17E1">
        <w:rPr>
          <w:lang w:val="en-GB"/>
        </w:rPr>
        <w:tab/>
      </w:r>
      <w:r w:rsidR="007E17E1">
        <w:rPr>
          <w:lang w:val="en-GB"/>
        </w:rPr>
        <w:tab/>
      </w:r>
      <w:r w:rsidR="007E17E1">
        <w:rPr>
          <w:lang w:val="en-GB"/>
        </w:rPr>
        <w:tab/>
      </w:r>
      <w:r w:rsidR="007E17E1">
        <w:rPr>
          <w:lang w:val="en-GB"/>
        </w:rPr>
        <w:tab/>
      </w:r>
      <w:r w:rsidR="007E17E1">
        <w:rPr>
          <w:lang w:val="en-GB"/>
        </w:rPr>
        <w:tab/>
      </w:r>
      <w:r w:rsidR="007E17E1">
        <w:rPr>
          <w:lang w:val="en-GB"/>
        </w:rPr>
        <w:tab/>
        <w:t>(8)</w:t>
      </w:r>
    </w:p>
    <w:p w:rsidR="00A73285" w:rsidRDefault="00A73285" w:rsidP="00A73285">
      <w:r>
        <w:rPr>
          <w:lang w:val="en-GB"/>
        </w:rPr>
        <w:t>in which</w:t>
      </w:r>
    </w:p>
    <w:p w:rsidR="00A73285" w:rsidRPr="007E17E1" w:rsidRDefault="00893172" w:rsidP="00A73285">
      <w:r w:rsidRPr="00A73285">
        <w:rPr>
          <w:position w:val="-12"/>
        </w:rPr>
        <w:object w:dxaOrig="2040" w:dyaOrig="360">
          <v:shape id="_x0000_i1036" type="#_x0000_t75" style="width:102pt;height:18pt" o:ole="">
            <v:imagedata r:id="rId28" o:title=""/>
          </v:shape>
          <o:OLEObject Type="Embed" ProgID="Equation.3" ShapeID="_x0000_i1036" DrawAspect="Content" ObjectID="_1501250714" r:id="rId29"/>
        </w:object>
      </w:r>
      <w:r w:rsidR="007E17E1">
        <w:t xml:space="preserve">  </w:t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  <w:t>(8</w:t>
      </w:r>
      <w:r w:rsidR="007E17E1">
        <w:rPr>
          <w:vertAlign w:val="superscript"/>
        </w:rPr>
        <w:t>A</w:t>
      </w:r>
      <w:r w:rsidR="007E17E1">
        <w:t>)</w:t>
      </w:r>
    </w:p>
    <w:p w:rsidR="00A73285" w:rsidRPr="007E17E1" w:rsidRDefault="00E80258" w:rsidP="00A73285">
      <w:r w:rsidRPr="00FA26AE">
        <w:rPr>
          <w:position w:val="-12"/>
        </w:rPr>
        <w:object w:dxaOrig="2640" w:dyaOrig="360">
          <v:shape id="_x0000_i1037" type="#_x0000_t75" style="width:132pt;height:18pt" o:ole="">
            <v:imagedata r:id="rId30" o:title=""/>
          </v:shape>
          <o:OLEObject Type="Embed" ProgID="Equation.3" ShapeID="_x0000_i1037" DrawAspect="Content" ObjectID="_1501250715" r:id="rId31"/>
        </w:object>
      </w:r>
      <w:r w:rsidR="007E17E1">
        <w:t xml:space="preserve">  </w:t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  <w:t>(8</w:t>
      </w:r>
      <w:r w:rsidR="007E17E1">
        <w:rPr>
          <w:vertAlign w:val="superscript"/>
        </w:rPr>
        <w:t>B</w:t>
      </w:r>
      <w:r w:rsidR="007E17E1">
        <w:t>)</w:t>
      </w:r>
    </w:p>
    <w:p w:rsidR="00A73285" w:rsidRDefault="00A73285" w:rsidP="00A73285">
      <w:r w:rsidRPr="000109D6">
        <w:rPr>
          <w:position w:val="-12"/>
        </w:rPr>
        <w:object w:dxaOrig="820" w:dyaOrig="360">
          <v:shape id="_x0000_i1038" type="#_x0000_t75" style="width:41.25pt;height:18pt" o:ole="">
            <v:imagedata r:id="rId32" o:title=""/>
          </v:shape>
          <o:OLEObject Type="Embed" ProgID="Equation.3" ShapeID="_x0000_i1038" DrawAspect="Content" ObjectID="_1501250716" r:id="rId33"/>
        </w:object>
      </w:r>
      <w:r w:rsidR="007E17E1">
        <w:t xml:space="preserve">  </w:t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</w:r>
      <w:r w:rsidR="007E17E1">
        <w:tab/>
        <w:t>(8</w:t>
      </w:r>
      <w:r w:rsidR="007E17E1">
        <w:rPr>
          <w:vertAlign w:val="superscript"/>
        </w:rPr>
        <w:t>C</w:t>
      </w:r>
      <w:r w:rsidR="007E17E1">
        <w:t>)</w:t>
      </w:r>
    </w:p>
    <w:p w:rsidR="007E17E1" w:rsidRDefault="007E17E1" w:rsidP="00A73285">
      <w:r>
        <w:t>That is, explicit substitution results 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6E2">
        <w:tab/>
      </w:r>
      <w:r w:rsidR="001B76E2">
        <w:tab/>
      </w:r>
      <w:r w:rsidR="001B76E2">
        <w:tab/>
      </w:r>
      <w:r w:rsidR="001B76E2">
        <w:tab/>
      </w:r>
      <w:r w:rsidR="001B76E2">
        <w:tab/>
      </w:r>
      <w:r w:rsidR="001B76E2">
        <w:tab/>
      </w:r>
      <w:r w:rsidR="001B76E2">
        <w:tab/>
      </w:r>
      <w:r w:rsidR="001B76E2">
        <w:tab/>
      </w:r>
      <w:r>
        <w:tab/>
      </w:r>
      <w:r>
        <w:tab/>
      </w:r>
      <w:r>
        <w:tab/>
        <w:t>(9)</w:t>
      </w:r>
    </w:p>
    <w:p w:rsidR="00D66E02" w:rsidRDefault="00E80258">
      <w:pPr>
        <w:rPr>
          <w:lang w:val="en-GB"/>
        </w:rPr>
      </w:pPr>
      <w:r w:rsidRPr="00D66E02">
        <w:rPr>
          <w:position w:val="-30"/>
          <w:lang w:val="en-GB"/>
        </w:rPr>
        <w:object w:dxaOrig="8640" w:dyaOrig="800">
          <v:shape id="_x0000_i1039" type="#_x0000_t75" style="width:6in;height:40.5pt" o:ole="">
            <v:imagedata r:id="rId34" o:title=""/>
          </v:shape>
          <o:OLEObject Type="Embed" ProgID="Equation.3" ShapeID="_x0000_i1039" DrawAspect="Content" ObjectID="_1501250717" r:id="rId35"/>
        </w:object>
      </w:r>
    </w:p>
    <w:p w:rsidR="008F30D8" w:rsidRDefault="008F30D8" w:rsidP="00D66E02">
      <w:pPr>
        <w:rPr>
          <w:lang w:val="en-GB"/>
        </w:rPr>
      </w:pPr>
      <w:r>
        <w:rPr>
          <w:lang w:val="en-GB"/>
        </w:rPr>
        <w:t xml:space="preserve">(which is expression (5) from the MAIN TEXT) </w:t>
      </w:r>
    </w:p>
    <w:p w:rsidR="007A3A42" w:rsidRDefault="001B76E2">
      <w:pPr>
        <w:rPr>
          <w:lang w:val="en-GB"/>
        </w:rPr>
      </w:pPr>
      <w:r>
        <w:rPr>
          <w:lang w:val="en-GB"/>
        </w:rPr>
        <w:t xml:space="preserve">We finally note </w:t>
      </w:r>
      <w:r w:rsidR="008F30D8">
        <w:rPr>
          <w:lang w:val="en-GB"/>
        </w:rPr>
        <w:t xml:space="preserve">that according to (6), </w:t>
      </w:r>
      <w:r>
        <w:rPr>
          <w:lang w:val="en-GB"/>
        </w:rPr>
        <w:t>for fixed parameters, and fixed size Y</w:t>
      </w:r>
      <w:r>
        <w:rPr>
          <w:vertAlign w:val="subscript"/>
          <w:lang w:val="en-GB"/>
        </w:rPr>
        <w:t>s</w:t>
      </w:r>
      <w:r>
        <w:rPr>
          <w:lang w:val="en-GB"/>
        </w:rPr>
        <w:t xml:space="preserve">, the pool size </w:t>
      </w:r>
      <w:proofErr w:type="spellStart"/>
      <w:r>
        <w:rPr>
          <w:lang w:val="en-GB"/>
        </w:rPr>
        <w:t>X</w:t>
      </w:r>
      <w:r>
        <w:rPr>
          <w:vertAlign w:val="subscript"/>
          <w:lang w:val="en-GB"/>
        </w:rPr>
        <w:t>t</w:t>
      </w:r>
      <w:proofErr w:type="spellEnd"/>
      <w:r>
        <w:rPr>
          <w:lang w:val="en-GB"/>
        </w:rPr>
        <w:t xml:space="preserve">  indeed </w:t>
      </w:r>
      <w:r w:rsidR="008F30D8">
        <w:rPr>
          <w:lang w:val="en-GB"/>
        </w:rPr>
        <w:t xml:space="preserve">must converge </w:t>
      </w:r>
      <w:r>
        <w:rPr>
          <w:lang w:val="en-GB"/>
        </w:rPr>
        <w:t>to the steady state value given by (8) or (9).</w:t>
      </w:r>
    </w:p>
    <w:p w:rsidR="00D66E02" w:rsidRPr="000C08AB" w:rsidRDefault="001B76E2">
      <w:pPr>
        <w:rPr>
          <w:rFonts w:ascii="Helvetica" w:hAnsi="Helvetica" w:cs="Helvetica"/>
          <w:sz w:val="20"/>
          <w:szCs w:val="20"/>
        </w:rPr>
      </w:pPr>
      <w:r>
        <w:rPr>
          <w:lang w:val="en-GB"/>
        </w:rPr>
        <w:t xml:space="preserve"> </w:t>
      </w:r>
      <w:r w:rsidR="007A3A42">
        <w:rPr>
          <w:lang w:val="en-GB"/>
        </w:rPr>
        <w:t xml:space="preserve">The script to numerically calculate the values of X up until steady state at fixed parameter values is available </w:t>
      </w:r>
      <w:r w:rsidR="000C08AB">
        <w:rPr>
          <w:lang w:val="en-GB"/>
        </w:rPr>
        <w:t>in the file '</w:t>
      </w:r>
      <w:r w:rsidR="00575FD4">
        <w:rPr>
          <w:rStyle w:val="iceouttxt60"/>
        </w:rPr>
        <w:t>PoolofavData_v4</w:t>
      </w:r>
      <w:r w:rsidR="000C08AB">
        <w:rPr>
          <w:rStyle w:val="iceouttxt60"/>
        </w:rPr>
        <w:t>_app1.R'</w:t>
      </w:r>
      <w:r w:rsidR="002B7B0C">
        <w:rPr>
          <w:rFonts w:ascii="Helvetica" w:hAnsi="Helvetica" w:cs="Helvetica"/>
          <w:sz w:val="20"/>
          <w:szCs w:val="20"/>
        </w:rPr>
        <w:object w:dxaOrig="225" w:dyaOrig="225">
          <v:shape id="_x0000_i1043" type="#_x0000_t75" style="width:1in;height:18pt" o:ole="">
            <v:imagedata r:id="rId36" o:title=""/>
          </v:shape>
          <w:control r:id="rId37" w:name="DefaultOcxName" w:shapeid="_x0000_i1043"/>
        </w:object>
      </w:r>
      <w:r w:rsidR="000C08AB">
        <w:rPr>
          <w:rFonts w:ascii="Helvetica" w:hAnsi="Helvetica" w:cs="Helvetica"/>
          <w:sz w:val="20"/>
          <w:szCs w:val="20"/>
        </w:rPr>
        <w:t xml:space="preserve"> </w:t>
      </w:r>
      <w:r w:rsidR="007A3A42">
        <w:rPr>
          <w:lang w:val="en-GB"/>
        </w:rPr>
        <w:t>via</w:t>
      </w:r>
      <w:r w:rsidR="000C08AB">
        <w:rPr>
          <w:lang w:val="en-GB"/>
        </w:rPr>
        <w:t xml:space="preserve"> </w:t>
      </w:r>
      <w:r w:rsidR="007A3A42" w:rsidRPr="007A3A42">
        <w:rPr>
          <w:lang w:val="en-GB"/>
        </w:rPr>
        <w:t>http</w:t>
      </w:r>
      <w:r w:rsidR="00575FD4">
        <w:rPr>
          <w:lang w:val="en-GB"/>
        </w:rPr>
        <w:t>://hdl.handle.net/10411/20328 V4</w:t>
      </w:r>
      <w:r w:rsidR="007A3A42" w:rsidRPr="007A3A42">
        <w:rPr>
          <w:lang w:val="en-GB"/>
        </w:rPr>
        <w:t xml:space="preserve"> [Version]</w:t>
      </w:r>
      <w:r w:rsidR="000C08AB">
        <w:rPr>
          <w:lang w:val="en-GB"/>
        </w:rPr>
        <w:t>.</w:t>
      </w:r>
    </w:p>
    <w:sectPr w:rsidR="00D66E02" w:rsidRPr="000C08AB" w:rsidSect="0045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5BCA"/>
    <w:multiLevelType w:val="hybridMultilevel"/>
    <w:tmpl w:val="64E0463E"/>
    <w:lvl w:ilvl="0" w:tplc="EDD6E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09D6"/>
    <w:rsid w:val="00002182"/>
    <w:rsid w:val="000109D6"/>
    <w:rsid w:val="00031D51"/>
    <w:rsid w:val="000725E9"/>
    <w:rsid w:val="000A1B73"/>
    <w:rsid w:val="000C08AB"/>
    <w:rsid w:val="000F5A74"/>
    <w:rsid w:val="00151AE9"/>
    <w:rsid w:val="00165FE3"/>
    <w:rsid w:val="001B76E2"/>
    <w:rsid w:val="001C316B"/>
    <w:rsid w:val="001C6F18"/>
    <w:rsid w:val="00202DB4"/>
    <w:rsid w:val="00210AD9"/>
    <w:rsid w:val="00270D4E"/>
    <w:rsid w:val="002B4067"/>
    <w:rsid w:val="002B7B0C"/>
    <w:rsid w:val="002D7196"/>
    <w:rsid w:val="002F1F69"/>
    <w:rsid w:val="002F76A3"/>
    <w:rsid w:val="0032374C"/>
    <w:rsid w:val="0032691C"/>
    <w:rsid w:val="00342D61"/>
    <w:rsid w:val="0035523E"/>
    <w:rsid w:val="003722AF"/>
    <w:rsid w:val="003B543A"/>
    <w:rsid w:val="003E37EB"/>
    <w:rsid w:val="003E44DC"/>
    <w:rsid w:val="00416258"/>
    <w:rsid w:val="00430997"/>
    <w:rsid w:val="0045682C"/>
    <w:rsid w:val="005742E9"/>
    <w:rsid w:val="00575FD4"/>
    <w:rsid w:val="005A3755"/>
    <w:rsid w:val="005B4BCA"/>
    <w:rsid w:val="0062154D"/>
    <w:rsid w:val="00631FCD"/>
    <w:rsid w:val="007A3A42"/>
    <w:rsid w:val="007E17E1"/>
    <w:rsid w:val="007F7B1F"/>
    <w:rsid w:val="00852ACF"/>
    <w:rsid w:val="00867D3C"/>
    <w:rsid w:val="00893172"/>
    <w:rsid w:val="008B495E"/>
    <w:rsid w:val="008D12CC"/>
    <w:rsid w:val="008D1D2D"/>
    <w:rsid w:val="008E5A3B"/>
    <w:rsid w:val="008F30D8"/>
    <w:rsid w:val="009B16B7"/>
    <w:rsid w:val="009E6363"/>
    <w:rsid w:val="00A105B4"/>
    <w:rsid w:val="00A34FF8"/>
    <w:rsid w:val="00A401F7"/>
    <w:rsid w:val="00A73285"/>
    <w:rsid w:val="00A90C36"/>
    <w:rsid w:val="00AA0115"/>
    <w:rsid w:val="00AF585D"/>
    <w:rsid w:val="00BD4227"/>
    <w:rsid w:val="00C26AFE"/>
    <w:rsid w:val="00C32F69"/>
    <w:rsid w:val="00C96005"/>
    <w:rsid w:val="00CC4DDE"/>
    <w:rsid w:val="00CD0FF8"/>
    <w:rsid w:val="00D56232"/>
    <w:rsid w:val="00D66E02"/>
    <w:rsid w:val="00DB56A1"/>
    <w:rsid w:val="00E15C67"/>
    <w:rsid w:val="00E2377F"/>
    <w:rsid w:val="00E455C9"/>
    <w:rsid w:val="00E76482"/>
    <w:rsid w:val="00E80258"/>
    <w:rsid w:val="00E94F7D"/>
    <w:rsid w:val="00ED04FD"/>
    <w:rsid w:val="00F17F4E"/>
    <w:rsid w:val="00F50676"/>
    <w:rsid w:val="00F61A35"/>
    <w:rsid w:val="00F970B8"/>
    <w:rsid w:val="00FA26AE"/>
    <w:rsid w:val="00FA70F6"/>
    <w:rsid w:val="00FB25D6"/>
    <w:rsid w:val="00FD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06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09D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9D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374C"/>
    <w:pPr>
      <w:ind w:left="720"/>
      <w:contextualSpacing/>
    </w:pPr>
  </w:style>
  <w:style w:type="character" w:customStyle="1" w:styleId="iceouttxt60">
    <w:name w:val="iceouttxt60"/>
    <w:basedOn w:val="Standaardalinea-lettertype"/>
    <w:rsid w:val="000C08AB"/>
    <w:rPr>
      <w:rFonts w:ascii="Helvetica" w:hAnsi="Helvetica" w:cs="Helvetica" w:hint="default"/>
      <w:vanish w:val="0"/>
      <w:webHidden w:val="0"/>
      <w:sz w:val="20"/>
      <w:szCs w:val="20"/>
      <w:shd w:val="clear" w:color="auto" w:fill="auto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9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DD6DBD-93B6-41AA-A5E9-F2D29A0C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1983</Characters>
  <Application>Microsoft Office Word</Application>
  <DocSecurity>0</DocSecurity>
  <Lines>30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3</cp:revision>
  <cp:lastPrinted>2015-06-08T11:17:00Z</cp:lastPrinted>
  <dcterms:created xsi:type="dcterms:W3CDTF">2015-06-08T15:45:00Z</dcterms:created>
  <dcterms:modified xsi:type="dcterms:W3CDTF">2015-08-16T15:14:00Z</dcterms:modified>
</cp:coreProperties>
</file>