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0"/>
        <w:gridCol w:w="1121"/>
        <w:gridCol w:w="1080"/>
        <w:gridCol w:w="1080"/>
        <w:gridCol w:w="1121"/>
        <w:gridCol w:w="1121"/>
      </w:tblGrid>
      <w:tr w:rsidR="00865A24" w:rsidRPr="00865A24" w:rsidTr="00865A24">
        <w:trPr>
          <w:trHeight w:val="300"/>
        </w:trPr>
        <w:tc>
          <w:tcPr>
            <w:tcW w:w="1080" w:type="dxa"/>
            <w:noWrap/>
            <w:hideMark/>
          </w:tcPr>
          <w:p w:rsidR="00865A24" w:rsidRPr="00865A24" w:rsidRDefault="00865A24">
            <w:proofErr w:type="spellStart"/>
            <w:r w:rsidRPr="00865A24">
              <w:t>Yerar</w:t>
            </w:r>
            <w:proofErr w:type="spellEnd"/>
          </w:p>
        </w:tc>
        <w:tc>
          <w:tcPr>
            <w:tcW w:w="1080" w:type="dxa"/>
            <w:noWrap/>
            <w:hideMark/>
          </w:tcPr>
          <w:p w:rsidR="00865A24" w:rsidRPr="00865A24" w:rsidRDefault="00865A24">
            <w:r w:rsidRPr="00865A24">
              <w:t>PDSI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>
            <w:r w:rsidRPr="00865A24">
              <w:t>PDO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>
            <w:r w:rsidRPr="00865A24">
              <w:t>SHI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>
            <w:r w:rsidRPr="00865A24">
              <w:t>ENSO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>
            <w:r w:rsidRPr="00865A24">
              <w:t>SOI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-4.874688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0.454167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0.535933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-2.291667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-3.150417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-0.12917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0.634512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-0.041667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-2.641042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0.7675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0.54821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-2.996354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0.817586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1.1416667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-1.196146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-0.2525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0.476911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-0.134167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1.1333333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-1.581458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0.641667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0.521514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0.0966667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-6.175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-2.732917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0.485833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0.25041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0.6333333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-3.191875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0.801533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-0.015833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-2.431979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0.378333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-0.02584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1909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-2.056771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0.730104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-0.005833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0.6416667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-1.525625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-0.07583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0.503783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0.0533333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3.675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1.8946875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0.121808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-0.086667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0.8027083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0.1525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0.749995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0.1891667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-1.276042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0.574167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0.03047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-2.125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-0.516146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-0.7118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0.4573958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0.1775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-0.1532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0.215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-1.645625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-0.50917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0.353905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-0.059167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1.7166667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-2.318958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-0.14229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6.075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-1.457188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-0.13583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-0.09929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1919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-3.215521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-0.25034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-3.375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-4.34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-0.90667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0.400308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-2.710833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-0.01645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-0.041667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1.9416667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-2.184167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-0.46235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-1.973229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0.4825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-0.04597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0.0191667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-1.075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-2.426042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-0.04821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0.1075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1.0916667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-1.628229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0.190833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0.041392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0.0391667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-1.180104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0.031129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0.3075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-1.240938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0.140833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0.339263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0.1491667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-2.671771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0.155833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0.336897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0.0925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1.4583333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-2.701667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0.400833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0.555192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0.0716667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1.6583333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-0.598542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0.241082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0.0925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-1.354375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0.738333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0.402033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0.3516667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0.7583333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-1.910104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-0.02083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0.258968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-1.583438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0.000963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-0.039167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-0.908125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1.1825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0.703562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-1.671042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0.798333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0.374348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0.4833333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-2.659896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1.730833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0.389622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-1.270417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0.324167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0.554151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0.0916667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0.3816667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0.155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0.290303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1939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-1.610208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0.105538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1.48E-16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-2.571563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1.769167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0.432919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-4.108333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lastRenderedPageBreak/>
              <w:t>1941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-4.0525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1.994167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-0.43305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-4.225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-4.012813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0.465833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-0.09378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-0.058333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-3.563854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0.255572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-0.185833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1.0916667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-3.381667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-0.12667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0.372795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-0.005833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-3.320625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-0.19965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0.0175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1.3416667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-2.338646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-0.54978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0.0108333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-2.216667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-1.260104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0.39629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0.0641667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-1.004167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-0.87417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-0.31271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-0.0025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1949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-0.069271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-1.22833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0.168145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1.3910417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-0.35346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-0.349167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4.3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0.1338542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-0.76917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0.318718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-0.071667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-0.878854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-0.86583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0.632413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0.1032292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0.192001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0.0383333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-2.233333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1.0204167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-0.29083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0.527913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0.19875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-1.94833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-0.15201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2.7083333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1.4030208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0.0112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-0.2525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2.875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-0.653438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0.2275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0.358802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-1.341667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-1.570938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0.643333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0.308377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1959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-0.259479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-0.02667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-0.38856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0.0425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-0.358333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-0.782708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0.0575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0.080378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0.0283333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0.9416667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-0.149375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-0.8175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-0.62447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-0.129167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0.2310417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0.241624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1.0583333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1.0434375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-0.68583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-0.26807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0.2158333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3.3283333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0.005825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0.0725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1.3083333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0.6051042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-0.31417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-0.01549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0.1983333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-2.541667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-1.372396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-0.45917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0.258247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0.2275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-1.583333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-0.73417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0.230303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-0.1325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0.9083333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-2.344271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-0.40333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0.164914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1969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-1.137396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-0.09833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0.472194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0.3825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-2.066667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-0.678229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-0.3975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0.116672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0.0875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0.50125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-1.29083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-0.22806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3.025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-1.344896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-0.92167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0.082637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-2.491667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-0.247917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-0.80417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-0.16289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1.7666667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-0.277083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-0.33667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0.340537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-0.388542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-1.10167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-0.65558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3.8166667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-0.148854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0.168312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-0.000833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0.0330208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0.129068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0.1058333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-1.078229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-0.5658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0.0408333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1979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-0.623125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0.335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0.204862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-1.745938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0.6025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0.423541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0.2033333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-3.477708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0.918333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0.549839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-3.776458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-0.04575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0.3058333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-3.883333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lastRenderedPageBreak/>
              <w:t>1983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-2.957813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1.648333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-0.31141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0.395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-3.308333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-3.039479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0.8375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0.121347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-0.602813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0.449167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-0.00149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-1.766146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1.239167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0.117491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0.1733333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-1.191667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-2.216458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1.820833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0.184707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0.4741667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-3.991667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-2.597292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0.531667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0.065628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0.1866667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2.1833333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1989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-2.788333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-0.17917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0.167071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-0.076667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1.7166667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0.1577083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-0.35583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-0.58423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0.0758333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-1.234167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-0.41917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0.12469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0.1791667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-2.775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-3.764896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0.928333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0.21679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0.2158333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-3.683333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-3.312708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1.416667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0.252954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0.2216667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-2.185938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-0.15167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-0.27773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0.1333333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-3.658333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-1.722396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0.6425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-0.05065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0.2075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-0.841667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-0.604896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0.640833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0.605018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0.1291667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1.55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-1.893125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1.460833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-0.24993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-3.15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-0.910313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0.245833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-0.14747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0.2525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-0.908333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1999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-3.186042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-1.06333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-0.21347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2.2916667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-3.742396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-0.26001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2.1916667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-3.567708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-0.5625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-0.35676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-4.162188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0.220833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-0.5506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-1.302917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0.969167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0.23756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0.2066667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2004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-1.116042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-0.14125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0.0833333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-1.641667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-2.006146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0.375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0.879201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0.0758333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-1.425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-3.03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0.190833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0.488359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-0.625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-2.213646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-0.19583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0.167445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0.0683333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0.1166667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-1.971667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-1.2925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0.189168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-0.0575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3.4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2009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-2.5175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-0.6125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0.541048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0.1825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-0.233333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2010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-2.107708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-0.3125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1.144442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0.165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2.4916667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2011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-1.898542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-1.23083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/>
        </w:tc>
        <w:tc>
          <w:tcPr>
            <w:tcW w:w="1080" w:type="dxa"/>
            <w:noWrap/>
            <w:hideMark/>
          </w:tcPr>
          <w:p w:rsidR="00865A24" w:rsidRPr="00865A24" w:rsidRDefault="00865A24"/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4.3083333</w:t>
            </w:r>
          </w:p>
        </w:tc>
      </w:tr>
      <w:tr w:rsidR="00865A24" w:rsidRPr="00865A24" w:rsidTr="00865A24">
        <w:trPr>
          <w:trHeight w:val="315"/>
        </w:trPr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2012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-1.257188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-1.1</w:t>
            </w:r>
          </w:p>
        </w:tc>
        <w:tc>
          <w:tcPr>
            <w:tcW w:w="1080" w:type="dxa"/>
            <w:noWrap/>
            <w:hideMark/>
          </w:tcPr>
          <w:p w:rsidR="00865A24" w:rsidRPr="00865A24" w:rsidRDefault="00865A24"/>
        </w:tc>
        <w:tc>
          <w:tcPr>
            <w:tcW w:w="1080" w:type="dxa"/>
            <w:noWrap/>
            <w:hideMark/>
          </w:tcPr>
          <w:p w:rsidR="00865A24" w:rsidRPr="00865A24" w:rsidRDefault="00865A24"/>
        </w:tc>
        <w:tc>
          <w:tcPr>
            <w:tcW w:w="1080" w:type="dxa"/>
            <w:noWrap/>
            <w:hideMark/>
          </w:tcPr>
          <w:p w:rsidR="00865A24" w:rsidRPr="00865A24" w:rsidRDefault="00865A24" w:rsidP="00865A24">
            <w:r w:rsidRPr="00865A24">
              <w:t>-0.291667</w:t>
            </w:r>
          </w:p>
        </w:tc>
      </w:tr>
    </w:tbl>
    <w:p w:rsidR="00C16030" w:rsidRDefault="00C16030">
      <w:bookmarkStart w:id="0" w:name="_GoBack"/>
      <w:bookmarkEnd w:id="0"/>
    </w:p>
    <w:sectPr w:rsidR="00C16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B8" w:rsidRDefault="00564EB8" w:rsidP="00865A24">
      <w:r>
        <w:separator/>
      </w:r>
    </w:p>
  </w:endnote>
  <w:endnote w:type="continuationSeparator" w:id="0">
    <w:p w:rsidR="00564EB8" w:rsidRDefault="00564EB8" w:rsidP="00865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B8" w:rsidRDefault="00564EB8" w:rsidP="00865A24">
      <w:r>
        <w:separator/>
      </w:r>
    </w:p>
  </w:footnote>
  <w:footnote w:type="continuationSeparator" w:id="0">
    <w:p w:rsidR="00564EB8" w:rsidRDefault="00564EB8" w:rsidP="00865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D9D"/>
    <w:rsid w:val="00564EB8"/>
    <w:rsid w:val="007A2D9D"/>
    <w:rsid w:val="00865A24"/>
    <w:rsid w:val="00C1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A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A24"/>
    <w:rPr>
      <w:sz w:val="18"/>
      <w:szCs w:val="18"/>
    </w:rPr>
  </w:style>
  <w:style w:type="table" w:styleId="a5">
    <w:name w:val="Table Grid"/>
    <w:basedOn w:val="a1"/>
    <w:uiPriority w:val="59"/>
    <w:rsid w:val="00865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A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A24"/>
    <w:rPr>
      <w:sz w:val="18"/>
      <w:szCs w:val="18"/>
    </w:rPr>
  </w:style>
  <w:style w:type="table" w:styleId="a5">
    <w:name w:val="Table Grid"/>
    <w:basedOn w:val="a1"/>
    <w:uiPriority w:val="59"/>
    <w:rsid w:val="00865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lbf</dc:creator>
  <cp:keywords/>
  <dc:description/>
  <cp:lastModifiedBy>lbf</cp:lastModifiedBy>
  <cp:revision>2</cp:revision>
  <dcterms:created xsi:type="dcterms:W3CDTF">2015-09-03T10:15:00Z</dcterms:created>
  <dcterms:modified xsi:type="dcterms:W3CDTF">2015-09-03T10:15:00Z</dcterms:modified>
</cp:coreProperties>
</file>