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04C33" w14:textId="77777777" w:rsidR="00D035B5" w:rsidRPr="00D035B5" w:rsidRDefault="00D035B5" w:rsidP="00D035B5">
      <w:pPr>
        <w:tabs>
          <w:tab w:val="left" w:pos="567"/>
        </w:tabs>
        <w:spacing w:line="360" w:lineRule="auto"/>
        <w:jc w:val="both"/>
        <w:rPr>
          <w:rFonts w:ascii="Arial" w:hAnsi="Arial"/>
          <w:b/>
          <w:sz w:val="20"/>
        </w:rPr>
      </w:pPr>
      <w:r w:rsidRPr="00D035B5">
        <w:rPr>
          <w:rFonts w:ascii="Arial" w:hAnsi="Arial"/>
          <w:b/>
          <w:sz w:val="20"/>
        </w:rPr>
        <w:t>SUPPLEMENTAL MATERIAL</w:t>
      </w:r>
    </w:p>
    <w:p w14:paraId="6BF678DB" w14:textId="77777777" w:rsidR="00D035B5" w:rsidRPr="00BD32CA" w:rsidRDefault="00D035B5" w:rsidP="00D035B5">
      <w:pPr>
        <w:tabs>
          <w:tab w:val="left" w:pos="567"/>
        </w:tabs>
        <w:spacing w:line="360" w:lineRule="auto"/>
        <w:jc w:val="both"/>
        <w:rPr>
          <w:rFonts w:ascii="Arial" w:hAnsi="Arial"/>
          <w:sz w:val="20"/>
        </w:rPr>
      </w:pPr>
      <w:r w:rsidRPr="00BD32CA">
        <w:rPr>
          <w:rFonts w:ascii="Arial" w:hAnsi="Arial"/>
          <w:sz w:val="20"/>
        </w:rPr>
        <w:t>SUPPLEMENTAL METHODS</w:t>
      </w:r>
    </w:p>
    <w:p w14:paraId="6B9CF56D" w14:textId="77777777" w:rsidR="00D035B5" w:rsidRDefault="00D035B5" w:rsidP="00D035B5">
      <w:pPr>
        <w:tabs>
          <w:tab w:val="left" w:pos="567"/>
        </w:tabs>
        <w:jc w:val="both"/>
        <w:rPr>
          <w:rFonts w:ascii="Arial" w:hAnsi="Arial"/>
          <w:b/>
          <w:sz w:val="20"/>
        </w:rPr>
      </w:pPr>
    </w:p>
    <w:p w14:paraId="047E5764" w14:textId="77777777" w:rsidR="00D035B5" w:rsidRDefault="00D035B5" w:rsidP="00D035B5">
      <w:pPr>
        <w:tabs>
          <w:tab w:val="left" w:pos="567"/>
        </w:tabs>
        <w:jc w:val="both"/>
        <w:rPr>
          <w:rFonts w:ascii="Arial" w:hAnsi="Arial"/>
          <w:b/>
          <w:sz w:val="20"/>
        </w:rPr>
        <w:sectPr w:rsidR="00D035B5" w:rsidSect="00D035B5">
          <w:pgSz w:w="11900" w:h="16840"/>
          <w:pgMar w:top="851" w:right="568" w:bottom="709" w:left="851" w:header="708" w:footer="708" w:gutter="0"/>
          <w:cols w:space="708"/>
          <w:docGrid w:linePitch="360"/>
        </w:sectPr>
      </w:pPr>
    </w:p>
    <w:p w14:paraId="099DFEDA" w14:textId="40648707" w:rsidR="00D035B5" w:rsidRDefault="00D035B5" w:rsidP="00D035B5">
      <w:pPr>
        <w:tabs>
          <w:tab w:val="left" w:pos="567"/>
        </w:tabs>
        <w:jc w:val="both"/>
        <w:rPr>
          <w:rFonts w:ascii="Arial" w:hAnsi="Arial"/>
          <w:b/>
          <w:sz w:val="20"/>
        </w:rPr>
      </w:pPr>
      <w:r w:rsidRPr="00BD32CA">
        <w:rPr>
          <w:rFonts w:ascii="Arial" w:hAnsi="Arial"/>
          <w:b/>
          <w:sz w:val="20"/>
        </w:rPr>
        <w:lastRenderedPageBreak/>
        <w:t>Measurement of urea cycle enzyme activities</w:t>
      </w:r>
    </w:p>
    <w:p w14:paraId="4AB16D8A" w14:textId="77777777" w:rsidR="00D035B5" w:rsidRPr="00BD32CA" w:rsidRDefault="00D035B5" w:rsidP="00D035B5">
      <w:pPr>
        <w:tabs>
          <w:tab w:val="left" w:pos="567"/>
        </w:tabs>
        <w:jc w:val="both"/>
        <w:rPr>
          <w:rFonts w:ascii="Arial" w:hAnsi="Arial"/>
          <w:b/>
          <w:sz w:val="20"/>
        </w:rPr>
      </w:pPr>
    </w:p>
    <w:p w14:paraId="0D469EC1" w14:textId="77777777" w:rsidR="00D035B5" w:rsidRDefault="00D035B5" w:rsidP="00D035B5">
      <w:pPr>
        <w:tabs>
          <w:tab w:val="left" w:pos="567"/>
        </w:tabs>
        <w:jc w:val="both"/>
        <w:rPr>
          <w:rFonts w:ascii="Arial" w:hAnsi="Arial"/>
          <w:sz w:val="20"/>
        </w:rPr>
      </w:pPr>
      <w:r w:rsidRPr="00BD32CA">
        <w:rPr>
          <w:rFonts w:ascii="Arial" w:hAnsi="Arial"/>
          <w:sz w:val="20"/>
        </w:rPr>
        <w:tab/>
      </w:r>
      <w:r w:rsidRPr="00C32E6A">
        <w:rPr>
          <w:rFonts w:ascii="Arial" w:hAnsi="Arial"/>
          <w:sz w:val="20"/>
        </w:rPr>
        <w:t>Ornithine carbamoyl transferase</w:t>
      </w:r>
      <w:r>
        <w:rPr>
          <w:rFonts w:ascii="Arial" w:hAnsi="Arial"/>
          <w:sz w:val="20"/>
        </w:rPr>
        <w:t xml:space="preserve"> activity was measured from the reaction of condensation of carbamoyl-P and </w:t>
      </w:r>
      <w:r w:rsidRPr="00BD32CA">
        <w:rPr>
          <w:rFonts w:ascii="Arial" w:hAnsi="Arial"/>
          <w:sz w:val="20"/>
        </w:rPr>
        <w:t>14</w:t>
      </w:r>
      <w:r>
        <w:rPr>
          <w:rFonts w:ascii="Arial" w:hAnsi="Arial"/>
          <w:sz w:val="20"/>
        </w:rPr>
        <w:t xml:space="preserve">C-ornithine to yield </w:t>
      </w:r>
      <w:r w:rsidRPr="00BD32CA">
        <w:rPr>
          <w:rFonts w:ascii="Arial" w:hAnsi="Arial"/>
          <w:sz w:val="20"/>
        </w:rPr>
        <w:t>14</w:t>
      </w:r>
      <w:r>
        <w:rPr>
          <w:rFonts w:ascii="Arial" w:hAnsi="Arial"/>
          <w:sz w:val="20"/>
        </w:rPr>
        <w:t xml:space="preserve">C-citrulline. Aliquots of 25 </w:t>
      </w:r>
      <w:proofErr w:type="spellStart"/>
      <w:r>
        <w:rPr>
          <w:rFonts w:ascii="Arial" w:hAnsi="Arial"/>
          <w:sz w:val="20"/>
        </w:rPr>
        <w:t>μL</w:t>
      </w:r>
      <w:proofErr w:type="spellEnd"/>
      <w:r>
        <w:rPr>
          <w:rFonts w:ascii="Arial" w:hAnsi="Arial"/>
          <w:sz w:val="20"/>
        </w:rPr>
        <w:t xml:space="preserve"> of homogenates were mixed with 50 </w:t>
      </w:r>
      <w:proofErr w:type="spellStart"/>
      <w:r>
        <w:rPr>
          <w:rFonts w:ascii="Arial" w:hAnsi="Arial"/>
          <w:sz w:val="20"/>
        </w:rPr>
        <w:t>μL</w:t>
      </w:r>
      <w:proofErr w:type="spellEnd"/>
      <w:r>
        <w:rPr>
          <w:rFonts w:ascii="Arial" w:hAnsi="Arial"/>
          <w:sz w:val="20"/>
        </w:rPr>
        <w:t xml:space="preserve"> of 70 </w:t>
      </w:r>
      <w:proofErr w:type="spellStart"/>
      <w:r>
        <w:rPr>
          <w:rFonts w:ascii="Arial" w:hAnsi="Arial"/>
          <w:sz w:val="20"/>
        </w:rPr>
        <w:t>mM</w:t>
      </w:r>
      <w:proofErr w:type="spellEnd"/>
      <w:r>
        <w:rPr>
          <w:rFonts w:ascii="Arial" w:hAnsi="Arial"/>
          <w:sz w:val="20"/>
        </w:rPr>
        <w:t xml:space="preserve"> </w:t>
      </w:r>
      <w:proofErr w:type="spellStart"/>
      <w:r>
        <w:rPr>
          <w:rFonts w:ascii="Arial" w:hAnsi="Arial"/>
          <w:sz w:val="20"/>
        </w:rPr>
        <w:t>hepes</w:t>
      </w:r>
      <w:proofErr w:type="spellEnd"/>
      <w:r>
        <w:rPr>
          <w:rFonts w:ascii="Arial" w:hAnsi="Arial"/>
          <w:sz w:val="20"/>
        </w:rPr>
        <w:t xml:space="preserve"> buffer pH 7.4 containing carbamoyl-P, ornithine (all from Sigma), and </w:t>
      </w:r>
      <w:r w:rsidRPr="00BD32CA">
        <w:rPr>
          <w:rFonts w:ascii="Arial" w:hAnsi="Arial"/>
          <w:sz w:val="20"/>
        </w:rPr>
        <w:t>14</w:t>
      </w:r>
      <w:r>
        <w:rPr>
          <w:rFonts w:ascii="Arial" w:hAnsi="Arial"/>
          <w:sz w:val="20"/>
        </w:rPr>
        <w:t xml:space="preserve">C-ornithine (Perkin-Elmer); final concentrations were 9 </w:t>
      </w:r>
      <w:proofErr w:type="spellStart"/>
      <w:r>
        <w:rPr>
          <w:rFonts w:ascii="Arial" w:hAnsi="Arial"/>
          <w:sz w:val="20"/>
        </w:rPr>
        <w:t>mM</w:t>
      </w:r>
      <w:proofErr w:type="spellEnd"/>
      <w:r>
        <w:rPr>
          <w:rFonts w:ascii="Arial" w:hAnsi="Arial"/>
          <w:sz w:val="20"/>
        </w:rPr>
        <w:t xml:space="preserve">, 13 </w:t>
      </w:r>
      <w:proofErr w:type="spellStart"/>
      <w:r>
        <w:rPr>
          <w:rFonts w:ascii="Arial" w:hAnsi="Arial"/>
          <w:sz w:val="20"/>
        </w:rPr>
        <w:t>mM</w:t>
      </w:r>
      <w:proofErr w:type="spellEnd"/>
      <w:r>
        <w:rPr>
          <w:rFonts w:ascii="Arial" w:hAnsi="Arial"/>
          <w:sz w:val="20"/>
        </w:rPr>
        <w:t xml:space="preserve"> and 1 </w:t>
      </w:r>
      <w:proofErr w:type="spellStart"/>
      <w:r>
        <w:rPr>
          <w:rFonts w:ascii="Arial" w:hAnsi="Arial"/>
          <w:sz w:val="20"/>
        </w:rPr>
        <w:t>kBq</w:t>
      </w:r>
      <w:proofErr w:type="spellEnd"/>
      <w:r>
        <w:rPr>
          <w:rFonts w:ascii="Arial" w:hAnsi="Arial"/>
          <w:sz w:val="20"/>
        </w:rPr>
        <w:t xml:space="preserve">/mL, respectively. The reaction was started with the homogenate, and was carried out at 37ºC. Aliquots of 75 </w:t>
      </w:r>
      <w:proofErr w:type="spellStart"/>
      <w:r>
        <w:rPr>
          <w:rFonts w:ascii="Arial" w:hAnsi="Arial"/>
          <w:sz w:val="20"/>
        </w:rPr>
        <w:t>μL</w:t>
      </w:r>
      <w:proofErr w:type="spellEnd"/>
      <w:r>
        <w:rPr>
          <w:rFonts w:ascii="Arial" w:hAnsi="Arial"/>
          <w:sz w:val="20"/>
        </w:rPr>
        <w:t xml:space="preserve"> were introduced in tubes containing 100 </w:t>
      </w:r>
      <w:proofErr w:type="spellStart"/>
      <w:r>
        <w:rPr>
          <w:rFonts w:ascii="Arial" w:hAnsi="Arial"/>
          <w:sz w:val="20"/>
        </w:rPr>
        <w:t>μL</w:t>
      </w:r>
      <w:proofErr w:type="spellEnd"/>
      <w:r>
        <w:rPr>
          <w:rFonts w:ascii="Arial" w:hAnsi="Arial"/>
          <w:sz w:val="20"/>
        </w:rPr>
        <w:t xml:space="preserve"> of chilled acetone, in ice, at 0, 0.5,1 and 2 min. The tubes were later centrifuged to obtain clear supernatants; they were dried in a vacuum-centrifuge (Thermo Scientific, Waltham, MA USA). The dry residues were dissolved in 25 </w:t>
      </w:r>
      <w:proofErr w:type="spellStart"/>
      <w:r>
        <w:rPr>
          <w:rFonts w:ascii="Arial" w:hAnsi="Arial"/>
          <w:sz w:val="20"/>
        </w:rPr>
        <w:t>μL</w:t>
      </w:r>
      <w:proofErr w:type="spellEnd"/>
      <w:r>
        <w:rPr>
          <w:rFonts w:ascii="Arial" w:hAnsi="Arial"/>
          <w:sz w:val="20"/>
        </w:rPr>
        <w:t xml:space="preserve"> of pure water; they were applied to </w:t>
      </w:r>
      <w:proofErr w:type="spellStart"/>
      <w:r>
        <w:rPr>
          <w:rFonts w:ascii="Arial" w:hAnsi="Arial"/>
          <w:sz w:val="20"/>
        </w:rPr>
        <w:t>silicagel</w:t>
      </w:r>
      <w:proofErr w:type="spellEnd"/>
      <w:r>
        <w:rPr>
          <w:rFonts w:ascii="Arial" w:hAnsi="Arial"/>
          <w:sz w:val="20"/>
        </w:rPr>
        <w:t xml:space="preserve"> TLC plates (200 </w:t>
      </w:r>
      <w:r>
        <w:rPr>
          <w:rFonts w:ascii="Arial" w:hAnsi="Arial" w:cs="Arial"/>
          <w:sz w:val="20"/>
        </w:rPr>
        <w:t>µ</w:t>
      </w:r>
      <w:r>
        <w:rPr>
          <w:rFonts w:ascii="Arial" w:hAnsi="Arial"/>
          <w:sz w:val="20"/>
        </w:rPr>
        <w:t xml:space="preserve">m; </w:t>
      </w:r>
      <w:proofErr w:type="spellStart"/>
      <w:r>
        <w:rPr>
          <w:rFonts w:ascii="Arial" w:hAnsi="Arial"/>
          <w:sz w:val="20"/>
        </w:rPr>
        <w:t>Macherey</w:t>
      </w:r>
      <w:proofErr w:type="spellEnd"/>
      <w:r>
        <w:rPr>
          <w:rFonts w:ascii="Arial" w:hAnsi="Arial"/>
          <w:sz w:val="20"/>
        </w:rPr>
        <w:t xml:space="preserve">-Nagel, </w:t>
      </w:r>
      <w:proofErr w:type="spellStart"/>
      <w:r>
        <w:rPr>
          <w:rFonts w:ascii="Arial" w:hAnsi="Arial"/>
          <w:sz w:val="20"/>
        </w:rPr>
        <w:t>Düren</w:t>
      </w:r>
      <w:proofErr w:type="spellEnd"/>
      <w:r>
        <w:rPr>
          <w:rFonts w:ascii="Arial" w:hAnsi="Arial"/>
          <w:sz w:val="20"/>
        </w:rPr>
        <w:t xml:space="preserve">, Germany), etched vertically to define 1 cm wide lanes to prevent sample overlapping. Standards of ornithine and </w:t>
      </w:r>
      <w:proofErr w:type="spellStart"/>
      <w:r>
        <w:rPr>
          <w:rFonts w:ascii="Arial" w:hAnsi="Arial"/>
          <w:sz w:val="20"/>
        </w:rPr>
        <w:t>citrulline</w:t>
      </w:r>
      <w:proofErr w:type="spellEnd"/>
      <w:r>
        <w:rPr>
          <w:rFonts w:ascii="Arial" w:hAnsi="Arial"/>
          <w:sz w:val="20"/>
        </w:rPr>
        <w:t xml:space="preserve"> were included each plate. The plates were developed with a mobile phase of </w:t>
      </w:r>
      <w:proofErr w:type="spellStart"/>
      <w:r>
        <w:rPr>
          <w:rFonts w:ascii="Arial" w:hAnsi="Arial"/>
          <w:sz w:val="20"/>
        </w:rPr>
        <w:t>trichloromethane</w:t>
      </w:r>
      <w:proofErr w:type="spellEnd"/>
      <w:r>
        <w:rPr>
          <w:rFonts w:ascii="Arial" w:hAnsi="Arial"/>
          <w:sz w:val="20"/>
        </w:rPr>
        <w:t xml:space="preserve">: methanol: acetic acid (1:2:2 by volume). After drying, the lane with non-labelled standards was sprayed with </w:t>
      </w:r>
      <w:proofErr w:type="spellStart"/>
      <w:r>
        <w:rPr>
          <w:rFonts w:ascii="Arial" w:hAnsi="Arial"/>
          <w:sz w:val="20"/>
        </w:rPr>
        <w:t>ninhydrin</w:t>
      </w:r>
      <w:proofErr w:type="spellEnd"/>
      <w:r>
        <w:rPr>
          <w:rFonts w:ascii="Arial" w:hAnsi="Arial"/>
          <w:sz w:val="20"/>
        </w:rPr>
        <w:t xml:space="preserve">, and heated with a hair dryer. The ornithine and </w:t>
      </w:r>
      <w:proofErr w:type="spellStart"/>
      <w:r>
        <w:rPr>
          <w:rFonts w:ascii="Arial" w:hAnsi="Arial"/>
          <w:sz w:val="20"/>
        </w:rPr>
        <w:t>citrulline</w:t>
      </w:r>
      <w:proofErr w:type="spellEnd"/>
      <w:r>
        <w:rPr>
          <w:rFonts w:ascii="Arial" w:hAnsi="Arial"/>
          <w:sz w:val="20"/>
        </w:rPr>
        <w:t xml:space="preserve"> spots were marked and the plate was cut in horizontal zones, which were counted. To limit </w:t>
      </w:r>
      <w:proofErr w:type="gramStart"/>
      <w:r>
        <w:rPr>
          <w:rFonts w:ascii="Arial" w:hAnsi="Arial"/>
          <w:sz w:val="20"/>
        </w:rPr>
        <w:t>interferences ,</w:t>
      </w:r>
      <w:proofErr w:type="gramEnd"/>
      <w:r>
        <w:rPr>
          <w:rFonts w:ascii="Arial" w:hAnsi="Arial"/>
          <w:sz w:val="20"/>
        </w:rPr>
        <w:t xml:space="preserve"> the label in the </w:t>
      </w:r>
      <w:proofErr w:type="spellStart"/>
      <w:r>
        <w:rPr>
          <w:rFonts w:ascii="Arial" w:hAnsi="Arial"/>
          <w:sz w:val="20"/>
        </w:rPr>
        <w:t>citrulline</w:t>
      </w:r>
      <w:proofErr w:type="spellEnd"/>
      <w:r>
        <w:rPr>
          <w:rFonts w:ascii="Arial" w:hAnsi="Arial"/>
          <w:sz w:val="20"/>
        </w:rPr>
        <w:t xml:space="preserve"> area was expressed as a percentage of the total label counted in each TLC lane. These data allowed the calculation of newly formed </w:t>
      </w:r>
      <w:proofErr w:type="spellStart"/>
      <w:r>
        <w:rPr>
          <w:rFonts w:ascii="Arial" w:hAnsi="Arial"/>
          <w:sz w:val="20"/>
        </w:rPr>
        <w:t>citrulline</w:t>
      </w:r>
      <w:proofErr w:type="spellEnd"/>
      <w:r>
        <w:rPr>
          <w:rFonts w:ascii="Arial" w:hAnsi="Arial"/>
          <w:sz w:val="20"/>
        </w:rPr>
        <w:t>; the Vi value for each sample was plotted, and considered to be an expression of V</w:t>
      </w:r>
      <w:r>
        <w:rPr>
          <w:rFonts w:ascii="Arial" w:hAnsi="Arial"/>
          <w:sz w:val="20"/>
          <w:vertAlign w:val="subscript"/>
        </w:rPr>
        <w:t>max</w:t>
      </w:r>
      <w:r>
        <w:rPr>
          <w:rFonts w:ascii="Arial" w:hAnsi="Arial"/>
          <w:sz w:val="20"/>
        </w:rPr>
        <w:t xml:space="preserve"> under the conditions tested. </w:t>
      </w:r>
    </w:p>
    <w:p w14:paraId="6945165F" w14:textId="77777777" w:rsidR="00D035B5" w:rsidRDefault="00D035B5" w:rsidP="00D035B5">
      <w:pPr>
        <w:tabs>
          <w:tab w:val="left" w:pos="567"/>
        </w:tabs>
        <w:jc w:val="both"/>
        <w:rPr>
          <w:rFonts w:ascii="Arial" w:hAnsi="Arial"/>
          <w:sz w:val="20"/>
        </w:rPr>
      </w:pPr>
      <w:r>
        <w:rPr>
          <w:rFonts w:ascii="Arial" w:hAnsi="Arial"/>
          <w:b/>
          <w:sz w:val="20"/>
        </w:rPr>
        <w:tab/>
      </w:r>
      <w:proofErr w:type="spellStart"/>
      <w:r w:rsidRPr="00C32E6A">
        <w:rPr>
          <w:rFonts w:ascii="Arial" w:hAnsi="Arial"/>
          <w:sz w:val="20"/>
        </w:rPr>
        <w:t>Arginino</w:t>
      </w:r>
      <w:proofErr w:type="spellEnd"/>
      <w:r w:rsidRPr="00C32E6A">
        <w:rPr>
          <w:rFonts w:ascii="Arial" w:hAnsi="Arial"/>
          <w:sz w:val="20"/>
        </w:rPr>
        <w:t>-succinate synthase</w:t>
      </w:r>
      <w:r>
        <w:rPr>
          <w:rFonts w:ascii="Arial" w:hAnsi="Arial"/>
          <w:sz w:val="20"/>
        </w:rPr>
        <w:t xml:space="preserve"> activity was measured from the condensation of aspartate with </w:t>
      </w:r>
      <w:proofErr w:type="spellStart"/>
      <w:r>
        <w:rPr>
          <w:rFonts w:ascii="Arial" w:hAnsi="Arial"/>
          <w:sz w:val="20"/>
        </w:rPr>
        <w:t>citrulline</w:t>
      </w:r>
      <w:proofErr w:type="spellEnd"/>
      <w:r>
        <w:rPr>
          <w:rFonts w:ascii="Arial" w:hAnsi="Arial"/>
          <w:sz w:val="20"/>
        </w:rPr>
        <w:t xml:space="preserve"> in the presence of ATP to yield </w:t>
      </w:r>
      <w:proofErr w:type="spellStart"/>
      <w:r>
        <w:rPr>
          <w:rFonts w:ascii="Arial" w:hAnsi="Arial"/>
          <w:sz w:val="20"/>
        </w:rPr>
        <w:t>argininosuccinate</w:t>
      </w:r>
      <w:proofErr w:type="spellEnd"/>
      <w:r>
        <w:rPr>
          <w:rFonts w:ascii="Arial" w:hAnsi="Arial"/>
          <w:sz w:val="20"/>
        </w:rPr>
        <w:t xml:space="preserve">. Aliquots of 55 </w:t>
      </w:r>
      <w:proofErr w:type="spellStart"/>
      <w:r>
        <w:rPr>
          <w:rFonts w:ascii="Arial" w:hAnsi="Arial"/>
          <w:sz w:val="20"/>
        </w:rPr>
        <w:t>μL</w:t>
      </w:r>
      <w:proofErr w:type="spellEnd"/>
      <w:r>
        <w:rPr>
          <w:rFonts w:ascii="Arial" w:hAnsi="Arial"/>
          <w:sz w:val="20"/>
        </w:rPr>
        <w:t xml:space="preserve"> of homogenates were mixed with 30 </w:t>
      </w:r>
      <w:proofErr w:type="spellStart"/>
      <w:r>
        <w:rPr>
          <w:rFonts w:ascii="Arial" w:hAnsi="Arial"/>
          <w:sz w:val="20"/>
        </w:rPr>
        <w:t>μL</w:t>
      </w:r>
      <w:proofErr w:type="spellEnd"/>
      <w:r>
        <w:rPr>
          <w:rFonts w:ascii="Arial" w:hAnsi="Arial"/>
          <w:sz w:val="20"/>
        </w:rPr>
        <w:t xml:space="preserve"> of 70 </w:t>
      </w:r>
      <w:proofErr w:type="spellStart"/>
      <w:r>
        <w:rPr>
          <w:rFonts w:ascii="Arial" w:hAnsi="Arial"/>
          <w:sz w:val="20"/>
        </w:rPr>
        <w:t>mM</w:t>
      </w:r>
      <w:proofErr w:type="spellEnd"/>
      <w:r>
        <w:rPr>
          <w:rFonts w:ascii="Arial" w:hAnsi="Arial"/>
          <w:sz w:val="20"/>
        </w:rPr>
        <w:t xml:space="preserve"> </w:t>
      </w:r>
      <w:proofErr w:type="spellStart"/>
      <w:r>
        <w:rPr>
          <w:rFonts w:ascii="Arial" w:hAnsi="Arial"/>
          <w:sz w:val="20"/>
        </w:rPr>
        <w:t>hepes</w:t>
      </w:r>
      <w:proofErr w:type="spellEnd"/>
      <w:r>
        <w:rPr>
          <w:rFonts w:ascii="Arial" w:hAnsi="Arial"/>
          <w:sz w:val="20"/>
        </w:rPr>
        <w:t xml:space="preserve"> buffer pH 7.4, containing ATP-Na</w:t>
      </w:r>
      <w:r>
        <w:rPr>
          <w:rFonts w:ascii="Arial" w:hAnsi="Arial"/>
          <w:sz w:val="20"/>
          <w:vertAlign w:val="subscript"/>
        </w:rPr>
        <w:t>2</w:t>
      </w:r>
      <w:r>
        <w:rPr>
          <w:rFonts w:ascii="Arial" w:hAnsi="Arial"/>
          <w:sz w:val="20"/>
        </w:rPr>
        <w:t>, MgCl</w:t>
      </w:r>
      <w:r>
        <w:rPr>
          <w:rFonts w:ascii="Arial" w:hAnsi="Arial"/>
          <w:sz w:val="20"/>
          <w:vertAlign w:val="subscript"/>
        </w:rPr>
        <w:t>2</w:t>
      </w:r>
      <w:r>
        <w:rPr>
          <w:rFonts w:ascii="Arial" w:hAnsi="Arial"/>
          <w:sz w:val="20"/>
        </w:rPr>
        <w:t xml:space="preserve">, </w:t>
      </w:r>
      <w:proofErr w:type="spellStart"/>
      <w:r>
        <w:rPr>
          <w:rFonts w:ascii="Arial" w:hAnsi="Arial"/>
          <w:sz w:val="20"/>
        </w:rPr>
        <w:t>citrulline</w:t>
      </w:r>
      <w:proofErr w:type="spellEnd"/>
      <w:r>
        <w:rPr>
          <w:rFonts w:ascii="Arial" w:hAnsi="Arial"/>
          <w:sz w:val="20"/>
        </w:rPr>
        <w:t xml:space="preserve">, aspartate (all from Sigma); final concentrations were 10 </w:t>
      </w:r>
      <w:proofErr w:type="spellStart"/>
      <w:r>
        <w:rPr>
          <w:rFonts w:ascii="Arial" w:hAnsi="Arial"/>
          <w:sz w:val="20"/>
        </w:rPr>
        <w:t>mM</w:t>
      </w:r>
      <w:proofErr w:type="spellEnd"/>
      <w:r>
        <w:rPr>
          <w:rFonts w:ascii="Arial" w:hAnsi="Arial"/>
          <w:sz w:val="20"/>
        </w:rPr>
        <w:t xml:space="preserve">, 5 </w:t>
      </w:r>
      <w:proofErr w:type="spellStart"/>
      <w:r>
        <w:rPr>
          <w:rFonts w:ascii="Arial" w:hAnsi="Arial"/>
          <w:sz w:val="20"/>
        </w:rPr>
        <w:t>mM</w:t>
      </w:r>
      <w:proofErr w:type="spellEnd"/>
      <w:r>
        <w:rPr>
          <w:rFonts w:ascii="Arial" w:hAnsi="Arial"/>
          <w:sz w:val="20"/>
        </w:rPr>
        <w:t xml:space="preserve">, 3 </w:t>
      </w:r>
      <w:proofErr w:type="spellStart"/>
      <w:r>
        <w:rPr>
          <w:rFonts w:ascii="Arial" w:hAnsi="Arial"/>
          <w:sz w:val="20"/>
        </w:rPr>
        <w:t>mM</w:t>
      </w:r>
      <w:proofErr w:type="spellEnd"/>
      <w:r>
        <w:rPr>
          <w:rFonts w:ascii="Arial" w:hAnsi="Arial"/>
          <w:sz w:val="20"/>
        </w:rPr>
        <w:t xml:space="preserve">, and 2.5 </w:t>
      </w:r>
      <w:proofErr w:type="spellStart"/>
      <w:r>
        <w:rPr>
          <w:rFonts w:ascii="Arial" w:hAnsi="Arial"/>
          <w:sz w:val="20"/>
        </w:rPr>
        <w:t>mM</w:t>
      </w:r>
      <w:proofErr w:type="spellEnd"/>
      <w:r>
        <w:rPr>
          <w:rFonts w:ascii="Arial" w:hAnsi="Arial"/>
          <w:sz w:val="20"/>
        </w:rPr>
        <w:t xml:space="preserve">, respectively. The reaction was started with aspartate, and was carried out at 37ºC. The reaction was stopped with 40 </w:t>
      </w:r>
      <w:proofErr w:type="spellStart"/>
      <w:r>
        <w:rPr>
          <w:rFonts w:ascii="Arial" w:hAnsi="Arial"/>
          <w:sz w:val="20"/>
        </w:rPr>
        <w:t>μL</w:t>
      </w:r>
      <w:proofErr w:type="spellEnd"/>
      <w:r>
        <w:rPr>
          <w:rFonts w:ascii="Arial" w:hAnsi="Arial"/>
          <w:sz w:val="20"/>
        </w:rPr>
        <w:t xml:space="preserve"> of 30 g/L </w:t>
      </w:r>
      <w:proofErr w:type="spellStart"/>
      <w:r>
        <w:rPr>
          <w:rFonts w:ascii="Arial" w:hAnsi="Arial"/>
          <w:sz w:val="20"/>
        </w:rPr>
        <w:t>perchloric</w:t>
      </w:r>
      <w:proofErr w:type="spellEnd"/>
      <w:r>
        <w:rPr>
          <w:rFonts w:ascii="Arial" w:hAnsi="Arial"/>
          <w:sz w:val="20"/>
        </w:rPr>
        <w:t xml:space="preserve"> acid. The tubes were vortexed and immediately neutralized (pH 7-8) with 10 </w:t>
      </w:r>
      <w:proofErr w:type="spellStart"/>
      <w:r>
        <w:rPr>
          <w:rFonts w:ascii="Arial" w:hAnsi="Arial"/>
          <w:sz w:val="20"/>
        </w:rPr>
        <w:t>μL</w:t>
      </w:r>
      <w:proofErr w:type="spellEnd"/>
      <w:r>
        <w:rPr>
          <w:rFonts w:ascii="Arial" w:hAnsi="Arial"/>
          <w:sz w:val="20"/>
        </w:rPr>
        <w:t xml:space="preserve"> of 100 g/L KOH containing 62 g/L potassium bicarbonate. The tubes were vortexed again and centrifuged at 8,000xg for 15 min and 4ºC. The aspartate remaining in the supernatants was measured (by transamination to oxaloacetate, and then reduced by malate dehydrogenase and NADH). Briefly, 20 </w:t>
      </w:r>
      <w:proofErr w:type="spellStart"/>
      <w:r>
        <w:rPr>
          <w:rFonts w:ascii="Arial" w:hAnsi="Arial"/>
          <w:sz w:val="20"/>
        </w:rPr>
        <w:t>μL</w:t>
      </w:r>
      <w:proofErr w:type="spellEnd"/>
      <w:r>
        <w:rPr>
          <w:rFonts w:ascii="Arial" w:hAnsi="Arial"/>
          <w:sz w:val="20"/>
        </w:rPr>
        <w:t xml:space="preserve"> of the supernatants were brought up to 300 </w:t>
      </w:r>
      <w:proofErr w:type="spellStart"/>
      <w:r>
        <w:rPr>
          <w:rFonts w:ascii="Arial" w:hAnsi="Arial"/>
          <w:sz w:val="20"/>
        </w:rPr>
        <w:t>μL</w:t>
      </w:r>
      <w:proofErr w:type="spellEnd"/>
      <w:r>
        <w:rPr>
          <w:rFonts w:ascii="Arial" w:hAnsi="Arial"/>
          <w:sz w:val="20"/>
        </w:rPr>
        <w:t xml:space="preserve"> in 96-well plates, with 66 </w:t>
      </w:r>
      <w:proofErr w:type="spellStart"/>
      <w:r>
        <w:rPr>
          <w:rFonts w:ascii="Arial" w:hAnsi="Arial"/>
          <w:sz w:val="20"/>
        </w:rPr>
        <w:t>mM</w:t>
      </w:r>
      <w:proofErr w:type="spellEnd"/>
      <w:r>
        <w:rPr>
          <w:rFonts w:ascii="Arial" w:hAnsi="Arial"/>
          <w:sz w:val="20"/>
        </w:rPr>
        <w:t xml:space="preserve"> phosphate buffer pH 7.4 containing NADH, 2-oxoglurarate, aspartate transaminase (pig heart) and malic acid dehydrogenase (pig heart) (all from Sigma); final concentrations were, respectively, 0.25 </w:t>
      </w:r>
      <w:proofErr w:type="spellStart"/>
      <w:r>
        <w:rPr>
          <w:rFonts w:ascii="Arial" w:hAnsi="Arial"/>
          <w:sz w:val="20"/>
        </w:rPr>
        <w:t>mM</w:t>
      </w:r>
      <w:proofErr w:type="spellEnd"/>
      <w:r>
        <w:rPr>
          <w:rFonts w:ascii="Arial" w:hAnsi="Arial"/>
          <w:sz w:val="20"/>
        </w:rPr>
        <w:t xml:space="preserve">, 0.2 </w:t>
      </w:r>
      <w:proofErr w:type="spellStart"/>
      <w:r>
        <w:rPr>
          <w:rFonts w:ascii="Arial" w:hAnsi="Arial"/>
          <w:sz w:val="20"/>
        </w:rPr>
        <w:t>mM</w:t>
      </w:r>
      <w:proofErr w:type="spellEnd"/>
      <w:r>
        <w:rPr>
          <w:rFonts w:ascii="Arial" w:hAnsi="Arial"/>
          <w:sz w:val="20"/>
        </w:rPr>
        <w:t xml:space="preserve">, 20 </w:t>
      </w:r>
      <w:proofErr w:type="spellStart"/>
      <w:r>
        <w:rPr>
          <w:rFonts w:ascii="Arial" w:hAnsi="Arial"/>
          <w:sz w:val="20"/>
        </w:rPr>
        <w:t>nkat</w:t>
      </w:r>
      <w:proofErr w:type="spellEnd"/>
      <w:r>
        <w:rPr>
          <w:rFonts w:ascii="Arial" w:hAnsi="Arial"/>
          <w:sz w:val="20"/>
        </w:rPr>
        <w:t xml:space="preserve">/ml and 17 </w:t>
      </w:r>
      <w:proofErr w:type="spellStart"/>
      <w:r>
        <w:rPr>
          <w:rFonts w:ascii="Arial" w:hAnsi="Arial"/>
          <w:sz w:val="20"/>
        </w:rPr>
        <w:t>nkat</w:t>
      </w:r>
      <w:proofErr w:type="spellEnd"/>
      <w:r>
        <w:rPr>
          <w:rFonts w:ascii="Arial" w:hAnsi="Arial"/>
          <w:sz w:val="20"/>
        </w:rPr>
        <w:t xml:space="preserve">/ml. The samples were read at 340 </w:t>
      </w:r>
      <w:proofErr w:type="spellStart"/>
      <w:r>
        <w:rPr>
          <w:rFonts w:ascii="Arial" w:hAnsi="Arial"/>
          <w:sz w:val="20"/>
        </w:rPr>
        <w:t>nM</w:t>
      </w:r>
      <w:proofErr w:type="spellEnd"/>
      <w:r>
        <w:rPr>
          <w:rFonts w:ascii="Arial" w:hAnsi="Arial"/>
          <w:sz w:val="20"/>
        </w:rPr>
        <w:t xml:space="preserve"> in a plate reader (</w:t>
      </w:r>
      <w:proofErr w:type="spellStart"/>
      <w:r>
        <w:rPr>
          <w:rFonts w:ascii="Arial" w:hAnsi="Arial"/>
          <w:sz w:val="20"/>
        </w:rPr>
        <w:t>Biotek</w:t>
      </w:r>
      <w:proofErr w:type="spellEnd"/>
      <w:r>
        <w:rPr>
          <w:rFonts w:ascii="Arial" w:hAnsi="Arial"/>
          <w:sz w:val="20"/>
        </w:rPr>
        <w:t xml:space="preserve">, </w:t>
      </w:r>
      <w:proofErr w:type="spellStart"/>
      <w:r>
        <w:rPr>
          <w:rFonts w:ascii="Arial" w:hAnsi="Arial"/>
          <w:sz w:val="20"/>
        </w:rPr>
        <w:t>Winoosky</w:t>
      </w:r>
      <w:proofErr w:type="spellEnd"/>
      <w:r>
        <w:rPr>
          <w:rFonts w:ascii="Arial" w:hAnsi="Arial"/>
          <w:sz w:val="20"/>
        </w:rPr>
        <w:t xml:space="preserve">, VT USA) for 30 min at intervals of 30 s. The fall in NADH was used to determine the levels of aspartate at each incubation time. Its disappearance </w:t>
      </w:r>
      <w:r>
        <w:rPr>
          <w:rFonts w:ascii="Arial" w:hAnsi="Arial"/>
          <w:sz w:val="20"/>
        </w:rPr>
        <w:lastRenderedPageBreak/>
        <w:t xml:space="preserve">(versus time zero levels) was used to determine the amount of aspartate incorporated into </w:t>
      </w:r>
      <w:proofErr w:type="spellStart"/>
      <w:r>
        <w:rPr>
          <w:rFonts w:ascii="Arial" w:hAnsi="Arial"/>
          <w:sz w:val="20"/>
        </w:rPr>
        <w:t>argininosuccinate</w:t>
      </w:r>
      <w:proofErr w:type="spellEnd"/>
      <w:r>
        <w:rPr>
          <w:rFonts w:ascii="Arial" w:hAnsi="Arial"/>
          <w:sz w:val="20"/>
        </w:rPr>
        <w:t xml:space="preserve">. As in the case of ornithine carbamoyl transferase, the Vi values were plotted for each sample. In all series, a number of samples were analyzed with all reagents except </w:t>
      </w:r>
      <w:proofErr w:type="spellStart"/>
      <w:r>
        <w:rPr>
          <w:rFonts w:ascii="Arial" w:hAnsi="Arial"/>
          <w:sz w:val="20"/>
        </w:rPr>
        <w:t>citrulline</w:t>
      </w:r>
      <w:proofErr w:type="spellEnd"/>
      <w:r>
        <w:rPr>
          <w:rFonts w:ascii="Arial" w:hAnsi="Arial"/>
          <w:sz w:val="20"/>
        </w:rPr>
        <w:t xml:space="preserve">: No spurious consumption of aspartate was observed </w:t>
      </w:r>
    </w:p>
    <w:p w14:paraId="1A782690" w14:textId="77777777" w:rsidR="00D035B5" w:rsidRDefault="00D035B5" w:rsidP="00D035B5">
      <w:pPr>
        <w:tabs>
          <w:tab w:val="left" w:pos="567"/>
        </w:tabs>
        <w:jc w:val="both"/>
        <w:rPr>
          <w:rFonts w:ascii="Arial" w:hAnsi="Arial"/>
          <w:sz w:val="20"/>
        </w:rPr>
      </w:pPr>
      <w:r>
        <w:rPr>
          <w:rFonts w:ascii="Arial" w:hAnsi="Arial"/>
          <w:b/>
          <w:sz w:val="20"/>
        </w:rPr>
        <w:tab/>
      </w:r>
      <w:r w:rsidRPr="00C32E6A">
        <w:rPr>
          <w:rFonts w:ascii="Arial" w:hAnsi="Arial"/>
          <w:sz w:val="20"/>
        </w:rPr>
        <w:t xml:space="preserve">The activity of </w:t>
      </w:r>
      <w:proofErr w:type="spellStart"/>
      <w:r w:rsidRPr="00C32E6A">
        <w:rPr>
          <w:rFonts w:ascii="Arial" w:hAnsi="Arial"/>
          <w:sz w:val="20"/>
        </w:rPr>
        <w:t>argininosuccinate</w:t>
      </w:r>
      <w:proofErr w:type="spellEnd"/>
      <w:r w:rsidRPr="00C32E6A">
        <w:rPr>
          <w:rFonts w:ascii="Arial" w:hAnsi="Arial"/>
          <w:sz w:val="20"/>
        </w:rPr>
        <w:t xml:space="preserve"> synthase</w:t>
      </w:r>
      <w:r>
        <w:rPr>
          <w:rFonts w:ascii="Arial" w:hAnsi="Arial"/>
          <w:sz w:val="20"/>
        </w:rPr>
        <w:t xml:space="preserve"> was measured from the breakup of </w:t>
      </w:r>
      <w:proofErr w:type="spellStart"/>
      <w:r>
        <w:rPr>
          <w:rFonts w:ascii="Arial" w:hAnsi="Arial"/>
          <w:sz w:val="20"/>
        </w:rPr>
        <w:t>argininosuccinate</w:t>
      </w:r>
      <w:proofErr w:type="spellEnd"/>
      <w:r>
        <w:rPr>
          <w:rFonts w:ascii="Arial" w:hAnsi="Arial"/>
          <w:sz w:val="20"/>
        </w:rPr>
        <w:t xml:space="preserve"> to yield fumarate and arginine. This amino acid was measured in a second reaction using arginase to form ornithine and urea, which was analyzed using a chemical method. Aliquots of 38 </w:t>
      </w:r>
      <w:proofErr w:type="spellStart"/>
      <w:r>
        <w:rPr>
          <w:rFonts w:ascii="Arial" w:hAnsi="Arial"/>
          <w:sz w:val="20"/>
        </w:rPr>
        <w:t>μL</w:t>
      </w:r>
      <w:proofErr w:type="spellEnd"/>
      <w:r>
        <w:rPr>
          <w:rFonts w:ascii="Arial" w:hAnsi="Arial"/>
          <w:sz w:val="20"/>
        </w:rPr>
        <w:t xml:space="preserve"> of homogenates were mixed with 38 </w:t>
      </w:r>
      <w:proofErr w:type="spellStart"/>
      <w:r>
        <w:rPr>
          <w:rFonts w:ascii="Arial" w:hAnsi="Arial"/>
          <w:sz w:val="20"/>
        </w:rPr>
        <w:t>μL</w:t>
      </w:r>
      <w:proofErr w:type="spellEnd"/>
      <w:r>
        <w:rPr>
          <w:rFonts w:ascii="Arial" w:hAnsi="Arial"/>
          <w:sz w:val="20"/>
        </w:rPr>
        <w:t xml:space="preserve"> of 70 </w:t>
      </w:r>
      <w:proofErr w:type="spellStart"/>
      <w:r>
        <w:rPr>
          <w:rFonts w:ascii="Arial" w:hAnsi="Arial"/>
          <w:sz w:val="20"/>
        </w:rPr>
        <w:t>mM</w:t>
      </w:r>
      <w:proofErr w:type="spellEnd"/>
      <w:r>
        <w:rPr>
          <w:rFonts w:ascii="Arial" w:hAnsi="Arial"/>
          <w:sz w:val="20"/>
        </w:rPr>
        <w:t xml:space="preserve"> </w:t>
      </w:r>
      <w:proofErr w:type="spellStart"/>
      <w:r>
        <w:rPr>
          <w:rFonts w:ascii="Arial" w:hAnsi="Arial"/>
          <w:sz w:val="20"/>
        </w:rPr>
        <w:t>hepes</w:t>
      </w:r>
      <w:proofErr w:type="spellEnd"/>
      <w:r>
        <w:rPr>
          <w:rFonts w:ascii="Arial" w:hAnsi="Arial"/>
          <w:sz w:val="20"/>
        </w:rPr>
        <w:t xml:space="preserve"> buffer pH 7.4, containing </w:t>
      </w:r>
      <w:proofErr w:type="spellStart"/>
      <w:r>
        <w:rPr>
          <w:rFonts w:ascii="Arial" w:hAnsi="Arial"/>
          <w:sz w:val="20"/>
        </w:rPr>
        <w:t>argininosuccinate</w:t>
      </w:r>
      <w:proofErr w:type="spellEnd"/>
      <w:r>
        <w:rPr>
          <w:rFonts w:ascii="Arial" w:hAnsi="Arial"/>
          <w:sz w:val="20"/>
        </w:rPr>
        <w:t xml:space="preserve"> (Sigma)</w:t>
      </w:r>
      <w:proofErr w:type="gramStart"/>
      <w:r>
        <w:rPr>
          <w:rFonts w:ascii="Arial" w:hAnsi="Arial"/>
          <w:sz w:val="20"/>
        </w:rPr>
        <w:t>;</w:t>
      </w:r>
      <w:proofErr w:type="gramEnd"/>
      <w:r>
        <w:rPr>
          <w:rFonts w:ascii="Arial" w:hAnsi="Arial"/>
          <w:sz w:val="20"/>
        </w:rPr>
        <w:t xml:space="preserve"> final concentration 2 </w:t>
      </w:r>
      <w:proofErr w:type="spellStart"/>
      <w:r>
        <w:rPr>
          <w:rFonts w:ascii="Arial" w:hAnsi="Arial"/>
          <w:sz w:val="20"/>
        </w:rPr>
        <w:t>mM.</w:t>
      </w:r>
      <w:proofErr w:type="spellEnd"/>
      <w:r>
        <w:rPr>
          <w:rFonts w:ascii="Arial" w:hAnsi="Arial"/>
          <w:sz w:val="20"/>
        </w:rPr>
        <w:t xml:space="preserve"> Incubations were carried out at 37ºC for 0, 2.5, 5 and 10 min. The reaction was stopped by the addition of 40 </w:t>
      </w:r>
      <w:proofErr w:type="spellStart"/>
      <w:r>
        <w:rPr>
          <w:rFonts w:ascii="Arial" w:hAnsi="Arial"/>
          <w:sz w:val="20"/>
        </w:rPr>
        <w:t>μL</w:t>
      </w:r>
      <w:proofErr w:type="spellEnd"/>
      <w:r>
        <w:rPr>
          <w:rFonts w:ascii="Arial" w:hAnsi="Arial"/>
          <w:sz w:val="20"/>
        </w:rPr>
        <w:t xml:space="preserve"> of 30 g/L </w:t>
      </w:r>
      <w:proofErr w:type="spellStart"/>
      <w:r>
        <w:rPr>
          <w:rFonts w:ascii="Arial" w:hAnsi="Arial"/>
          <w:sz w:val="20"/>
        </w:rPr>
        <w:t>perchloric</w:t>
      </w:r>
      <w:proofErr w:type="spellEnd"/>
      <w:r>
        <w:rPr>
          <w:rFonts w:ascii="Arial" w:hAnsi="Arial"/>
          <w:sz w:val="20"/>
        </w:rPr>
        <w:t xml:space="preserve"> acid. The tubes were vortexed and brought to pH 8-9 with 10 </w:t>
      </w:r>
      <w:proofErr w:type="spellStart"/>
      <w:r>
        <w:rPr>
          <w:rFonts w:ascii="Arial" w:hAnsi="Arial"/>
          <w:sz w:val="20"/>
        </w:rPr>
        <w:t>μL</w:t>
      </w:r>
      <w:proofErr w:type="spellEnd"/>
      <w:r>
        <w:rPr>
          <w:rFonts w:ascii="Arial" w:hAnsi="Arial"/>
          <w:sz w:val="20"/>
        </w:rPr>
        <w:t xml:space="preserve"> of 100 g/L KOH containing 80 g/L potassium bicarbonate. The tubes were mixed again, and centrifuged for 15 min in the cold (4ºC) at 8,000xg. Aliquots of 100 </w:t>
      </w:r>
      <w:proofErr w:type="spellStart"/>
      <w:r>
        <w:rPr>
          <w:rFonts w:ascii="Arial" w:hAnsi="Arial"/>
          <w:sz w:val="20"/>
        </w:rPr>
        <w:t>μL</w:t>
      </w:r>
      <w:proofErr w:type="spellEnd"/>
      <w:r>
        <w:rPr>
          <w:rFonts w:ascii="Arial" w:hAnsi="Arial"/>
          <w:sz w:val="20"/>
        </w:rPr>
        <w:t xml:space="preserve"> of the supernatants were mixed with 50 </w:t>
      </w:r>
      <w:proofErr w:type="spellStart"/>
      <w:r>
        <w:rPr>
          <w:rFonts w:ascii="Arial" w:hAnsi="Arial"/>
          <w:sz w:val="20"/>
        </w:rPr>
        <w:t>μL</w:t>
      </w:r>
      <w:proofErr w:type="spellEnd"/>
      <w:r>
        <w:rPr>
          <w:rFonts w:ascii="Arial" w:hAnsi="Arial"/>
          <w:sz w:val="20"/>
        </w:rPr>
        <w:t xml:space="preserve"> of the reacting mixture: 70 </w:t>
      </w:r>
      <w:proofErr w:type="spellStart"/>
      <w:r>
        <w:rPr>
          <w:rFonts w:ascii="Arial" w:hAnsi="Arial"/>
          <w:sz w:val="20"/>
        </w:rPr>
        <w:t>mM</w:t>
      </w:r>
      <w:proofErr w:type="spellEnd"/>
      <w:r>
        <w:rPr>
          <w:rFonts w:ascii="Arial" w:hAnsi="Arial"/>
          <w:sz w:val="20"/>
        </w:rPr>
        <w:t xml:space="preserve"> </w:t>
      </w:r>
      <w:proofErr w:type="spellStart"/>
      <w:r>
        <w:rPr>
          <w:rFonts w:ascii="Arial" w:hAnsi="Arial"/>
          <w:sz w:val="20"/>
        </w:rPr>
        <w:t>hepes</w:t>
      </w:r>
      <w:proofErr w:type="spellEnd"/>
      <w:r>
        <w:rPr>
          <w:rFonts w:ascii="Arial" w:hAnsi="Arial"/>
          <w:sz w:val="20"/>
        </w:rPr>
        <w:t xml:space="preserve"> buffer pH 7.5 (to achieve a final pH 8.5) containing MnCl</w:t>
      </w:r>
      <w:r w:rsidRPr="00F0021D">
        <w:rPr>
          <w:rFonts w:ascii="Arial" w:hAnsi="Arial"/>
          <w:sz w:val="20"/>
          <w:vertAlign w:val="subscript"/>
        </w:rPr>
        <w:t>2</w:t>
      </w:r>
      <w:r>
        <w:rPr>
          <w:rFonts w:ascii="Arial" w:hAnsi="Arial"/>
          <w:sz w:val="20"/>
        </w:rPr>
        <w:t xml:space="preserve"> and arginase (rat liver, Lee </w:t>
      </w:r>
      <w:proofErr w:type="spellStart"/>
      <w:r>
        <w:rPr>
          <w:rFonts w:ascii="Arial" w:hAnsi="Arial"/>
          <w:sz w:val="20"/>
        </w:rPr>
        <w:t>Biosolutions</w:t>
      </w:r>
      <w:proofErr w:type="spellEnd"/>
      <w:r>
        <w:rPr>
          <w:rFonts w:ascii="Arial" w:hAnsi="Arial"/>
          <w:sz w:val="20"/>
        </w:rPr>
        <w:t xml:space="preserve">, St Louis, MO USA); final concentrations 7 </w:t>
      </w:r>
      <w:proofErr w:type="spellStart"/>
      <w:r>
        <w:rPr>
          <w:rFonts w:ascii="Arial" w:hAnsi="Arial"/>
          <w:sz w:val="20"/>
        </w:rPr>
        <w:t>mM</w:t>
      </w:r>
      <w:proofErr w:type="spellEnd"/>
      <w:r>
        <w:rPr>
          <w:rFonts w:ascii="Arial" w:hAnsi="Arial"/>
          <w:sz w:val="20"/>
        </w:rPr>
        <w:t xml:space="preserve"> and 17 </w:t>
      </w:r>
      <w:proofErr w:type="spellStart"/>
      <w:r>
        <w:rPr>
          <w:rFonts w:ascii="Arial" w:hAnsi="Arial"/>
          <w:sz w:val="20"/>
        </w:rPr>
        <w:t>nkat</w:t>
      </w:r>
      <w:proofErr w:type="spellEnd"/>
      <w:r>
        <w:rPr>
          <w:rFonts w:ascii="Arial" w:hAnsi="Arial"/>
          <w:sz w:val="20"/>
        </w:rPr>
        <w:t>/</w:t>
      </w:r>
      <w:proofErr w:type="spellStart"/>
      <w:r>
        <w:rPr>
          <w:rFonts w:ascii="Arial" w:hAnsi="Arial"/>
          <w:sz w:val="20"/>
        </w:rPr>
        <w:t>mL.</w:t>
      </w:r>
      <w:proofErr w:type="spellEnd"/>
      <w:r>
        <w:rPr>
          <w:rFonts w:ascii="Arial" w:hAnsi="Arial"/>
          <w:sz w:val="20"/>
        </w:rPr>
        <w:t xml:space="preserve"> The buffer containing </w:t>
      </w:r>
      <w:proofErr w:type="spellStart"/>
      <w:r>
        <w:rPr>
          <w:rFonts w:ascii="Arial" w:hAnsi="Arial"/>
          <w:sz w:val="20"/>
        </w:rPr>
        <w:t>Mn</w:t>
      </w:r>
      <w:proofErr w:type="spellEnd"/>
      <w:r>
        <w:rPr>
          <w:rFonts w:ascii="Arial" w:hAnsi="Arial"/>
          <w:sz w:val="20"/>
        </w:rPr>
        <w:t xml:space="preserve"> and arginase was activated (heated) for 5 min at 55ºC before use. The reaction was allowed to develop for 30 min at 37ºC, and was stopped by the addition of 35 </w:t>
      </w:r>
      <w:proofErr w:type="spellStart"/>
      <w:r>
        <w:rPr>
          <w:rFonts w:ascii="Arial" w:hAnsi="Arial"/>
          <w:sz w:val="20"/>
        </w:rPr>
        <w:t>μL</w:t>
      </w:r>
      <w:proofErr w:type="spellEnd"/>
      <w:r>
        <w:rPr>
          <w:rFonts w:ascii="Arial" w:hAnsi="Arial"/>
          <w:sz w:val="20"/>
        </w:rPr>
        <w:t xml:space="preserve"> </w:t>
      </w:r>
      <w:proofErr w:type="gramStart"/>
      <w:r>
        <w:rPr>
          <w:rFonts w:ascii="Arial" w:hAnsi="Arial"/>
          <w:sz w:val="20"/>
        </w:rPr>
        <w:t>160 g/</w:t>
      </w:r>
      <w:proofErr w:type="gramEnd"/>
      <w:r>
        <w:rPr>
          <w:rFonts w:ascii="Arial" w:hAnsi="Arial"/>
          <w:sz w:val="20"/>
        </w:rPr>
        <w:t xml:space="preserve">L </w:t>
      </w:r>
      <w:proofErr w:type="spellStart"/>
      <w:r>
        <w:rPr>
          <w:rFonts w:ascii="Arial" w:hAnsi="Arial"/>
          <w:sz w:val="20"/>
        </w:rPr>
        <w:t>perchloric</w:t>
      </w:r>
      <w:proofErr w:type="spellEnd"/>
      <w:r>
        <w:rPr>
          <w:rFonts w:ascii="Arial" w:hAnsi="Arial"/>
          <w:sz w:val="20"/>
        </w:rPr>
        <w:t xml:space="preserve"> acid. The tubes were centrifuged for 15 min at 8,000xg and 4ºC. The acidic supernatants (175 </w:t>
      </w:r>
      <w:proofErr w:type="spellStart"/>
      <w:r>
        <w:rPr>
          <w:rFonts w:ascii="Arial" w:hAnsi="Arial"/>
          <w:sz w:val="20"/>
        </w:rPr>
        <w:t>μL</w:t>
      </w:r>
      <w:proofErr w:type="spellEnd"/>
      <w:r>
        <w:rPr>
          <w:rFonts w:ascii="Arial" w:hAnsi="Arial"/>
          <w:sz w:val="20"/>
        </w:rPr>
        <w:t xml:space="preserve">) were used for the estimation of urea. They were mixed with 300 </w:t>
      </w:r>
      <w:proofErr w:type="spellStart"/>
      <w:r>
        <w:rPr>
          <w:rFonts w:ascii="Arial" w:hAnsi="Arial"/>
          <w:sz w:val="20"/>
        </w:rPr>
        <w:t>μL</w:t>
      </w:r>
      <w:proofErr w:type="spellEnd"/>
      <w:r>
        <w:rPr>
          <w:rFonts w:ascii="Arial" w:hAnsi="Arial"/>
          <w:sz w:val="20"/>
        </w:rPr>
        <w:t xml:space="preserve"> of 90 g/L H</w:t>
      </w:r>
      <w:r w:rsidRPr="00694EFD">
        <w:rPr>
          <w:rFonts w:ascii="Arial" w:hAnsi="Arial"/>
          <w:sz w:val="20"/>
          <w:vertAlign w:val="subscript"/>
        </w:rPr>
        <w:t>2</w:t>
      </w:r>
      <w:r>
        <w:rPr>
          <w:rFonts w:ascii="Arial" w:hAnsi="Arial"/>
          <w:sz w:val="20"/>
        </w:rPr>
        <w:t>SO</w:t>
      </w:r>
      <w:r w:rsidRPr="00694EFD">
        <w:rPr>
          <w:rFonts w:ascii="Arial" w:hAnsi="Arial"/>
          <w:sz w:val="20"/>
          <w:vertAlign w:val="subscript"/>
        </w:rPr>
        <w:t>4</w:t>
      </w:r>
      <w:r>
        <w:rPr>
          <w:rFonts w:ascii="Arial" w:hAnsi="Arial"/>
          <w:sz w:val="20"/>
        </w:rPr>
        <w:t xml:space="preserve"> containing 270 g/L H</w:t>
      </w:r>
      <w:r w:rsidRPr="00694EFD">
        <w:rPr>
          <w:rFonts w:ascii="Arial" w:hAnsi="Arial"/>
          <w:sz w:val="20"/>
          <w:vertAlign w:val="subscript"/>
        </w:rPr>
        <w:t>3</w:t>
      </w:r>
      <w:r>
        <w:rPr>
          <w:rFonts w:ascii="Arial" w:hAnsi="Arial"/>
          <w:sz w:val="20"/>
        </w:rPr>
        <w:t>PO</w:t>
      </w:r>
      <w:r w:rsidRPr="00694EFD">
        <w:rPr>
          <w:rFonts w:ascii="Arial" w:hAnsi="Arial"/>
          <w:sz w:val="20"/>
          <w:vertAlign w:val="subscript"/>
        </w:rPr>
        <w:t>4</w:t>
      </w:r>
      <w:r>
        <w:rPr>
          <w:rFonts w:ascii="Arial" w:hAnsi="Arial"/>
          <w:sz w:val="20"/>
        </w:rPr>
        <w:t xml:space="preserve">; then 20 </w:t>
      </w:r>
      <w:proofErr w:type="spellStart"/>
      <w:r>
        <w:rPr>
          <w:rFonts w:ascii="Arial" w:hAnsi="Arial"/>
          <w:sz w:val="20"/>
        </w:rPr>
        <w:t>μL</w:t>
      </w:r>
      <w:proofErr w:type="spellEnd"/>
      <w:r>
        <w:rPr>
          <w:rFonts w:ascii="Arial" w:hAnsi="Arial"/>
          <w:sz w:val="20"/>
        </w:rPr>
        <w:t xml:space="preserve"> of 30 g/L of 1-phenyl-2-oxime-1</w:t>
      </w:r>
      <w:proofErr w:type="gramStart"/>
      <w:r>
        <w:rPr>
          <w:rFonts w:ascii="Arial" w:hAnsi="Arial"/>
          <w:sz w:val="20"/>
        </w:rPr>
        <w:t>,2</w:t>
      </w:r>
      <w:proofErr w:type="gramEnd"/>
      <w:r>
        <w:rPr>
          <w:rFonts w:ascii="Arial" w:hAnsi="Arial"/>
          <w:sz w:val="20"/>
        </w:rPr>
        <w:t>-propanodione (Sigma) in absolute ethanol were added (MC). The reaction was developed at 100ºC for 30 min in a dry block heater. The absorbance of the tubes was measured at 540 nm using a plate reader, including standards of arginine and urea as well as blanks. Under these conditions, conversion of arginine to urea was complete.</w:t>
      </w:r>
    </w:p>
    <w:p w14:paraId="0E6C12F2" w14:textId="77777777" w:rsidR="00D035B5" w:rsidRDefault="00D035B5" w:rsidP="00D035B5">
      <w:pPr>
        <w:tabs>
          <w:tab w:val="left" w:pos="567"/>
        </w:tabs>
        <w:jc w:val="both"/>
        <w:rPr>
          <w:rFonts w:ascii="Arial" w:hAnsi="Arial"/>
          <w:sz w:val="20"/>
        </w:rPr>
      </w:pPr>
      <w:r>
        <w:rPr>
          <w:rFonts w:ascii="Arial" w:hAnsi="Arial"/>
          <w:b/>
          <w:sz w:val="20"/>
        </w:rPr>
        <w:tab/>
      </w:r>
      <w:r>
        <w:rPr>
          <w:rFonts w:ascii="Arial" w:hAnsi="Arial"/>
          <w:sz w:val="20"/>
        </w:rPr>
        <w:t xml:space="preserve">Total </w:t>
      </w:r>
      <w:r w:rsidRPr="003D4A3A">
        <w:rPr>
          <w:rFonts w:ascii="Arial" w:hAnsi="Arial"/>
          <w:sz w:val="20"/>
        </w:rPr>
        <w:t>arginase activity was</w:t>
      </w:r>
      <w:r>
        <w:rPr>
          <w:rFonts w:ascii="Arial" w:hAnsi="Arial"/>
          <w:sz w:val="20"/>
        </w:rPr>
        <w:t xml:space="preserve"> measured through the estimation of the urea produced from arginine in the presence of Mn</w:t>
      </w:r>
      <w:r w:rsidRPr="00501FD8">
        <w:rPr>
          <w:rFonts w:ascii="Arial" w:hAnsi="Arial"/>
          <w:sz w:val="20"/>
          <w:vertAlign w:val="superscript"/>
        </w:rPr>
        <w:t>2</w:t>
      </w:r>
      <w:r w:rsidRPr="00E30330">
        <w:rPr>
          <w:rFonts w:ascii="Arial" w:hAnsi="Arial"/>
          <w:sz w:val="20"/>
        </w:rPr>
        <w:t>+ (MG)</w:t>
      </w:r>
      <w:r>
        <w:rPr>
          <w:rFonts w:ascii="Arial" w:hAnsi="Arial"/>
          <w:sz w:val="20"/>
        </w:rPr>
        <w:t xml:space="preserve">. Aliquots of 20 </w:t>
      </w:r>
      <w:proofErr w:type="spellStart"/>
      <w:r>
        <w:rPr>
          <w:rFonts w:ascii="Arial" w:hAnsi="Arial"/>
          <w:sz w:val="20"/>
        </w:rPr>
        <w:t>μL</w:t>
      </w:r>
      <w:proofErr w:type="spellEnd"/>
      <w:r>
        <w:rPr>
          <w:rFonts w:ascii="Arial" w:hAnsi="Arial"/>
          <w:sz w:val="20"/>
        </w:rPr>
        <w:t xml:space="preserve"> of </w:t>
      </w:r>
      <w:proofErr w:type="gramStart"/>
      <w:r>
        <w:rPr>
          <w:rFonts w:ascii="Arial" w:hAnsi="Arial"/>
          <w:sz w:val="20"/>
        </w:rPr>
        <w:t>homogenates</w:t>
      </w:r>
      <w:proofErr w:type="gramEnd"/>
      <w:r>
        <w:rPr>
          <w:rFonts w:ascii="Arial" w:hAnsi="Arial"/>
          <w:sz w:val="20"/>
        </w:rPr>
        <w:t xml:space="preserve"> were mixed with 5 </w:t>
      </w:r>
      <w:proofErr w:type="spellStart"/>
      <w:r>
        <w:rPr>
          <w:rFonts w:ascii="Arial" w:hAnsi="Arial"/>
          <w:sz w:val="20"/>
        </w:rPr>
        <w:t>μL</w:t>
      </w:r>
      <w:proofErr w:type="spellEnd"/>
      <w:r w:rsidRPr="00C724A8">
        <w:rPr>
          <w:rFonts w:ascii="Arial" w:hAnsi="Arial"/>
          <w:sz w:val="20"/>
        </w:rPr>
        <w:t xml:space="preserve"> </w:t>
      </w:r>
      <w:r>
        <w:rPr>
          <w:rFonts w:ascii="Arial" w:hAnsi="Arial"/>
          <w:sz w:val="20"/>
        </w:rPr>
        <w:t xml:space="preserve">of 50 </w:t>
      </w:r>
      <w:proofErr w:type="spellStart"/>
      <w:r>
        <w:rPr>
          <w:rFonts w:ascii="Arial" w:hAnsi="Arial"/>
          <w:sz w:val="20"/>
        </w:rPr>
        <w:t>mM</w:t>
      </w:r>
      <w:proofErr w:type="spellEnd"/>
      <w:r>
        <w:rPr>
          <w:rFonts w:ascii="Arial" w:hAnsi="Arial"/>
          <w:sz w:val="20"/>
        </w:rPr>
        <w:t xml:space="preserve"> MnCl</w:t>
      </w:r>
      <w:r>
        <w:rPr>
          <w:rFonts w:ascii="Arial" w:hAnsi="Arial"/>
          <w:sz w:val="20"/>
          <w:vertAlign w:val="subscript"/>
        </w:rPr>
        <w:t>2</w:t>
      </w:r>
      <w:r>
        <w:rPr>
          <w:rFonts w:ascii="Arial" w:hAnsi="Arial"/>
          <w:sz w:val="20"/>
        </w:rPr>
        <w:t xml:space="preserve">. The tubes were heated for 5 min at 55ºC to activate arginase (MH). Then, the temperature was brought down to 37ºC. The reaction began with the addition of 75 </w:t>
      </w:r>
      <w:proofErr w:type="spellStart"/>
      <w:r>
        <w:rPr>
          <w:rFonts w:ascii="Arial" w:hAnsi="Arial"/>
          <w:sz w:val="20"/>
        </w:rPr>
        <w:t>μL</w:t>
      </w:r>
      <w:proofErr w:type="spellEnd"/>
      <w:r>
        <w:rPr>
          <w:rFonts w:ascii="Arial" w:hAnsi="Arial"/>
          <w:sz w:val="20"/>
        </w:rPr>
        <w:t xml:space="preserve"> of arginine (Sigma)</w:t>
      </w:r>
      <w:proofErr w:type="gramStart"/>
      <w:r>
        <w:rPr>
          <w:rFonts w:ascii="Arial" w:hAnsi="Arial"/>
          <w:sz w:val="20"/>
        </w:rPr>
        <w:t>;</w:t>
      </w:r>
      <w:proofErr w:type="gramEnd"/>
      <w:r>
        <w:rPr>
          <w:rFonts w:ascii="Arial" w:hAnsi="Arial"/>
          <w:sz w:val="20"/>
        </w:rPr>
        <w:t xml:space="preserve"> final concentration 78 </w:t>
      </w:r>
      <w:proofErr w:type="spellStart"/>
      <w:r>
        <w:rPr>
          <w:rFonts w:ascii="Arial" w:hAnsi="Arial"/>
          <w:sz w:val="20"/>
        </w:rPr>
        <w:t>mM.</w:t>
      </w:r>
      <w:proofErr w:type="spellEnd"/>
      <w:r>
        <w:rPr>
          <w:rFonts w:ascii="Arial" w:hAnsi="Arial"/>
          <w:sz w:val="20"/>
        </w:rPr>
        <w:t xml:space="preserve"> Incubations were carried out for 1, 10 and 20 min at 37ºC. The reaction was stopped by the addition of 35 </w:t>
      </w:r>
      <w:proofErr w:type="spellStart"/>
      <w:r>
        <w:rPr>
          <w:rFonts w:ascii="Arial" w:hAnsi="Arial"/>
          <w:sz w:val="20"/>
        </w:rPr>
        <w:t>μL</w:t>
      </w:r>
      <w:proofErr w:type="spellEnd"/>
      <w:r>
        <w:rPr>
          <w:rFonts w:ascii="Arial" w:hAnsi="Arial"/>
          <w:sz w:val="20"/>
        </w:rPr>
        <w:t xml:space="preserve"> </w:t>
      </w:r>
      <w:proofErr w:type="gramStart"/>
      <w:r>
        <w:rPr>
          <w:rFonts w:ascii="Arial" w:hAnsi="Arial"/>
          <w:sz w:val="20"/>
        </w:rPr>
        <w:t>160 g/</w:t>
      </w:r>
      <w:proofErr w:type="gramEnd"/>
      <w:r>
        <w:rPr>
          <w:rFonts w:ascii="Arial" w:hAnsi="Arial"/>
          <w:sz w:val="20"/>
        </w:rPr>
        <w:t xml:space="preserve">L </w:t>
      </w:r>
      <w:proofErr w:type="spellStart"/>
      <w:r>
        <w:rPr>
          <w:rFonts w:ascii="Arial" w:hAnsi="Arial"/>
          <w:sz w:val="20"/>
        </w:rPr>
        <w:t>perchloric</w:t>
      </w:r>
      <w:proofErr w:type="spellEnd"/>
      <w:r>
        <w:rPr>
          <w:rFonts w:ascii="Arial" w:hAnsi="Arial"/>
          <w:sz w:val="20"/>
        </w:rPr>
        <w:t xml:space="preserve"> acid. The tubes were centrifuged at 8,000xg and 4ºC for 15 min. The measurement of urea generated was done as described above for </w:t>
      </w:r>
      <w:proofErr w:type="spellStart"/>
      <w:r>
        <w:rPr>
          <w:rFonts w:ascii="Arial" w:hAnsi="Arial"/>
          <w:sz w:val="20"/>
        </w:rPr>
        <w:t>argininosuccinate</w:t>
      </w:r>
      <w:proofErr w:type="spellEnd"/>
      <w:r>
        <w:rPr>
          <w:rFonts w:ascii="Arial" w:hAnsi="Arial"/>
          <w:sz w:val="20"/>
        </w:rPr>
        <w:t xml:space="preserve"> </w:t>
      </w:r>
      <w:proofErr w:type="spellStart"/>
      <w:r>
        <w:rPr>
          <w:rFonts w:ascii="Arial" w:hAnsi="Arial"/>
          <w:sz w:val="20"/>
        </w:rPr>
        <w:t>lyase</w:t>
      </w:r>
      <w:proofErr w:type="spellEnd"/>
      <w:r>
        <w:rPr>
          <w:rFonts w:ascii="Arial" w:hAnsi="Arial"/>
          <w:sz w:val="20"/>
        </w:rPr>
        <w:t>. Since the method used for arginase does not differentiate between arginases 1 and 2, we present a combined total arginase value that corresponds mostly to arginase 1 (expressed in all WAT sites, whilst arginase 2 was expressed only in SC WAT).</w:t>
      </w:r>
    </w:p>
    <w:p w14:paraId="631F7CF8" w14:textId="77777777" w:rsidR="00D035B5" w:rsidRDefault="00D035B5" w:rsidP="00D035B5">
      <w:pPr>
        <w:tabs>
          <w:tab w:val="left" w:pos="567"/>
        </w:tabs>
        <w:jc w:val="both"/>
        <w:rPr>
          <w:rFonts w:ascii="Arial" w:hAnsi="Arial"/>
          <w:sz w:val="20"/>
        </w:rPr>
      </w:pPr>
    </w:p>
    <w:p w14:paraId="773BC2E9" w14:textId="77777777" w:rsidR="00D035B5" w:rsidRDefault="00D035B5" w:rsidP="00D035B5">
      <w:pPr>
        <w:rPr>
          <w:rFonts w:ascii="Arial" w:hAnsi="Arial" w:cs="Arial"/>
          <w:sz w:val="20"/>
        </w:rPr>
        <w:sectPr w:rsidR="00D035B5" w:rsidSect="00D035B5">
          <w:type w:val="continuous"/>
          <w:pgSz w:w="11900" w:h="16840"/>
          <w:pgMar w:top="851" w:right="568" w:bottom="1417" w:left="851" w:header="708" w:footer="708" w:gutter="0"/>
          <w:cols w:num="2" w:space="454"/>
          <w:docGrid w:linePitch="360"/>
        </w:sectPr>
      </w:pPr>
    </w:p>
    <w:p w14:paraId="12C65AAF" w14:textId="77777777" w:rsidR="00D035B5" w:rsidRDefault="00D035B5">
      <w:pPr>
        <w:rPr>
          <w:rFonts w:ascii="Arial" w:hAnsi="Arial" w:cs="Arial"/>
          <w:sz w:val="20"/>
        </w:rPr>
        <w:sectPr w:rsidR="00D035B5" w:rsidSect="00D035B5">
          <w:type w:val="continuous"/>
          <w:pgSz w:w="11900" w:h="16840"/>
          <w:pgMar w:top="851" w:right="568" w:bottom="1417" w:left="851" w:header="708" w:footer="708" w:gutter="0"/>
          <w:cols w:space="708"/>
          <w:docGrid w:linePitch="360"/>
        </w:sectPr>
      </w:pPr>
    </w:p>
    <w:p w14:paraId="4509C9BC" w14:textId="5E919B4D" w:rsidR="00D035B5" w:rsidRDefault="00D035B5">
      <w:pPr>
        <w:rPr>
          <w:rFonts w:ascii="Arial" w:hAnsi="Arial" w:cs="Arial"/>
          <w:sz w:val="20"/>
        </w:rPr>
      </w:pPr>
    </w:p>
    <w:p w14:paraId="0883CEE2" w14:textId="12118436" w:rsidR="0080696C" w:rsidRDefault="00D4026F"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sz w:val="20"/>
        </w:rPr>
      </w:pPr>
      <w:r>
        <w:rPr>
          <w:rFonts w:ascii="Arial" w:hAnsi="Arial" w:cs="Arial"/>
          <w:sz w:val="20"/>
        </w:rPr>
        <w:t>SUPPLEMENTAL TABLES</w:t>
      </w:r>
    </w:p>
    <w:p w14:paraId="4510DB4B" w14:textId="77777777" w:rsidR="008F5529" w:rsidRDefault="008F5529"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sz w:val="20"/>
        </w:rPr>
      </w:pPr>
    </w:p>
    <w:p w14:paraId="50D8838A"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sz w:val="20"/>
        </w:rPr>
      </w:pPr>
      <w:r w:rsidRPr="00D035B5">
        <w:rPr>
          <w:rFonts w:ascii="Arial" w:hAnsi="Arial" w:cs="Arial"/>
          <w:b/>
          <w:sz w:val="20"/>
        </w:rPr>
        <w:t>Supplemental Table 1</w:t>
      </w:r>
      <w:r>
        <w:rPr>
          <w:rFonts w:ascii="Arial" w:hAnsi="Arial" w:cs="Arial"/>
          <w:sz w:val="20"/>
        </w:rPr>
        <w:tab/>
        <w:t xml:space="preserve">Urea cycle enzyme activities in WAT sites of female and male </w:t>
      </w:r>
      <w:proofErr w:type="spellStart"/>
      <w:r>
        <w:rPr>
          <w:rFonts w:ascii="Arial" w:hAnsi="Arial" w:cs="Arial"/>
          <w:sz w:val="20"/>
        </w:rPr>
        <w:t>Wistar</w:t>
      </w:r>
      <w:proofErr w:type="spellEnd"/>
      <w:r>
        <w:rPr>
          <w:rFonts w:ascii="Arial" w:hAnsi="Arial" w:cs="Arial"/>
          <w:sz w:val="20"/>
        </w:rPr>
        <w:t xml:space="preserve"> rats</w:t>
      </w:r>
    </w:p>
    <w:p w14:paraId="6472DB87" w14:textId="77777777" w:rsidR="00D4026F" w:rsidRDefault="00D4026F"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sz w:val="20"/>
        </w:rPr>
      </w:pPr>
    </w:p>
    <w:tbl>
      <w:tblPr>
        <w:tblStyle w:val="Tablaconcuadrcula"/>
        <w:tblW w:w="0" w:type="auto"/>
        <w:tblLook w:val="04A0" w:firstRow="1" w:lastRow="0" w:firstColumn="1" w:lastColumn="0" w:noHBand="0" w:noVBand="1"/>
      </w:tblPr>
      <w:tblGrid>
        <w:gridCol w:w="3604"/>
        <w:gridCol w:w="978"/>
        <w:gridCol w:w="565"/>
        <w:gridCol w:w="1522"/>
        <w:gridCol w:w="1518"/>
        <w:gridCol w:w="1518"/>
        <w:gridCol w:w="1517"/>
        <w:gridCol w:w="1500"/>
        <w:gridCol w:w="1500"/>
      </w:tblGrid>
      <w:tr w:rsidR="0080696C" w14:paraId="53BE8F95" w14:textId="77777777" w:rsidTr="0080696C">
        <w:tc>
          <w:tcPr>
            <w:tcW w:w="3604" w:type="dxa"/>
          </w:tcPr>
          <w:p w14:paraId="5C1E03AC"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r>
              <w:rPr>
                <w:rFonts w:ascii="Arial" w:hAnsi="Arial" w:cs="Arial"/>
              </w:rPr>
              <w:t>enzyme</w:t>
            </w:r>
          </w:p>
        </w:tc>
        <w:tc>
          <w:tcPr>
            <w:tcW w:w="978" w:type="dxa"/>
          </w:tcPr>
          <w:p w14:paraId="067FCA36"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r>
              <w:rPr>
                <w:rFonts w:ascii="Arial" w:hAnsi="Arial" w:cs="Arial"/>
              </w:rPr>
              <w:t>units</w:t>
            </w:r>
          </w:p>
        </w:tc>
        <w:tc>
          <w:tcPr>
            <w:tcW w:w="565" w:type="dxa"/>
            <w:vAlign w:val="center"/>
          </w:tcPr>
          <w:p w14:paraId="6F7D1C3B"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sex</w:t>
            </w:r>
          </w:p>
        </w:tc>
        <w:tc>
          <w:tcPr>
            <w:tcW w:w="1522" w:type="dxa"/>
            <w:vAlign w:val="center"/>
          </w:tcPr>
          <w:p w14:paraId="2DB1007E"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SC</w:t>
            </w:r>
          </w:p>
        </w:tc>
        <w:tc>
          <w:tcPr>
            <w:tcW w:w="1518" w:type="dxa"/>
            <w:vAlign w:val="center"/>
          </w:tcPr>
          <w:p w14:paraId="7A6C9B64"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ME</w:t>
            </w:r>
          </w:p>
        </w:tc>
        <w:tc>
          <w:tcPr>
            <w:tcW w:w="1518" w:type="dxa"/>
            <w:vAlign w:val="center"/>
          </w:tcPr>
          <w:p w14:paraId="33923F51"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RP</w:t>
            </w:r>
          </w:p>
        </w:tc>
        <w:tc>
          <w:tcPr>
            <w:tcW w:w="1517" w:type="dxa"/>
            <w:vAlign w:val="center"/>
          </w:tcPr>
          <w:p w14:paraId="0C93E729"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PG</w:t>
            </w:r>
          </w:p>
        </w:tc>
        <w:tc>
          <w:tcPr>
            <w:tcW w:w="1500" w:type="dxa"/>
            <w:vAlign w:val="center"/>
          </w:tcPr>
          <w:p w14:paraId="2117D67B"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P (site)</w:t>
            </w:r>
          </w:p>
        </w:tc>
        <w:tc>
          <w:tcPr>
            <w:tcW w:w="1500" w:type="dxa"/>
            <w:vAlign w:val="center"/>
          </w:tcPr>
          <w:p w14:paraId="2A8BE435"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P (sex)</w:t>
            </w:r>
          </w:p>
        </w:tc>
      </w:tr>
      <w:tr w:rsidR="0070116D" w14:paraId="00D7C54E" w14:textId="77777777" w:rsidTr="0080696C">
        <w:tc>
          <w:tcPr>
            <w:tcW w:w="3604" w:type="dxa"/>
            <w:vMerge w:val="restart"/>
            <w:vAlign w:val="center"/>
          </w:tcPr>
          <w:p w14:paraId="50972829" w14:textId="1D93E9A4" w:rsidR="0070116D" w:rsidRDefault="008F71D5" w:rsidP="008F71D5">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rPr>
              <w:t>g</w:t>
            </w:r>
            <w:r w:rsidRPr="00A4338E">
              <w:rPr>
                <w:rFonts w:ascii="Arial" w:hAnsi="Arial"/>
              </w:rPr>
              <w:t>lutamine-dependent carbamoyl-phosphate synthase</w:t>
            </w:r>
          </w:p>
        </w:tc>
        <w:tc>
          <w:tcPr>
            <w:tcW w:w="978" w:type="dxa"/>
            <w:vMerge w:val="restart"/>
            <w:vAlign w:val="center"/>
          </w:tcPr>
          <w:p w14:paraId="51EC8F59" w14:textId="3AC4E304"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roofErr w:type="spellStart"/>
            <w:r>
              <w:rPr>
                <w:rFonts w:ascii="Arial" w:hAnsi="Arial" w:cs="Arial"/>
              </w:rPr>
              <w:t>nkat</w:t>
            </w:r>
            <w:proofErr w:type="spellEnd"/>
            <w:r>
              <w:rPr>
                <w:rFonts w:ascii="Arial" w:hAnsi="Arial" w:cs="Arial"/>
              </w:rPr>
              <w:t>/</w:t>
            </w:r>
            <w:proofErr w:type="spellStart"/>
            <w:r>
              <w:rPr>
                <w:rFonts w:ascii="Arial" w:hAnsi="Arial" w:cs="Arial"/>
              </w:rPr>
              <w:t>gP</w:t>
            </w:r>
            <w:proofErr w:type="spellEnd"/>
          </w:p>
        </w:tc>
        <w:tc>
          <w:tcPr>
            <w:tcW w:w="565" w:type="dxa"/>
            <w:vAlign w:val="center"/>
          </w:tcPr>
          <w:p w14:paraId="7B443D18"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522" w:type="dxa"/>
            <w:vAlign w:val="center"/>
          </w:tcPr>
          <w:p w14:paraId="03E8B3EA"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165 ± 35*</w:t>
            </w:r>
          </w:p>
        </w:tc>
        <w:tc>
          <w:tcPr>
            <w:tcW w:w="1518" w:type="dxa"/>
            <w:vAlign w:val="center"/>
          </w:tcPr>
          <w:p w14:paraId="114AC498" w14:textId="2F4E9FA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49</w:t>
            </w:r>
            <w:r w:rsidR="00B379B3">
              <w:rPr>
                <w:rFonts w:ascii="Arial" w:hAnsi="Arial" w:cs="Arial"/>
              </w:rPr>
              <w:t>.0</w:t>
            </w:r>
            <w:r>
              <w:rPr>
                <w:rFonts w:ascii="Arial" w:hAnsi="Arial" w:cs="Arial"/>
              </w:rPr>
              <w:t xml:space="preserve"> ± 13.7</w:t>
            </w:r>
          </w:p>
        </w:tc>
        <w:tc>
          <w:tcPr>
            <w:tcW w:w="1518" w:type="dxa"/>
            <w:vAlign w:val="center"/>
          </w:tcPr>
          <w:p w14:paraId="7C64B19D"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56.5 ± 9.2</w:t>
            </w:r>
          </w:p>
        </w:tc>
        <w:tc>
          <w:tcPr>
            <w:tcW w:w="1517" w:type="dxa"/>
            <w:vAlign w:val="center"/>
          </w:tcPr>
          <w:p w14:paraId="3DFECF4B"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40.4 ± 9.3</w:t>
            </w:r>
          </w:p>
        </w:tc>
        <w:tc>
          <w:tcPr>
            <w:tcW w:w="1500" w:type="dxa"/>
            <w:vMerge w:val="restart"/>
            <w:vAlign w:val="center"/>
          </w:tcPr>
          <w:p w14:paraId="73634271"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&lt;0.0001</w:t>
            </w:r>
          </w:p>
        </w:tc>
        <w:tc>
          <w:tcPr>
            <w:tcW w:w="1500" w:type="dxa"/>
            <w:vMerge w:val="restart"/>
            <w:vAlign w:val="center"/>
          </w:tcPr>
          <w:p w14:paraId="41F8CCDB"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70116D" w14:paraId="2687B27E" w14:textId="77777777" w:rsidTr="0080696C">
        <w:tc>
          <w:tcPr>
            <w:tcW w:w="3604" w:type="dxa"/>
            <w:vMerge/>
            <w:vAlign w:val="center"/>
          </w:tcPr>
          <w:p w14:paraId="70B8E958"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978" w:type="dxa"/>
            <w:vMerge/>
            <w:vAlign w:val="center"/>
          </w:tcPr>
          <w:p w14:paraId="00DCD507"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5" w:type="dxa"/>
            <w:vAlign w:val="center"/>
          </w:tcPr>
          <w:p w14:paraId="32E51688"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522" w:type="dxa"/>
            <w:vAlign w:val="center"/>
          </w:tcPr>
          <w:p w14:paraId="199E2099" w14:textId="764F9365"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88</w:t>
            </w:r>
            <w:r w:rsidR="00B379B3">
              <w:rPr>
                <w:rFonts w:ascii="Arial" w:hAnsi="Arial" w:cs="Arial"/>
              </w:rPr>
              <w:t>.0</w:t>
            </w:r>
            <w:r>
              <w:rPr>
                <w:rFonts w:ascii="Arial" w:hAnsi="Arial" w:cs="Arial"/>
              </w:rPr>
              <w:t xml:space="preserve"> ± 30.8</w:t>
            </w:r>
          </w:p>
        </w:tc>
        <w:tc>
          <w:tcPr>
            <w:tcW w:w="1518" w:type="dxa"/>
            <w:vAlign w:val="center"/>
          </w:tcPr>
          <w:p w14:paraId="62554D9B"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55.3 ± 6.7</w:t>
            </w:r>
          </w:p>
        </w:tc>
        <w:tc>
          <w:tcPr>
            <w:tcW w:w="1518" w:type="dxa"/>
            <w:vAlign w:val="center"/>
          </w:tcPr>
          <w:p w14:paraId="7D8F2875"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61.6 ± 9.9</w:t>
            </w:r>
          </w:p>
        </w:tc>
        <w:tc>
          <w:tcPr>
            <w:tcW w:w="1517" w:type="dxa"/>
            <w:vAlign w:val="center"/>
          </w:tcPr>
          <w:p w14:paraId="780FFD4C"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53.8 ± 13.3</w:t>
            </w:r>
          </w:p>
        </w:tc>
        <w:tc>
          <w:tcPr>
            <w:tcW w:w="1500" w:type="dxa"/>
            <w:vMerge/>
            <w:vAlign w:val="center"/>
          </w:tcPr>
          <w:p w14:paraId="187542ED"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500" w:type="dxa"/>
            <w:vMerge/>
            <w:vAlign w:val="center"/>
          </w:tcPr>
          <w:p w14:paraId="65952A61"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70116D" w14:paraId="24BF3837" w14:textId="77777777" w:rsidTr="0080696C">
        <w:tc>
          <w:tcPr>
            <w:tcW w:w="3604" w:type="dxa"/>
            <w:vMerge w:val="restart"/>
            <w:vAlign w:val="center"/>
          </w:tcPr>
          <w:p w14:paraId="3ED74ACA"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ornithine carbamoyl transferase</w:t>
            </w:r>
          </w:p>
        </w:tc>
        <w:tc>
          <w:tcPr>
            <w:tcW w:w="978" w:type="dxa"/>
            <w:vMerge/>
            <w:vAlign w:val="center"/>
          </w:tcPr>
          <w:p w14:paraId="645CF801"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5" w:type="dxa"/>
            <w:vAlign w:val="center"/>
          </w:tcPr>
          <w:p w14:paraId="5DA32949"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522" w:type="dxa"/>
            <w:vAlign w:val="center"/>
          </w:tcPr>
          <w:p w14:paraId="5773B713"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2434 ± 1108</w:t>
            </w:r>
          </w:p>
        </w:tc>
        <w:tc>
          <w:tcPr>
            <w:tcW w:w="1518" w:type="dxa"/>
            <w:vAlign w:val="center"/>
          </w:tcPr>
          <w:p w14:paraId="0D4340C7"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2792 ± 872</w:t>
            </w:r>
          </w:p>
        </w:tc>
        <w:tc>
          <w:tcPr>
            <w:tcW w:w="1518" w:type="dxa"/>
            <w:vAlign w:val="center"/>
          </w:tcPr>
          <w:p w14:paraId="6818C2D8"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3206 ± 403</w:t>
            </w:r>
          </w:p>
        </w:tc>
        <w:tc>
          <w:tcPr>
            <w:tcW w:w="1517" w:type="dxa"/>
            <w:vAlign w:val="center"/>
          </w:tcPr>
          <w:p w14:paraId="18F7CD49"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1975 ± 496</w:t>
            </w:r>
          </w:p>
        </w:tc>
        <w:tc>
          <w:tcPr>
            <w:tcW w:w="1500" w:type="dxa"/>
            <w:vMerge w:val="restart"/>
            <w:vAlign w:val="center"/>
          </w:tcPr>
          <w:p w14:paraId="758B23D0"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c>
          <w:tcPr>
            <w:tcW w:w="1500" w:type="dxa"/>
            <w:vMerge w:val="restart"/>
            <w:vAlign w:val="center"/>
          </w:tcPr>
          <w:p w14:paraId="75E9C889"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70116D" w14:paraId="7127E400" w14:textId="77777777" w:rsidTr="0080696C">
        <w:tc>
          <w:tcPr>
            <w:tcW w:w="3604" w:type="dxa"/>
            <w:vMerge/>
            <w:vAlign w:val="center"/>
          </w:tcPr>
          <w:p w14:paraId="56DC66FA"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978" w:type="dxa"/>
            <w:vMerge/>
            <w:vAlign w:val="center"/>
          </w:tcPr>
          <w:p w14:paraId="60676C38"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5" w:type="dxa"/>
            <w:vAlign w:val="center"/>
          </w:tcPr>
          <w:p w14:paraId="7AAF93A8"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522" w:type="dxa"/>
            <w:vAlign w:val="center"/>
          </w:tcPr>
          <w:p w14:paraId="3CC082C7"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3871 ± 981</w:t>
            </w:r>
          </w:p>
        </w:tc>
        <w:tc>
          <w:tcPr>
            <w:tcW w:w="1518" w:type="dxa"/>
            <w:vAlign w:val="center"/>
          </w:tcPr>
          <w:p w14:paraId="4065D1C0"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2051 ± 598</w:t>
            </w:r>
          </w:p>
        </w:tc>
        <w:tc>
          <w:tcPr>
            <w:tcW w:w="1518" w:type="dxa"/>
            <w:vAlign w:val="center"/>
          </w:tcPr>
          <w:p w14:paraId="1D2C9B34"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3015 ± 579</w:t>
            </w:r>
          </w:p>
        </w:tc>
        <w:tc>
          <w:tcPr>
            <w:tcW w:w="1517" w:type="dxa"/>
            <w:vAlign w:val="center"/>
          </w:tcPr>
          <w:p w14:paraId="534AD54F"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2585 ± 727</w:t>
            </w:r>
          </w:p>
        </w:tc>
        <w:tc>
          <w:tcPr>
            <w:tcW w:w="1500" w:type="dxa"/>
            <w:vMerge/>
            <w:vAlign w:val="center"/>
          </w:tcPr>
          <w:p w14:paraId="78E6131C"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500" w:type="dxa"/>
            <w:vMerge/>
            <w:vAlign w:val="center"/>
          </w:tcPr>
          <w:p w14:paraId="2D780A17"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70116D" w14:paraId="12CCC9E4" w14:textId="77777777" w:rsidTr="0080696C">
        <w:tc>
          <w:tcPr>
            <w:tcW w:w="3604" w:type="dxa"/>
            <w:vMerge w:val="restart"/>
            <w:vAlign w:val="center"/>
          </w:tcPr>
          <w:p w14:paraId="2262D76D"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roofErr w:type="spellStart"/>
            <w:r>
              <w:rPr>
                <w:rFonts w:ascii="Arial" w:hAnsi="Arial" w:cs="Arial"/>
              </w:rPr>
              <w:t>argininosuccinate</w:t>
            </w:r>
            <w:proofErr w:type="spellEnd"/>
            <w:r>
              <w:rPr>
                <w:rFonts w:ascii="Arial" w:hAnsi="Arial" w:cs="Arial"/>
              </w:rPr>
              <w:t xml:space="preserve"> synthase</w:t>
            </w:r>
          </w:p>
        </w:tc>
        <w:tc>
          <w:tcPr>
            <w:tcW w:w="978" w:type="dxa"/>
            <w:vMerge/>
            <w:vAlign w:val="center"/>
          </w:tcPr>
          <w:p w14:paraId="44EF3B27"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5" w:type="dxa"/>
            <w:vAlign w:val="center"/>
          </w:tcPr>
          <w:p w14:paraId="28BD16BE"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522" w:type="dxa"/>
            <w:vAlign w:val="center"/>
          </w:tcPr>
          <w:p w14:paraId="791E4D1D"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82 ± 11.4</w:t>
            </w:r>
          </w:p>
        </w:tc>
        <w:tc>
          <w:tcPr>
            <w:tcW w:w="1518" w:type="dxa"/>
            <w:vAlign w:val="center"/>
          </w:tcPr>
          <w:p w14:paraId="1A81466D"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57.3 ± 8.5</w:t>
            </w:r>
          </w:p>
        </w:tc>
        <w:tc>
          <w:tcPr>
            <w:tcW w:w="1518" w:type="dxa"/>
            <w:vAlign w:val="center"/>
          </w:tcPr>
          <w:p w14:paraId="6C7784DC"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73.8 ± 15.3</w:t>
            </w:r>
          </w:p>
        </w:tc>
        <w:tc>
          <w:tcPr>
            <w:tcW w:w="1517" w:type="dxa"/>
            <w:vAlign w:val="center"/>
          </w:tcPr>
          <w:p w14:paraId="4030CDC7"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87.8 ± 17.7</w:t>
            </w:r>
          </w:p>
        </w:tc>
        <w:tc>
          <w:tcPr>
            <w:tcW w:w="1500" w:type="dxa"/>
            <w:vMerge w:val="restart"/>
            <w:vAlign w:val="center"/>
          </w:tcPr>
          <w:p w14:paraId="2B532DD3"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c>
          <w:tcPr>
            <w:tcW w:w="1500" w:type="dxa"/>
            <w:vMerge w:val="restart"/>
            <w:vAlign w:val="center"/>
          </w:tcPr>
          <w:p w14:paraId="3111CC06"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70116D" w14:paraId="2EF30446" w14:textId="77777777" w:rsidTr="0080696C">
        <w:tc>
          <w:tcPr>
            <w:tcW w:w="3604" w:type="dxa"/>
            <w:vMerge/>
            <w:vAlign w:val="center"/>
          </w:tcPr>
          <w:p w14:paraId="5569DCC9"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978" w:type="dxa"/>
            <w:vMerge/>
            <w:vAlign w:val="center"/>
          </w:tcPr>
          <w:p w14:paraId="5947E442"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5" w:type="dxa"/>
            <w:vAlign w:val="center"/>
          </w:tcPr>
          <w:p w14:paraId="360C9EA1"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522" w:type="dxa"/>
            <w:vAlign w:val="center"/>
          </w:tcPr>
          <w:p w14:paraId="1D2E5A7C"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51.7 ± 7.5</w:t>
            </w:r>
          </w:p>
        </w:tc>
        <w:tc>
          <w:tcPr>
            <w:tcW w:w="1518" w:type="dxa"/>
            <w:vAlign w:val="center"/>
          </w:tcPr>
          <w:p w14:paraId="16521247"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114 ± 15.4*</w:t>
            </w:r>
          </w:p>
        </w:tc>
        <w:tc>
          <w:tcPr>
            <w:tcW w:w="1518" w:type="dxa"/>
            <w:vAlign w:val="center"/>
          </w:tcPr>
          <w:p w14:paraId="6593EF5A"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40.7 ± 13.1</w:t>
            </w:r>
          </w:p>
        </w:tc>
        <w:tc>
          <w:tcPr>
            <w:tcW w:w="1517" w:type="dxa"/>
            <w:vAlign w:val="center"/>
          </w:tcPr>
          <w:p w14:paraId="77524D6C"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61.2 ± 9.0</w:t>
            </w:r>
          </w:p>
        </w:tc>
        <w:tc>
          <w:tcPr>
            <w:tcW w:w="1500" w:type="dxa"/>
            <w:vMerge/>
            <w:vAlign w:val="center"/>
          </w:tcPr>
          <w:p w14:paraId="2B71207F"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500" w:type="dxa"/>
            <w:vMerge/>
            <w:vAlign w:val="center"/>
          </w:tcPr>
          <w:p w14:paraId="2DF87025"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70116D" w14:paraId="3A634858" w14:textId="77777777" w:rsidTr="0080696C">
        <w:tc>
          <w:tcPr>
            <w:tcW w:w="3604" w:type="dxa"/>
            <w:vMerge w:val="restart"/>
            <w:vAlign w:val="center"/>
          </w:tcPr>
          <w:p w14:paraId="3BF7BA30"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roofErr w:type="spellStart"/>
            <w:r>
              <w:rPr>
                <w:rFonts w:ascii="Arial" w:hAnsi="Arial" w:cs="Arial"/>
              </w:rPr>
              <w:t>argininosuccinate</w:t>
            </w:r>
            <w:proofErr w:type="spellEnd"/>
            <w:r>
              <w:rPr>
                <w:rFonts w:ascii="Arial" w:hAnsi="Arial" w:cs="Arial"/>
              </w:rPr>
              <w:t xml:space="preserve"> </w:t>
            </w:r>
            <w:proofErr w:type="spellStart"/>
            <w:r>
              <w:rPr>
                <w:rFonts w:ascii="Arial" w:hAnsi="Arial" w:cs="Arial"/>
              </w:rPr>
              <w:t>lyase</w:t>
            </w:r>
            <w:proofErr w:type="spellEnd"/>
          </w:p>
        </w:tc>
        <w:tc>
          <w:tcPr>
            <w:tcW w:w="978" w:type="dxa"/>
            <w:vMerge/>
            <w:vAlign w:val="center"/>
          </w:tcPr>
          <w:p w14:paraId="29AE853A"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5" w:type="dxa"/>
            <w:vAlign w:val="center"/>
          </w:tcPr>
          <w:p w14:paraId="2739C7FB"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522" w:type="dxa"/>
            <w:vAlign w:val="center"/>
          </w:tcPr>
          <w:p w14:paraId="6EB9ADB7"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291 ± 40</w:t>
            </w:r>
          </w:p>
        </w:tc>
        <w:tc>
          <w:tcPr>
            <w:tcW w:w="1518" w:type="dxa"/>
            <w:vAlign w:val="center"/>
          </w:tcPr>
          <w:p w14:paraId="644A34E6"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170 ± 33</w:t>
            </w:r>
          </w:p>
        </w:tc>
        <w:tc>
          <w:tcPr>
            <w:tcW w:w="1518" w:type="dxa"/>
            <w:vAlign w:val="center"/>
          </w:tcPr>
          <w:p w14:paraId="0DDC394B"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90.1 ± 6.7</w:t>
            </w:r>
          </w:p>
        </w:tc>
        <w:tc>
          <w:tcPr>
            <w:tcW w:w="1517" w:type="dxa"/>
            <w:vAlign w:val="center"/>
          </w:tcPr>
          <w:p w14:paraId="548EAEA3"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147 ± 35</w:t>
            </w:r>
          </w:p>
        </w:tc>
        <w:tc>
          <w:tcPr>
            <w:tcW w:w="1500" w:type="dxa"/>
            <w:vMerge w:val="restart"/>
            <w:vAlign w:val="center"/>
          </w:tcPr>
          <w:p w14:paraId="00CE8C7E"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&lt;0.0001</w:t>
            </w:r>
          </w:p>
        </w:tc>
        <w:tc>
          <w:tcPr>
            <w:tcW w:w="1500" w:type="dxa"/>
            <w:vMerge w:val="restart"/>
            <w:vAlign w:val="center"/>
          </w:tcPr>
          <w:p w14:paraId="0EF0791F"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70116D" w14:paraId="0311F3BC" w14:textId="77777777" w:rsidTr="0080696C">
        <w:tc>
          <w:tcPr>
            <w:tcW w:w="3604" w:type="dxa"/>
            <w:vMerge/>
            <w:vAlign w:val="center"/>
          </w:tcPr>
          <w:p w14:paraId="0DDB3226"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978" w:type="dxa"/>
            <w:vMerge/>
            <w:vAlign w:val="center"/>
          </w:tcPr>
          <w:p w14:paraId="2D1F9341"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5" w:type="dxa"/>
            <w:vAlign w:val="center"/>
          </w:tcPr>
          <w:p w14:paraId="2F60E7FA"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522" w:type="dxa"/>
            <w:vAlign w:val="center"/>
          </w:tcPr>
          <w:p w14:paraId="33B0209C"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501 ± 108*</w:t>
            </w:r>
          </w:p>
        </w:tc>
        <w:tc>
          <w:tcPr>
            <w:tcW w:w="1518" w:type="dxa"/>
            <w:vAlign w:val="center"/>
          </w:tcPr>
          <w:p w14:paraId="06DFE2C2"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166 ± 37</w:t>
            </w:r>
          </w:p>
        </w:tc>
        <w:tc>
          <w:tcPr>
            <w:tcW w:w="1518" w:type="dxa"/>
            <w:vAlign w:val="center"/>
          </w:tcPr>
          <w:p w14:paraId="560AD709"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79.8 ± 10.3</w:t>
            </w:r>
          </w:p>
        </w:tc>
        <w:tc>
          <w:tcPr>
            <w:tcW w:w="1517" w:type="dxa"/>
            <w:vAlign w:val="center"/>
          </w:tcPr>
          <w:p w14:paraId="78E854B3"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162 ± 42.3</w:t>
            </w:r>
          </w:p>
        </w:tc>
        <w:tc>
          <w:tcPr>
            <w:tcW w:w="1500" w:type="dxa"/>
            <w:vMerge/>
            <w:vAlign w:val="center"/>
          </w:tcPr>
          <w:p w14:paraId="04064E78"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500" w:type="dxa"/>
            <w:vMerge/>
            <w:vAlign w:val="center"/>
          </w:tcPr>
          <w:p w14:paraId="00FCF364"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70116D" w14:paraId="081022C3" w14:textId="77777777" w:rsidTr="0080696C">
        <w:tc>
          <w:tcPr>
            <w:tcW w:w="3604" w:type="dxa"/>
            <w:vMerge w:val="restart"/>
            <w:vAlign w:val="center"/>
          </w:tcPr>
          <w:p w14:paraId="62C033CF"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arginase (total)</w:t>
            </w:r>
          </w:p>
        </w:tc>
        <w:tc>
          <w:tcPr>
            <w:tcW w:w="978" w:type="dxa"/>
            <w:vMerge/>
            <w:vAlign w:val="center"/>
          </w:tcPr>
          <w:p w14:paraId="0290809A"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5" w:type="dxa"/>
            <w:vAlign w:val="center"/>
          </w:tcPr>
          <w:p w14:paraId="7CA24A7D"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522" w:type="dxa"/>
            <w:vAlign w:val="center"/>
          </w:tcPr>
          <w:p w14:paraId="7910A69A"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435 ± 103</w:t>
            </w:r>
          </w:p>
        </w:tc>
        <w:tc>
          <w:tcPr>
            <w:tcW w:w="1518" w:type="dxa"/>
            <w:vAlign w:val="center"/>
          </w:tcPr>
          <w:p w14:paraId="0ED46932"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220 ± 50</w:t>
            </w:r>
          </w:p>
        </w:tc>
        <w:tc>
          <w:tcPr>
            <w:tcW w:w="1518" w:type="dxa"/>
            <w:vAlign w:val="center"/>
          </w:tcPr>
          <w:p w14:paraId="05D45166"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 xml:space="preserve">297 ± 168 </w:t>
            </w:r>
          </w:p>
        </w:tc>
        <w:tc>
          <w:tcPr>
            <w:tcW w:w="1517" w:type="dxa"/>
            <w:vAlign w:val="center"/>
          </w:tcPr>
          <w:p w14:paraId="3D436C4E"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361 ± 117</w:t>
            </w:r>
          </w:p>
        </w:tc>
        <w:tc>
          <w:tcPr>
            <w:tcW w:w="1500" w:type="dxa"/>
            <w:vMerge w:val="restart"/>
            <w:vAlign w:val="center"/>
          </w:tcPr>
          <w:p w14:paraId="5E9EB34B"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c>
          <w:tcPr>
            <w:tcW w:w="1500" w:type="dxa"/>
            <w:vMerge w:val="restart"/>
            <w:vAlign w:val="center"/>
          </w:tcPr>
          <w:p w14:paraId="09511E9D"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70116D" w14:paraId="675E3AF7" w14:textId="77777777" w:rsidTr="0080696C">
        <w:tc>
          <w:tcPr>
            <w:tcW w:w="3604" w:type="dxa"/>
            <w:vMerge/>
          </w:tcPr>
          <w:p w14:paraId="6E124F61"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p>
        </w:tc>
        <w:tc>
          <w:tcPr>
            <w:tcW w:w="978" w:type="dxa"/>
            <w:vMerge/>
          </w:tcPr>
          <w:p w14:paraId="4F7C3373"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p>
        </w:tc>
        <w:tc>
          <w:tcPr>
            <w:tcW w:w="565" w:type="dxa"/>
            <w:vAlign w:val="center"/>
          </w:tcPr>
          <w:p w14:paraId="6ACE9C50"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522" w:type="dxa"/>
            <w:vAlign w:val="center"/>
          </w:tcPr>
          <w:p w14:paraId="134FAB97"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316 ± 82</w:t>
            </w:r>
          </w:p>
        </w:tc>
        <w:tc>
          <w:tcPr>
            <w:tcW w:w="1518" w:type="dxa"/>
            <w:vAlign w:val="center"/>
          </w:tcPr>
          <w:p w14:paraId="72768383"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232 ± 32</w:t>
            </w:r>
          </w:p>
        </w:tc>
        <w:tc>
          <w:tcPr>
            <w:tcW w:w="1518" w:type="dxa"/>
            <w:vAlign w:val="center"/>
          </w:tcPr>
          <w:p w14:paraId="47A0399E"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335 ± 64</w:t>
            </w:r>
          </w:p>
        </w:tc>
        <w:tc>
          <w:tcPr>
            <w:tcW w:w="1517" w:type="dxa"/>
            <w:vAlign w:val="center"/>
          </w:tcPr>
          <w:p w14:paraId="68CF3425"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337 ± 51</w:t>
            </w:r>
          </w:p>
        </w:tc>
        <w:tc>
          <w:tcPr>
            <w:tcW w:w="1500" w:type="dxa"/>
            <w:vMerge/>
          </w:tcPr>
          <w:p w14:paraId="70104FCC"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p>
        </w:tc>
        <w:tc>
          <w:tcPr>
            <w:tcW w:w="1500" w:type="dxa"/>
            <w:vMerge/>
          </w:tcPr>
          <w:p w14:paraId="3CD23594" w14:textId="77777777" w:rsidR="0070116D" w:rsidRDefault="0070116D"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p>
        </w:tc>
      </w:tr>
    </w:tbl>
    <w:p w14:paraId="25090B85"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sz w:val="20"/>
        </w:rPr>
      </w:pPr>
    </w:p>
    <w:p w14:paraId="670BB578"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sz w:val="20"/>
        </w:rPr>
      </w:pPr>
      <w:r>
        <w:rPr>
          <w:rFonts w:ascii="Arial" w:hAnsi="Arial" w:cs="Arial"/>
          <w:sz w:val="20"/>
        </w:rPr>
        <w:t xml:space="preserve">The data are the mean ± </w:t>
      </w:r>
      <w:proofErr w:type="spellStart"/>
      <w:proofErr w:type="gramStart"/>
      <w:r>
        <w:rPr>
          <w:rFonts w:ascii="Arial" w:hAnsi="Arial" w:cs="Arial"/>
          <w:sz w:val="20"/>
        </w:rPr>
        <w:t>sem</w:t>
      </w:r>
      <w:proofErr w:type="spellEnd"/>
      <w:proofErr w:type="gramEnd"/>
      <w:r>
        <w:rPr>
          <w:rFonts w:ascii="Arial" w:hAnsi="Arial" w:cs="Arial"/>
          <w:sz w:val="20"/>
        </w:rPr>
        <w:t xml:space="preserve"> of 6 animals per group. Statistical significance of the differences between groups was established with a 2-way </w:t>
      </w:r>
      <w:proofErr w:type="spellStart"/>
      <w:r>
        <w:rPr>
          <w:rFonts w:ascii="Arial" w:hAnsi="Arial" w:cs="Arial"/>
          <w:sz w:val="20"/>
        </w:rPr>
        <w:t>anova</w:t>
      </w:r>
      <w:proofErr w:type="spellEnd"/>
      <w:r>
        <w:rPr>
          <w:rFonts w:ascii="Arial" w:hAnsi="Arial" w:cs="Arial"/>
          <w:sz w:val="20"/>
        </w:rPr>
        <w:t>; post-hoc Tuckey test: different superscript lette</w:t>
      </w:r>
      <w:r w:rsidR="0091634B">
        <w:rPr>
          <w:rFonts w:ascii="Arial" w:hAnsi="Arial" w:cs="Arial"/>
          <w:sz w:val="20"/>
        </w:rPr>
        <w:t xml:space="preserve">rs represent P&lt;0.05 differences </w:t>
      </w:r>
    </w:p>
    <w:p w14:paraId="30D131DE" w14:textId="77777777" w:rsidR="00D4026F" w:rsidRDefault="00D4026F"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sz w:val="20"/>
        </w:rPr>
      </w:pPr>
    </w:p>
    <w:p w14:paraId="2E70D6B4" w14:textId="2F03689E" w:rsidR="0080696C" w:rsidRDefault="0080696C" w:rsidP="002438B6">
      <w:pPr>
        <w:jc w:val="both"/>
        <w:rPr>
          <w:rFonts w:ascii="Arial" w:hAnsi="Arial" w:cs="Arial"/>
          <w:sz w:val="20"/>
        </w:rPr>
      </w:pPr>
      <w:r w:rsidRPr="00D035B5">
        <w:rPr>
          <w:rFonts w:ascii="Arial" w:hAnsi="Arial" w:cs="Arial"/>
          <w:b/>
          <w:sz w:val="20"/>
        </w:rPr>
        <w:t>Supplemental Table 2</w:t>
      </w:r>
      <w:r>
        <w:rPr>
          <w:rFonts w:ascii="Arial" w:hAnsi="Arial" w:cs="Arial"/>
          <w:sz w:val="20"/>
        </w:rPr>
        <w:tab/>
        <w:t xml:space="preserve">Urea cycle enzyme gene expressions in WAT sites of female and male </w:t>
      </w:r>
      <w:proofErr w:type="spellStart"/>
      <w:r>
        <w:rPr>
          <w:rFonts w:ascii="Arial" w:hAnsi="Arial" w:cs="Arial"/>
          <w:sz w:val="20"/>
        </w:rPr>
        <w:t>Wistar</w:t>
      </w:r>
      <w:proofErr w:type="spellEnd"/>
      <w:r>
        <w:rPr>
          <w:rFonts w:ascii="Arial" w:hAnsi="Arial" w:cs="Arial"/>
          <w:sz w:val="20"/>
        </w:rPr>
        <w:t xml:space="preserve"> rats</w:t>
      </w:r>
    </w:p>
    <w:p w14:paraId="39E971D6"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sz w:val="20"/>
        </w:rPr>
      </w:pPr>
    </w:p>
    <w:tbl>
      <w:tblPr>
        <w:tblStyle w:val="Tablaconcuadrcula"/>
        <w:tblW w:w="0" w:type="auto"/>
        <w:tblLook w:val="04A0" w:firstRow="1" w:lastRow="0" w:firstColumn="1" w:lastColumn="0" w:noHBand="0" w:noVBand="1"/>
      </w:tblPr>
      <w:tblGrid>
        <w:gridCol w:w="3619"/>
        <w:gridCol w:w="989"/>
        <w:gridCol w:w="566"/>
        <w:gridCol w:w="1504"/>
        <w:gridCol w:w="1505"/>
        <w:gridCol w:w="1505"/>
        <w:gridCol w:w="1504"/>
        <w:gridCol w:w="1517"/>
        <w:gridCol w:w="1513"/>
      </w:tblGrid>
      <w:tr w:rsidR="0080696C" w14:paraId="042A75E6" w14:textId="77777777" w:rsidTr="00B55650">
        <w:tc>
          <w:tcPr>
            <w:tcW w:w="3619" w:type="dxa"/>
          </w:tcPr>
          <w:p w14:paraId="4BC0EC4B"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r>
              <w:rPr>
                <w:rFonts w:ascii="Arial" w:hAnsi="Arial" w:cs="Arial"/>
              </w:rPr>
              <w:t xml:space="preserve">enzyme (gene) </w:t>
            </w:r>
          </w:p>
        </w:tc>
        <w:tc>
          <w:tcPr>
            <w:tcW w:w="989" w:type="dxa"/>
          </w:tcPr>
          <w:p w14:paraId="4335D303"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r>
              <w:rPr>
                <w:rFonts w:ascii="Arial" w:hAnsi="Arial" w:cs="Arial"/>
              </w:rPr>
              <w:t>units</w:t>
            </w:r>
          </w:p>
        </w:tc>
        <w:tc>
          <w:tcPr>
            <w:tcW w:w="566" w:type="dxa"/>
            <w:vAlign w:val="center"/>
          </w:tcPr>
          <w:p w14:paraId="02ECE4CC"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sex</w:t>
            </w:r>
          </w:p>
        </w:tc>
        <w:tc>
          <w:tcPr>
            <w:tcW w:w="1504" w:type="dxa"/>
            <w:vAlign w:val="center"/>
          </w:tcPr>
          <w:p w14:paraId="55121D41"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SC</w:t>
            </w:r>
          </w:p>
        </w:tc>
        <w:tc>
          <w:tcPr>
            <w:tcW w:w="1505" w:type="dxa"/>
            <w:vAlign w:val="center"/>
          </w:tcPr>
          <w:p w14:paraId="32F93AD5"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ME</w:t>
            </w:r>
          </w:p>
        </w:tc>
        <w:tc>
          <w:tcPr>
            <w:tcW w:w="1505" w:type="dxa"/>
            <w:vAlign w:val="center"/>
          </w:tcPr>
          <w:p w14:paraId="1E52BD4C"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RP</w:t>
            </w:r>
          </w:p>
        </w:tc>
        <w:tc>
          <w:tcPr>
            <w:tcW w:w="1504" w:type="dxa"/>
            <w:vAlign w:val="center"/>
          </w:tcPr>
          <w:p w14:paraId="6734BDC3"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PG</w:t>
            </w:r>
          </w:p>
        </w:tc>
        <w:tc>
          <w:tcPr>
            <w:tcW w:w="1517" w:type="dxa"/>
            <w:vAlign w:val="center"/>
          </w:tcPr>
          <w:p w14:paraId="6D60C1AC"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P (site)</w:t>
            </w:r>
          </w:p>
        </w:tc>
        <w:tc>
          <w:tcPr>
            <w:tcW w:w="1513" w:type="dxa"/>
            <w:vAlign w:val="center"/>
          </w:tcPr>
          <w:p w14:paraId="33F2C98A"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P (sex)</w:t>
            </w:r>
          </w:p>
        </w:tc>
      </w:tr>
      <w:tr w:rsidR="00B55650" w14:paraId="32342E6B" w14:textId="77777777" w:rsidTr="00B55650">
        <w:tc>
          <w:tcPr>
            <w:tcW w:w="3619" w:type="dxa"/>
            <w:vMerge w:val="restart"/>
            <w:vAlign w:val="center"/>
          </w:tcPr>
          <w:p w14:paraId="6BF9A5F5" w14:textId="5F2C69FC" w:rsidR="00B55650" w:rsidRDefault="00C131BC"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rPr>
              <w:t>g</w:t>
            </w:r>
            <w:r w:rsidRPr="00A4338E">
              <w:rPr>
                <w:rFonts w:ascii="Arial" w:hAnsi="Arial"/>
              </w:rPr>
              <w:t>lutamine-dependent carbamoyl-phosphate synthase, type 2</w:t>
            </w:r>
            <w:r w:rsidR="00B55650">
              <w:rPr>
                <w:rFonts w:ascii="Arial" w:hAnsi="Arial" w:cs="Arial"/>
              </w:rPr>
              <w:t xml:space="preserve"> (</w:t>
            </w:r>
            <w:r>
              <w:rPr>
                <w:rFonts w:ascii="Arial" w:hAnsi="Arial" w:cs="Arial"/>
                <w:i/>
              </w:rPr>
              <w:t>Cad</w:t>
            </w:r>
            <w:r w:rsidR="00B55650">
              <w:rPr>
                <w:rFonts w:ascii="Arial" w:hAnsi="Arial" w:cs="Arial"/>
              </w:rPr>
              <w:t>)</w:t>
            </w:r>
          </w:p>
        </w:tc>
        <w:tc>
          <w:tcPr>
            <w:tcW w:w="989" w:type="dxa"/>
            <w:vMerge w:val="restart"/>
            <w:vAlign w:val="center"/>
          </w:tcPr>
          <w:p w14:paraId="6360AB0D" w14:textId="77777777" w:rsidR="00B55650" w:rsidRDefault="00B55650" w:rsidP="00B55650">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roofErr w:type="spellStart"/>
            <w:r>
              <w:rPr>
                <w:rFonts w:ascii="Arial" w:hAnsi="Arial" w:cs="Arial"/>
              </w:rPr>
              <w:t>fmol</w:t>
            </w:r>
            <w:proofErr w:type="spellEnd"/>
            <w:r>
              <w:rPr>
                <w:rFonts w:ascii="Arial" w:hAnsi="Arial" w:cs="Arial"/>
              </w:rPr>
              <w:t>/</w:t>
            </w:r>
            <w:proofErr w:type="spellStart"/>
            <w:r>
              <w:rPr>
                <w:rFonts w:ascii="Arial" w:hAnsi="Arial" w:cs="Arial"/>
              </w:rPr>
              <w:t>gP</w:t>
            </w:r>
            <w:proofErr w:type="spellEnd"/>
          </w:p>
          <w:p w14:paraId="0E8F0617"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6" w:type="dxa"/>
            <w:vAlign w:val="center"/>
          </w:tcPr>
          <w:p w14:paraId="1FE95735"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504" w:type="dxa"/>
            <w:vAlign w:val="center"/>
          </w:tcPr>
          <w:p w14:paraId="55C33E3B"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58.3 ± 7.9</w:t>
            </w:r>
          </w:p>
        </w:tc>
        <w:tc>
          <w:tcPr>
            <w:tcW w:w="1505" w:type="dxa"/>
            <w:vAlign w:val="center"/>
          </w:tcPr>
          <w:p w14:paraId="3E373D31"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56.3 ± 6.3</w:t>
            </w:r>
          </w:p>
        </w:tc>
        <w:tc>
          <w:tcPr>
            <w:tcW w:w="1505" w:type="dxa"/>
            <w:vAlign w:val="center"/>
          </w:tcPr>
          <w:p w14:paraId="68335FE2"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12.8 ± 1.9</w:t>
            </w:r>
          </w:p>
        </w:tc>
        <w:tc>
          <w:tcPr>
            <w:tcW w:w="1504" w:type="dxa"/>
            <w:vAlign w:val="center"/>
          </w:tcPr>
          <w:p w14:paraId="15F24E33"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43.0 ± 4.2</w:t>
            </w:r>
          </w:p>
        </w:tc>
        <w:tc>
          <w:tcPr>
            <w:tcW w:w="1517" w:type="dxa"/>
            <w:vMerge w:val="restart"/>
            <w:vAlign w:val="center"/>
          </w:tcPr>
          <w:p w14:paraId="0BAEBFFD"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&lt;0.0001</w:t>
            </w:r>
          </w:p>
        </w:tc>
        <w:tc>
          <w:tcPr>
            <w:tcW w:w="1513" w:type="dxa"/>
            <w:vMerge w:val="restart"/>
            <w:vAlign w:val="center"/>
          </w:tcPr>
          <w:p w14:paraId="4A080EFF"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0.0002</w:t>
            </w:r>
          </w:p>
        </w:tc>
      </w:tr>
      <w:tr w:rsidR="00B55650" w14:paraId="035DB837" w14:textId="77777777" w:rsidTr="00B55650">
        <w:tc>
          <w:tcPr>
            <w:tcW w:w="3619" w:type="dxa"/>
            <w:vMerge/>
            <w:vAlign w:val="center"/>
          </w:tcPr>
          <w:p w14:paraId="16E59A49"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989" w:type="dxa"/>
            <w:vMerge/>
            <w:vAlign w:val="center"/>
          </w:tcPr>
          <w:p w14:paraId="015CAD14"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6" w:type="dxa"/>
            <w:vAlign w:val="center"/>
          </w:tcPr>
          <w:p w14:paraId="5B68817A"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504" w:type="dxa"/>
            <w:vAlign w:val="center"/>
          </w:tcPr>
          <w:p w14:paraId="533BFB6A"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95.6 ± 4.7*</w:t>
            </w:r>
          </w:p>
        </w:tc>
        <w:tc>
          <w:tcPr>
            <w:tcW w:w="1505" w:type="dxa"/>
            <w:vAlign w:val="center"/>
          </w:tcPr>
          <w:p w14:paraId="3F28EB7F"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63.4 ± 6.1</w:t>
            </w:r>
          </w:p>
        </w:tc>
        <w:tc>
          <w:tcPr>
            <w:tcW w:w="1505" w:type="dxa"/>
            <w:vAlign w:val="center"/>
          </w:tcPr>
          <w:p w14:paraId="1FDF46BF"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24.5 ± 5.9</w:t>
            </w:r>
          </w:p>
        </w:tc>
        <w:tc>
          <w:tcPr>
            <w:tcW w:w="1504" w:type="dxa"/>
            <w:vAlign w:val="center"/>
          </w:tcPr>
          <w:p w14:paraId="53A9DE88"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55.0 ± 5.9</w:t>
            </w:r>
          </w:p>
        </w:tc>
        <w:tc>
          <w:tcPr>
            <w:tcW w:w="1517" w:type="dxa"/>
            <w:vMerge/>
            <w:vAlign w:val="center"/>
          </w:tcPr>
          <w:p w14:paraId="36CAFCBF"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513" w:type="dxa"/>
            <w:vMerge/>
            <w:vAlign w:val="center"/>
          </w:tcPr>
          <w:p w14:paraId="244EF019"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B55650" w14:paraId="0C817907" w14:textId="77777777" w:rsidTr="00B55650">
        <w:tc>
          <w:tcPr>
            <w:tcW w:w="3619" w:type="dxa"/>
            <w:vMerge w:val="restart"/>
            <w:vAlign w:val="center"/>
          </w:tcPr>
          <w:p w14:paraId="3D70D43F" w14:textId="2D3ED298" w:rsidR="00B55650" w:rsidRDefault="00C131BC"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rPr>
              <w:t>o</w:t>
            </w:r>
            <w:r w:rsidRPr="00A4338E">
              <w:rPr>
                <w:rFonts w:ascii="Arial" w:hAnsi="Arial"/>
              </w:rPr>
              <w:t xml:space="preserve">rnithine </w:t>
            </w:r>
            <w:proofErr w:type="spellStart"/>
            <w:r w:rsidRPr="00A4338E">
              <w:rPr>
                <w:rFonts w:ascii="Arial" w:hAnsi="Arial"/>
              </w:rPr>
              <w:t>carbamoyltransferase</w:t>
            </w:r>
            <w:proofErr w:type="spellEnd"/>
            <w:r w:rsidR="00B55650">
              <w:rPr>
                <w:rFonts w:ascii="Arial" w:hAnsi="Arial" w:cs="Arial"/>
              </w:rPr>
              <w:t xml:space="preserve"> (</w:t>
            </w:r>
            <w:proofErr w:type="spellStart"/>
            <w:r w:rsidR="00B55650" w:rsidRPr="00C131BC">
              <w:rPr>
                <w:rFonts w:ascii="Arial" w:hAnsi="Arial" w:cs="Arial"/>
                <w:i/>
              </w:rPr>
              <w:t>Otc</w:t>
            </w:r>
            <w:proofErr w:type="spellEnd"/>
            <w:r w:rsidR="00B55650">
              <w:rPr>
                <w:rFonts w:ascii="Arial" w:hAnsi="Arial" w:cs="Arial"/>
              </w:rPr>
              <w:t>)</w:t>
            </w:r>
          </w:p>
        </w:tc>
        <w:tc>
          <w:tcPr>
            <w:tcW w:w="989" w:type="dxa"/>
            <w:vMerge/>
            <w:vAlign w:val="center"/>
          </w:tcPr>
          <w:p w14:paraId="2C8B4C8E"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6" w:type="dxa"/>
            <w:vAlign w:val="center"/>
          </w:tcPr>
          <w:p w14:paraId="7704AAFD"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504" w:type="dxa"/>
            <w:vAlign w:val="center"/>
          </w:tcPr>
          <w:p w14:paraId="0920B016"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2.99 ± 0.95</w:t>
            </w:r>
          </w:p>
        </w:tc>
        <w:tc>
          <w:tcPr>
            <w:tcW w:w="1505" w:type="dxa"/>
            <w:vAlign w:val="center"/>
          </w:tcPr>
          <w:p w14:paraId="460FFF5A"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0.19 ± 0.02</w:t>
            </w:r>
          </w:p>
        </w:tc>
        <w:tc>
          <w:tcPr>
            <w:tcW w:w="1505" w:type="dxa"/>
            <w:vAlign w:val="center"/>
          </w:tcPr>
          <w:p w14:paraId="6EC404D9"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0.76 ± 0.32</w:t>
            </w:r>
          </w:p>
        </w:tc>
        <w:tc>
          <w:tcPr>
            <w:tcW w:w="1504" w:type="dxa"/>
            <w:vAlign w:val="center"/>
          </w:tcPr>
          <w:p w14:paraId="70FADAE9"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0.91 ± 0.13</w:t>
            </w:r>
          </w:p>
        </w:tc>
        <w:tc>
          <w:tcPr>
            <w:tcW w:w="1517" w:type="dxa"/>
            <w:vMerge w:val="restart"/>
            <w:vAlign w:val="center"/>
          </w:tcPr>
          <w:p w14:paraId="62AD1401"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0.008</w:t>
            </w:r>
          </w:p>
        </w:tc>
        <w:tc>
          <w:tcPr>
            <w:tcW w:w="1513" w:type="dxa"/>
            <w:vMerge w:val="restart"/>
            <w:vAlign w:val="center"/>
          </w:tcPr>
          <w:p w14:paraId="24E551D7"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B55650" w14:paraId="264B2C13" w14:textId="77777777" w:rsidTr="00B55650">
        <w:tc>
          <w:tcPr>
            <w:tcW w:w="3619" w:type="dxa"/>
            <w:vMerge/>
            <w:vAlign w:val="center"/>
          </w:tcPr>
          <w:p w14:paraId="5E0CC5CD"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989" w:type="dxa"/>
            <w:vMerge/>
            <w:vAlign w:val="center"/>
          </w:tcPr>
          <w:p w14:paraId="2B0D3585"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6" w:type="dxa"/>
            <w:vAlign w:val="center"/>
          </w:tcPr>
          <w:p w14:paraId="34CB064F"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504" w:type="dxa"/>
            <w:vAlign w:val="center"/>
          </w:tcPr>
          <w:p w14:paraId="6BBDDA1D"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1.17 ± 0.07</w:t>
            </w:r>
          </w:p>
        </w:tc>
        <w:tc>
          <w:tcPr>
            <w:tcW w:w="1505" w:type="dxa"/>
            <w:vAlign w:val="center"/>
          </w:tcPr>
          <w:p w14:paraId="6D658D6F"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0.23 ± 0.07</w:t>
            </w:r>
          </w:p>
        </w:tc>
        <w:tc>
          <w:tcPr>
            <w:tcW w:w="1505" w:type="dxa"/>
            <w:vAlign w:val="center"/>
          </w:tcPr>
          <w:p w14:paraId="6BEFC1C0"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1.35 ± 0.57</w:t>
            </w:r>
          </w:p>
        </w:tc>
        <w:tc>
          <w:tcPr>
            <w:tcW w:w="1504" w:type="dxa"/>
            <w:vAlign w:val="center"/>
          </w:tcPr>
          <w:p w14:paraId="67E8C847"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2.19 ± 0.94</w:t>
            </w:r>
          </w:p>
        </w:tc>
        <w:tc>
          <w:tcPr>
            <w:tcW w:w="1517" w:type="dxa"/>
            <w:vMerge/>
            <w:vAlign w:val="center"/>
          </w:tcPr>
          <w:p w14:paraId="68582A6D"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513" w:type="dxa"/>
            <w:vMerge/>
            <w:vAlign w:val="center"/>
          </w:tcPr>
          <w:p w14:paraId="19608140"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B55650" w14:paraId="492094C3" w14:textId="77777777" w:rsidTr="00B55650">
        <w:tc>
          <w:tcPr>
            <w:tcW w:w="3619" w:type="dxa"/>
            <w:vMerge w:val="restart"/>
            <w:vAlign w:val="center"/>
          </w:tcPr>
          <w:p w14:paraId="2CE694BE" w14:textId="472B16BE"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roofErr w:type="spellStart"/>
            <w:r>
              <w:rPr>
                <w:rFonts w:ascii="Arial" w:hAnsi="Arial" w:cs="Arial"/>
              </w:rPr>
              <w:t>argininosuccinate</w:t>
            </w:r>
            <w:proofErr w:type="spellEnd"/>
            <w:r>
              <w:rPr>
                <w:rFonts w:ascii="Arial" w:hAnsi="Arial" w:cs="Arial"/>
              </w:rPr>
              <w:t xml:space="preserve"> syntha</w:t>
            </w:r>
            <w:r w:rsidR="00C131BC">
              <w:rPr>
                <w:rFonts w:ascii="Arial" w:hAnsi="Arial" w:cs="Arial"/>
              </w:rPr>
              <w:t>se 1</w:t>
            </w:r>
            <w:r>
              <w:rPr>
                <w:rFonts w:ascii="Arial" w:hAnsi="Arial" w:cs="Arial"/>
              </w:rPr>
              <w:t>(</w:t>
            </w:r>
            <w:r w:rsidRPr="00C131BC">
              <w:rPr>
                <w:rFonts w:ascii="Arial" w:hAnsi="Arial" w:cs="Arial"/>
                <w:i/>
              </w:rPr>
              <w:t>Ass</w:t>
            </w:r>
            <w:r w:rsidR="00C131BC">
              <w:rPr>
                <w:rFonts w:ascii="Arial" w:hAnsi="Arial" w:cs="Arial"/>
                <w:i/>
              </w:rPr>
              <w:t>1</w:t>
            </w:r>
            <w:r>
              <w:rPr>
                <w:rFonts w:ascii="Arial" w:hAnsi="Arial" w:cs="Arial"/>
              </w:rPr>
              <w:t>)</w:t>
            </w:r>
          </w:p>
        </w:tc>
        <w:tc>
          <w:tcPr>
            <w:tcW w:w="989" w:type="dxa"/>
            <w:vMerge/>
            <w:vAlign w:val="center"/>
          </w:tcPr>
          <w:p w14:paraId="24E50D93"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6" w:type="dxa"/>
            <w:vAlign w:val="center"/>
          </w:tcPr>
          <w:p w14:paraId="02467DFF"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504" w:type="dxa"/>
            <w:vAlign w:val="center"/>
          </w:tcPr>
          <w:p w14:paraId="655C5EF3"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10.2 ± 1.8</w:t>
            </w:r>
          </w:p>
        </w:tc>
        <w:tc>
          <w:tcPr>
            <w:tcW w:w="1505" w:type="dxa"/>
            <w:vAlign w:val="center"/>
          </w:tcPr>
          <w:p w14:paraId="23B37CC7"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4.68 ± 0.61</w:t>
            </w:r>
          </w:p>
        </w:tc>
        <w:tc>
          <w:tcPr>
            <w:tcW w:w="1505" w:type="dxa"/>
            <w:vAlign w:val="center"/>
          </w:tcPr>
          <w:p w14:paraId="37C6A95F"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3.62 ± 1.12</w:t>
            </w:r>
          </w:p>
        </w:tc>
        <w:tc>
          <w:tcPr>
            <w:tcW w:w="1504" w:type="dxa"/>
            <w:vAlign w:val="center"/>
          </w:tcPr>
          <w:p w14:paraId="5B5C7B80"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5.02 ± 0.35</w:t>
            </w:r>
          </w:p>
        </w:tc>
        <w:tc>
          <w:tcPr>
            <w:tcW w:w="1517" w:type="dxa"/>
            <w:vMerge w:val="restart"/>
            <w:vAlign w:val="center"/>
          </w:tcPr>
          <w:p w14:paraId="05FABD1D"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c>
          <w:tcPr>
            <w:tcW w:w="1513" w:type="dxa"/>
            <w:vMerge w:val="restart"/>
            <w:vAlign w:val="center"/>
          </w:tcPr>
          <w:p w14:paraId="7F35AC51"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B55650" w14:paraId="61F3858D" w14:textId="77777777" w:rsidTr="00B55650">
        <w:tc>
          <w:tcPr>
            <w:tcW w:w="3619" w:type="dxa"/>
            <w:vMerge/>
            <w:vAlign w:val="center"/>
          </w:tcPr>
          <w:p w14:paraId="01F7E811"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989" w:type="dxa"/>
            <w:vMerge/>
            <w:vAlign w:val="center"/>
          </w:tcPr>
          <w:p w14:paraId="1E8E84E2"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6" w:type="dxa"/>
            <w:vAlign w:val="center"/>
          </w:tcPr>
          <w:p w14:paraId="5C8C8820"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504" w:type="dxa"/>
            <w:vAlign w:val="center"/>
          </w:tcPr>
          <w:p w14:paraId="164F230C"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6.39 ± 0.71</w:t>
            </w:r>
          </w:p>
        </w:tc>
        <w:tc>
          <w:tcPr>
            <w:tcW w:w="1505" w:type="dxa"/>
            <w:vAlign w:val="center"/>
          </w:tcPr>
          <w:p w14:paraId="75003AA7"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5.96 ± 1.01</w:t>
            </w:r>
          </w:p>
        </w:tc>
        <w:tc>
          <w:tcPr>
            <w:tcW w:w="1505" w:type="dxa"/>
            <w:vAlign w:val="center"/>
          </w:tcPr>
          <w:p w14:paraId="24D71AD2"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5.58 ± 1.84</w:t>
            </w:r>
          </w:p>
        </w:tc>
        <w:tc>
          <w:tcPr>
            <w:tcW w:w="1504" w:type="dxa"/>
            <w:vAlign w:val="center"/>
          </w:tcPr>
          <w:p w14:paraId="6B2CB165"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13.4 ± 5.4*</w:t>
            </w:r>
          </w:p>
        </w:tc>
        <w:tc>
          <w:tcPr>
            <w:tcW w:w="1517" w:type="dxa"/>
            <w:vMerge/>
            <w:vAlign w:val="center"/>
          </w:tcPr>
          <w:p w14:paraId="2C9E57FE"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513" w:type="dxa"/>
            <w:vMerge/>
            <w:vAlign w:val="center"/>
          </w:tcPr>
          <w:p w14:paraId="51A27F1E"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B55650" w14:paraId="0C1BDB63" w14:textId="77777777" w:rsidTr="00B55650">
        <w:tc>
          <w:tcPr>
            <w:tcW w:w="3619" w:type="dxa"/>
            <w:vMerge w:val="restart"/>
            <w:vAlign w:val="center"/>
          </w:tcPr>
          <w:p w14:paraId="56576264" w14:textId="379F9234" w:rsidR="00B55650" w:rsidRDefault="00C131BC"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roofErr w:type="spellStart"/>
            <w:r>
              <w:rPr>
                <w:rFonts w:ascii="Arial" w:hAnsi="Arial" w:cs="Arial"/>
              </w:rPr>
              <w:t>argininosuccinate</w:t>
            </w:r>
            <w:proofErr w:type="spellEnd"/>
            <w:r>
              <w:rPr>
                <w:rFonts w:ascii="Arial" w:hAnsi="Arial" w:cs="Arial"/>
              </w:rPr>
              <w:t xml:space="preserve"> </w:t>
            </w:r>
            <w:proofErr w:type="spellStart"/>
            <w:r>
              <w:rPr>
                <w:rFonts w:ascii="Arial" w:hAnsi="Arial" w:cs="Arial"/>
              </w:rPr>
              <w:t>lyase</w:t>
            </w:r>
            <w:proofErr w:type="spellEnd"/>
            <w:r>
              <w:rPr>
                <w:rFonts w:ascii="Arial" w:hAnsi="Arial" w:cs="Arial"/>
              </w:rPr>
              <w:t xml:space="preserve"> (</w:t>
            </w:r>
            <w:proofErr w:type="spellStart"/>
            <w:r w:rsidRPr="00C131BC">
              <w:rPr>
                <w:rFonts w:ascii="Arial" w:hAnsi="Arial" w:cs="Arial"/>
                <w:i/>
              </w:rPr>
              <w:t>Asl</w:t>
            </w:r>
            <w:proofErr w:type="spellEnd"/>
            <w:r w:rsidR="00B55650">
              <w:rPr>
                <w:rFonts w:ascii="Arial" w:hAnsi="Arial" w:cs="Arial"/>
              </w:rPr>
              <w:t>)</w:t>
            </w:r>
          </w:p>
        </w:tc>
        <w:tc>
          <w:tcPr>
            <w:tcW w:w="989" w:type="dxa"/>
            <w:vMerge/>
            <w:vAlign w:val="center"/>
          </w:tcPr>
          <w:p w14:paraId="71666CF1"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6" w:type="dxa"/>
            <w:vAlign w:val="center"/>
          </w:tcPr>
          <w:p w14:paraId="016E58DC"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504" w:type="dxa"/>
            <w:vAlign w:val="center"/>
          </w:tcPr>
          <w:p w14:paraId="0153946B"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 xml:space="preserve">57.1 ± 8.4 </w:t>
            </w:r>
          </w:p>
        </w:tc>
        <w:tc>
          <w:tcPr>
            <w:tcW w:w="1505" w:type="dxa"/>
            <w:vAlign w:val="center"/>
          </w:tcPr>
          <w:p w14:paraId="7E716B97"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27.3 ± 5.7</w:t>
            </w:r>
          </w:p>
        </w:tc>
        <w:tc>
          <w:tcPr>
            <w:tcW w:w="1505" w:type="dxa"/>
            <w:vAlign w:val="center"/>
          </w:tcPr>
          <w:p w14:paraId="60397753"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10.3 ± 2.4</w:t>
            </w:r>
          </w:p>
        </w:tc>
        <w:tc>
          <w:tcPr>
            <w:tcW w:w="1504" w:type="dxa"/>
            <w:vAlign w:val="center"/>
          </w:tcPr>
          <w:p w14:paraId="17A3993A"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36.0 ± 4.4</w:t>
            </w:r>
          </w:p>
        </w:tc>
        <w:tc>
          <w:tcPr>
            <w:tcW w:w="1517" w:type="dxa"/>
            <w:vMerge w:val="restart"/>
            <w:vAlign w:val="center"/>
          </w:tcPr>
          <w:p w14:paraId="7A39F306"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&lt;0.0001</w:t>
            </w:r>
          </w:p>
        </w:tc>
        <w:tc>
          <w:tcPr>
            <w:tcW w:w="1513" w:type="dxa"/>
            <w:vMerge w:val="restart"/>
            <w:vAlign w:val="center"/>
          </w:tcPr>
          <w:p w14:paraId="1C2D2CC9"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B55650" w14:paraId="46979356" w14:textId="77777777" w:rsidTr="00B55650">
        <w:tc>
          <w:tcPr>
            <w:tcW w:w="3619" w:type="dxa"/>
            <w:vMerge/>
            <w:vAlign w:val="center"/>
          </w:tcPr>
          <w:p w14:paraId="23BC1991"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989" w:type="dxa"/>
            <w:vMerge/>
            <w:vAlign w:val="center"/>
          </w:tcPr>
          <w:p w14:paraId="022D96C9"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6" w:type="dxa"/>
            <w:vAlign w:val="center"/>
          </w:tcPr>
          <w:p w14:paraId="29FE5EF5"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504" w:type="dxa"/>
            <w:vAlign w:val="center"/>
          </w:tcPr>
          <w:p w14:paraId="1E8DB0DA"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44.9 ± 2.4</w:t>
            </w:r>
          </w:p>
        </w:tc>
        <w:tc>
          <w:tcPr>
            <w:tcW w:w="1505" w:type="dxa"/>
            <w:vAlign w:val="center"/>
          </w:tcPr>
          <w:p w14:paraId="3CC66F7D"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34.5 ± 4.9</w:t>
            </w:r>
          </w:p>
        </w:tc>
        <w:tc>
          <w:tcPr>
            <w:tcW w:w="1505" w:type="dxa"/>
            <w:vAlign w:val="center"/>
          </w:tcPr>
          <w:p w14:paraId="23AFF583"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14.8 ± 1.5</w:t>
            </w:r>
          </w:p>
        </w:tc>
        <w:tc>
          <w:tcPr>
            <w:tcW w:w="1504" w:type="dxa"/>
            <w:vAlign w:val="center"/>
          </w:tcPr>
          <w:p w14:paraId="306A7A08"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28.0 ± 2.8</w:t>
            </w:r>
          </w:p>
        </w:tc>
        <w:tc>
          <w:tcPr>
            <w:tcW w:w="1517" w:type="dxa"/>
            <w:vMerge/>
            <w:vAlign w:val="center"/>
          </w:tcPr>
          <w:p w14:paraId="7FD85DC5"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513" w:type="dxa"/>
            <w:vMerge/>
            <w:vAlign w:val="center"/>
          </w:tcPr>
          <w:p w14:paraId="2A9238BE"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B55650" w14:paraId="2144FA8E" w14:textId="77777777" w:rsidTr="00B55650">
        <w:tc>
          <w:tcPr>
            <w:tcW w:w="3619" w:type="dxa"/>
            <w:vMerge w:val="restart"/>
            <w:vAlign w:val="center"/>
          </w:tcPr>
          <w:p w14:paraId="3FFC1A91" w14:textId="6A1CD8BA"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arginase  (</w:t>
            </w:r>
            <w:r w:rsidRPr="00C131BC">
              <w:rPr>
                <w:rFonts w:ascii="Arial" w:hAnsi="Arial" w:cs="Arial"/>
                <w:i/>
              </w:rPr>
              <w:t>Arg1</w:t>
            </w:r>
            <w:r>
              <w:rPr>
                <w:rFonts w:ascii="Arial" w:hAnsi="Arial" w:cs="Arial"/>
              </w:rPr>
              <w:t xml:space="preserve"> + </w:t>
            </w:r>
            <w:r w:rsidR="00C131BC">
              <w:rPr>
                <w:rFonts w:ascii="Arial" w:hAnsi="Arial" w:cs="Arial"/>
                <w:i/>
              </w:rPr>
              <w:t>Arg</w:t>
            </w:r>
            <w:r w:rsidRPr="00C131BC">
              <w:rPr>
                <w:rFonts w:ascii="Arial" w:hAnsi="Arial" w:cs="Arial"/>
                <w:i/>
              </w:rPr>
              <w:t>2)</w:t>
            </w:r>
          </w:p>
        </w:tc>
        <w:tc>
          <w:tcPr>
            <w:tcW w:w="989" w:type="dxa"/>
            <w:vMerge/>
            <w:vAlign w:val="center"/>
          </w:tcPr>
          <w:p w14:paraId="4593FBBA"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6" w:type="dxa"/>
            <w:vAlign w:val="center"/>
          </w:tcPr>
          <w:p w14:paraId="592CDA3F"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504" w:type="dxa"/>
            <w:vAlign w:val="center"/>
          </w:tcPr>
          <w:p w14:paraId="28BD8E43" w14:textId="397820EC" w:rsidR="00B55650" w:rsidRDefault="00B965A7"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21.2 ± 1.7</w:t>
            </w:r>
            <w:r w:rsidR="00651197">
              <w:rPr>
                <w:rFonts w:ascii="Arial" w:hAnsi="Arial" w:cs="Arial"/>
              </w:rPr>
              <w:t>*</w:t>
            </w:r>
          </w:p>
        </w:tc>
        <w:tc>
          <w:tcPr>
            <w:tcW w:w="1505" w:type="dxa"/>
            <w:vAlign w:val="center"/>
          </w:tcPr>
          <w:p w14:paraId="0B075EFC"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0.74 ± 0.24</w:t>
            </w:r>
          </w:p>
        </w:tc>
        <w:tc>
          <w:tcPr>
            <w:tcW w:w="1505" w:type="dxa"/>
            <w:vAlign w:val="center"/>
          </w:tcPr>
          <w:p w14:paraId="34D39754"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0.39 ± 0.15</w:t>
            </w:r>
          </w:p>
        </w:tc>
        <w:tc>
          <w:tcPr>
            <w:tcW w:w="1504" w:type="dxa"/>
            <w:vAlign w:val="center"/>
          </w:tcPr>
          <w:p w14:paraId="34614AAE"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2.74 ± 0.56</w:t>
            </w:r>
          </w:p>
        </w:tc>
        <w:tc>
          <w:tcPr>
            <w:tcW w:w="1517" w:type="dxa"/>
            <w:vMerge w:val="restart"/>
            <w:vAlign w:val="center"/>
          </w:tcPr>
          <w:p w14:paraId="137AD4E6" w14:textId="0C58ECF4" w:rsidR="00B55650" w:rsidRDefault="00651197"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&lt;0.0001</w:t>
            </w:r>
          </w:p>
        </w:tc>
        <w:tc>
          <w:tcPr>
            <w:tcW w:w="1513" w:type="dxa"/>
            <w:vMerge w:val="restart"/>
            <w:vAlign w:val="center"/>
          </w:tcPr>
          <w:p w14:paraId="6A462D4E" w14:textId="4A87092F" w:rsidR="00B55650" w:rsidRDefault="00651197"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B55650" w14:paraId="04E45623" w14:textId="77777777" w:rsidTr="00B55650">
        <w:tc>
          <w:tcPr>
            <w:tcW w:w="3619" w:type="dxa"/>
            <w:vMerge/>
          </w:tcPr>
          <w:p w14:paraId="6E4CDEAB"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p>
        </w:tc>
        <w:tc>
          <w:tcPr>
            <w:tcW w:w="989" w:type="dxa"/>
            <w:vMerge/>
          </w:tcPr>
          <w:p w14:paraId="16073218"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p>
        </w:tc>
        <w:tc>
          <w:tcPr>
            <w:tcW w:w="566" w:type="dxa"/>
            <w:vAlign w:val="center"/>
          </w:tcPr>
          <w:p w14:paraId="2D1992D2"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504" w:type="dxa"/>
            <w:vAlign w:val="center"/>
          </w:tcPr>
          <w:p w14:paraId="49223C6F" w14:textId="4F169D23" w:rsidR="00B55650" w:rsidRDefault="00B965A7"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16.1 ± 2.1</w:t>
            </w:r>
          </w:p>
        </w:tc>
        <w:tc>
          <w:tcPr>
            <w:tcW w:w="1505" w:type="dxa"/>
            <w:vAlign w:val="center"/>
          </w:tcPr>
          <w:p w14:paraId="4175465D"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0.41 ± 0.04</w:t>
            </w:r>
          </w:p>
        </w:tc>
        <w:tc>
          <w:tcPr>
            <w:tcW w:w="1505" w:type="dxa"/>
            <w:vAlign w:val="center"/>
          </w:tcPr>
          <w:p w14:paraId="4B194808"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1.59 ± 0.50</w:t>
            </w:r>
          </w:p>
        </w:tc>
        <w:tc>
          <w:tcPr>
            <w:tcW w:w="1504" w:type="dxa"/>
            <w:vAlign w:val="center"/>
          </w:tcPr>
          <w:p w14:paraId="23ED4A7A"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3.23 ± 0.67</w:t>
            </w:r>
          </w:p>
        </w:tc>
        <w:tc>
          <w:tcPr>
            <w:tcW w:w="1517" w:type="dxa"/>
            <w:vMerge/>
          </w:tcPr>
          <w:p w14:paraId="614EEF8D"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p>
        </w:tc>
        <w:tc>
          <w:tcPr>
            <w:tcW w:w="1513" w:type="dxa"/>
            <w:vMerge/>
          </w:tcPr>
          <w:p w14:paraId="2C48EE22" w14:textId="77777777" w:rsidR="00B55650" w:rsidRDefault="00B55650"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p>
        </w:tc>
      </w:tr>
    </w:tbl>
    <w:p w14:paraId="46C930A4"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sz w:val="20"/>
        </w:rPr>
      </w:pPr>
    </w:p>
    <w:p w14:paraId="49504D7E" w14:textId="6E97A04E" w:rsidR="000B6054" w:rsidRDefault="0080696C" w:rsidP="00D4026F">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sz w:val="20"/>
        </w:rPr>
      </w:pPr>
      <w:r>
        <w:rPr>
          <w:rFonts w:ascii="Arial" w:hAnsi="Arial" w:cs="Arial"/>
          <w:sz w:val="20"/>
        </w:rPr>
        <w:t xml:space="preserve">The data are the mean ± </w:t>
      </w:r>
      <w:proofErr w:type="spellStart"/>
      <w:proofErr w:type="gramStart"/>
      <w:r>
        <w:rPr>
          <w:rFonts w:ascii="Arial" w:hAnsi="Arial" w:cs="Arial"/>
          <w:sz w:val="20"/>
        </w:rPr>
        <w:t>sem</w:t>
      </w:r>
      <w:proofErr w:type="spellEnd"/>
      <w:proofErr w:type="gramEnd"/>
      <w:r>
        <w:rPr>
          <w:rFonts w:ascii="Arial" w:hAnsi="Arial" w:cs="Arial"/>
          <w:sz w:val="20"/>
        </w:rPr>
        <w:t xml:space="preserve"> of 6 animals per group. Statistical significance of the differences between groups was established with a 2-way </w:t>
      </w:r>
      <w:proofErr w:type="spellStart"/>
      <w:r>
        <w:rPr>
          <w:rFonts w:ascii="Arial" w:hAnsi="Arial" w:cs="Arial"/>
          <w:sz w:val="20"/>
        </w:rPr>
        <w:t>anova</w:t>
      </w:r>
      <w:proofErr w:type="spellEnd"/>
      <w:r>
        <w:rPr>
          <w:rFonts w:ascii="Arial" w:hAnsi="Arial" w:cs="Arial"/>
          <w:sz w:val="20"/>
        </w:rPr>
        <w:t>; post-hoc Tuckey test: different superscript letters represent P&lt;0.05 differences: "Total" arginase is the composite value of the sums of expressions of the genes for arginases 1 and 2, affecting only SC data, since in the other sites, only arginase 1 was detected. The separate data for arginases is shown in Supplemental Table 3.</w:t>
      </w:r>
      <w:r w:rsidR="000B6054">
        <w:rPr>
          <w:rFonts w:ascii="Arial" w:hAnsi="Arial" w:cs="Arial"/>
          <w:sz w:val="20"/>
        </w:rPr>
        <w:br w:type="page"/>
      </w:r>
    </w:p>
    <w:p w14:paraId="3C714FCA" w14:textId="6DE37018" w:rsidR="0080696C" w:rsidRDefault="0080696C" w:rsidP="001E47AB">
      <w:pPr>
        <w:rPr>
          <w:rFonts w:ascii="Arial" w:hAnsi="Arial" w:cs="Arial"/>
          <w:sz w:val="20"/>
        </w:rPr>
      </w:pPr>
      <w:r w:rsidRPr="00D035B5">
        <w:rPr>
          <w:rFonts w:ascii="Arial" w:hAnsi="Arial" w:cs="Arial"/>
          <w:b/>
          <w:sz w:val="20"/>
        </w:rPr>
        <w:lastRenderedPageBreak/>
        <w:t>Supplemental Table 3</w:t>
      </w:r>
      <w:r>
        <w:rPr>
          <w:rFonts w:ascii="Arial" w:hAnsi="Arial" w:cs="Arial"/>
          <w:sz w:val="20"/>
        </w:rPr>
        <w:tab/>
        <w:t xml:space="preserve">Amino acid metabolism enzyme gene expressions in WAT sites of female and male </w:t>
      </w:r>
      <w:proofErr w:type="spellStart"/>
      <w:r>
        <w:rPr>
          <w:rFonts w:ascii="Arial" w:hAnsi="Arial" w:cs="Arial"/>
          <w:sz w:val="20"/>
        </w:rPr>
        <w:t>Wistar</w:t>
      </w:r>
      <w:proofErr w:type="spellEnd"/>
      <w:r>
        <w:rPr>
          <w:rFonts w:ascii="Arial" w:hAnsi="Arial" w:cs="Arial"/>
          <w:sz w:val="20"/>
        </w:rPr>
        <w:t xml:space="preserve"> rats</w:t>
      </w:r>
    </w:p>
    <w:p w14:paraId="55B547AA" w14:textId="77777777" w:rsidR="001E47AB" w:rsidRDefault="001E47AB" w:rsidP="001E47AB">
      <w:pPr>
        <w:rPr>
          <w:rFonts w:ascii="Arial" w:hAnsi="Arial" w:cs="Arial"/>
          <w:sz w:val="20"/>
        </w:rPr>
      </w:pPr>
    </w:p>
    <w:tbl>
      <w:tblPr>
        <w:tblStyle w:val="Tablaconcuadrcula"/>
        <w:tblW w:w="0" w:type="auto"/>
        <w:tblLayout w:type="fixed"/>
        <w:tblLook w:val="04A0" w:firstRow="1" w:lastRow="0" w:firstColumn="1" w:lastColumn="0" w:noHBand="0" w:noVBand="1"/>
      </w:tblPr>
      <w:tblGrid>
        <w:gridCol w:w="5104"/>
        <w:gridCol w:w="709"/>
        <w:gridCol w:w="1417"/>
        <w:gridCol w:w="1560"/>
        <w:gridCol w:w="1275"/>
        <w:gridCol w:w="1418"/>
        <w:gridCol w:w="1132"/>
        <w:gridCol w:w="1136"/>
      </w:tblGrid>
      <w:tr w:rsidR="001E47AB" w14:paraId="466F7C9B" w14:textId="77777777" w:rsidTr="00D4026F">
        <w:tc>
          <w:tcPr>
            <w:tcW w:w="5104" w:type="dxa"/>
          </w:tcPr>
          <w:p w14:paraId="620ED465"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r>
              <w:rPr>
                <w:rFonts w:ascii="Arial" w:hAnsi="Arial" w:cs="Arial"/>
              </w:rPr>
              <w:t xml:space="preserve">enzyme (gene) </w:t>
            </w:r>
          </w:p>
        </w:tc>
        <w:tc>
          <w:tcPr>
            <w:tcW w:w="709" w:type="dxa"/>
            <w:vAlign w:val="center"/>
          </w:tcPr>
          <w:p w14:paraId="382CAF75"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sex</w:t>
            </w:r>
          </w:p>
        </w:tc>
        <w:tc>
          <w:tcPr>
            <w:tcW w:w="1417" w:type="dxa"/>
            <w:vAlign w:val="center"/>
          </w:tcPr>
          <w:p w14:paraId="2553F4BF"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SC</w:t>
            </w:r>
          </w:p>
        </w:tc>
        <w:tc>
          <w:tcPr>
            <w:tcW w:w="1560" w:type="dxa"/>
            <w:vAlign w:val="center"/>
          </w:tcPr>
          <w:p w14:paraId="20E103AD"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ME</w:t>
            </w:r>
          </w:p>
        </w:tc>
        <w:tc>
          <w:tcPr>
            <w:tcW w:w="1275" w:type="dxa"/>
            <w:vAlign w:val="center"/>
          </w:tcPr>
          <w:p w14:paraId="7356D7D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RP</w:t>
            </w:r>
          </w:p>
        </w:tc>
        <w:tc>
          <w:tcPr>
            <w:tcW w:w="1418" w:type="dxa"/>
            <w:vAlign w:val="center"/>
          </w:tcPr>
          <w:p w14:paraId="65A344B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PG</w:t>
            </w:r>
          </w:p>
        </w:tc>
        <w:tc>
          <w:tcPr>
            <w:tcW w:w="1132" w:type="dxa"/>
            <w:vAlign w:val="center"/>
          </w:tcPr>
          <w:p w14:paraId="438F489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P (site)</w:t>
            </w:r>
          </w:p>
        </w:tc>
        <w:tc>
          <w:tcPr>
            <w:tcW w:w="1136" w:type="dxa"/>
            <w:vAlign w:val="center"/>
          </w:tcPr>
          <w:p w14:paraId="6AE0A038"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P (sex)</w:t>
            </w:r>
          </w:p>
        </w:tc>
      </w:tr>
      <w:tr w:rsidR="001E47AB" w14:paraId="45FF3E3D" w14:textId="77777777" w:rsidTr="00D4026F">
        <w:tc>
          <w:tcPr>
            <w:tcW w:w="5104" w:type="dxa"/>
            <w:vMerge w:val="restart"/>
            <w:vAlign w:val="center"/>
          </w:tcPr>
          <w:p w14:paraId="3E0C0E51" w14:textId="397BFA33"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N-</w:t>
            </w:r>
            <w:proofErr w:type="spellStart"/>
            <w:r>
              <w:rPr>
                <w:rFonts w:ascii="Arial" w:hAnsi="Arial" w:cs="Arial"/>
              </w:rPr>
              <w:t>acetylglutamate</w:t>
            </w:r>
            <w:proofErr w:type="spellEnd"/>
            <w:r>
              <w:rPr>
                <w:rFonts w:ascii="Arial" w:hAnsi="Arial" w:cs="Arial"/>
              </w:rPr>
              <w:t xml:space="preserve"> synthase (</w:t>
            </w:r>
            <w:r w:rsidRPr="008F71D5">
              <w:rPr>
                <w:rFonts w:ascii="Arial" w:hAnsi="Arial" w:cs="Arial"/>
                <w:i/>
              </w:rPr>
              <w:t>Nags</w:t>
            </w:r>
            <w:r>
              <w:rPr>
                <w:rFonts w:ascii="Arial" w:hAnsi="Arial" w:cs="Arial"/>
              </w:rPr>
              <w:t>)</w:t>
            </w:r>
          </w:p>
        </w:tc>
        <w:tc>
          <w:tcPr>
            <w:tcW w:w="709" w:type="dxa"/>
            <w:vAlign w:val="center"/>
          </w:tcPr>
          <w:p w14:paraId="35F966BC"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7" w:type="dxa"/>
            <w:vAlign w:val="center"/>
          </w:tcPr>
          <w:p w14:paraId="3BE6FC2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1.13 ± 0.31</w:t>
            </w:r>
          </w:p>
        </w:tc>
        <w:tc>
          <w:tcPr>
            <w:tcW w:w="1560" w:type="dxa"/>
            <w:vAlign w:val="center"/>
          </w:tcPr>
          <w:p w14:paraId="27647DC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0.85 ± 0.32</w:t>
            </w:r>
          </w:p>
        </w:tc>
        <w:tc>
          <w:tcPr>
            <w:tcW w:w="1275" w:type="dxa"/>
            <w:vAlign w:val="center"/>
          </w:tcPr>
          <w:p w14:paraId="5539D65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0.43 ± 0.04</w:t>
            </w:r>
          </w:p>
        </w:tc>
        <w:tc>
          <w:tcPr>
            <w:tcW w:w="1418" w:type="dxa"/>
            <w:vAlign w:val="center"/>
          </w:tcPr>
          <w:p w14:paraId="26E0B76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0.96 ± 0.15</w:t>
            </w:r>
          </w:p>
        </w:tc>
        <w:tc>
          <w:tcPr>
            <w:tcW w:w="1132" w:type="dxa"/>
            <w:vMerge w:val="restart"/>
            <w:vAlign w:val="center"/>
          </w:tcPr>
          <w:p w14:paraId="15E89E3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c>
          <w:tcPr>
            <w:tcW w:w="1136" w:type="dxa"/>
            <w:vMerge w:val="restart"/>
            <w:vAlign w:val="center"/>
          </w:tcPr>
          <w:p w14:paraId="1809AB5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1E47AB" w14:paraId="7EA30B75" w14:textId="77777777" w:rsidTr="00D4026F">
        <w:tc>
          <w:tcPr>
            <w:tcW w:w="5104" w:type="dxa"/>
            <w:vMerge/>
            <w:vAlign w:val="center"/>
          </w:tcPr>
          <w:p w14:paraId="6C0379E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709" w:type="dxa"/>
            <w:vAlign w:val="center"/>
          </w:tcPr>
          <w:p w14:paraId="11E959B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7" w:type="dxa"/>
            <w:vAlign w:val="center"/>
          </w:tcPr>
          <w:p w14:paraId="4023641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0.88 ± 0.25</w:t>
            </w:r>
          </w:p>
        </w:tc>
        <w:tc>
          <w:tcPr>
            <w:tcW w:w="1560" w:type="dxa"/>
            <w:vAlign w:val="center"/>
          </w:tcPr>
          <w:p w14:paraId="28C3E9C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1.04 ± 0.33</w:t>
            </w:r>
          </w:p>
        </w:tc>
        <w:tc>
          <w:tcPr>
            <w:tcW w:w="1275" w:type="dxa"/>
            <w:vAlign w:val="center"/>
          </w:tcPr>
          <w:p w14:paraId="7EEC30D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0.97 ± 0.08</w:t>
            </w:r>
          </w:p>
        </w:tc>
        <w:tc>
          <w:tcPr>
            <w:tcW w:w="1418" w:type="dxa"/>
            <w:vAlign w:val="center"/>
          </w:tcPr>
          <w:p w14:paraId="461A6EC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1.21 ± 0.32</w:t>
            </w:r>
          </w:p>
        </w:tc>
        <w:tc>
          <w:tcPr>
            <w:tcW w:w="1132" w:type="dxa"/>
            <w:vMerge/>
            <w:vAlign w:val="center"/>
          </w:tcPr>
          <w:p w14:paraId="7F1813C4"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136" w:type="dxa"/>
            <w:vMerge/>
            <w:vAlign w:val="center"/>
          </w:tcPr>
          <w:p w14:paraId="59BB39BE"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34B447AE" w14:textId="77777777" w:rsidTr="00D4026F">
        <w:tc>
          <w:tcPr>
            <w:tcW w:w="5104" w:type="dxa"/>
            <w:vMerge w:val="restart"/>
            <w:vAlign w:val="center"/>
          </w:tcPr>
          <w:p w14:paraId="4FFB74C0" w14:textId="476DA3B3"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arginase-1 (</w:t>
            </w:r>
            <w:r w:rsidRPr="008F71D5">
              <w:rPr>
                <w:rFonts w:ascii="Arial" w:hAnsi="Arial" w:cs="Arial"/>
                <w:i/>
              </w:rPr>
              <w:t>Arg1)</w:t>
            </w:r>
          </w:p>
        </w:tc>
        <w:tc>
          <w:tcPr>
            <w:tcW w:w="709" w:type="dxa"/>
            <w:vAlign w:val="center"/>
          </w:tcPr>
          <w:p w14:paraId="22FCD465"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7" w:type="dxa"/>
            <w:vAlign w:val="center"/>
          </w:tcPr>
          <w:p w14:paraId="586CDAC4"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3.29 ± 1.08</w:t>
            </w:r>
          </w:p>
        </w:tc>
        <w:tc>
          <w:tcPr>
            <w:tcW w:w="1560" w:type="dxa"/>
            <w:vAlign w:val="center"/>
          </w:tcPr>
          <w:p w14:paraId="63117442" w14:textId="77777777" w:rsidR="001E47AB" w:rsidRDefault="001E47AB" w:rsidP="00CC6E77">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0.74 ± 0.24</w:t>
            </w:r>
          </w:p>
        </w:tc>
        <w:tc>
          <w:tcPr>
            <w:tcW w:w="1275" w:type="dxa"/>
            <w:vAlign w:val="center"/>
          </w:tcPr>
          <w:p w14:paraId="2FA5E6C3" w14:textId="77777777" w:rsidR="001E47AB" w:rsidRDefault="001E47AB" w:rsidP="00CC6E77">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0.39 ± 0.15</w:t>
            </w:r>
          </w:p>
        </w:tc>
        <w:tc>
          <w:tcPr>
            <w:tcW w:w="1418" w:type="dxa"/>
            <w:vAlign w:val="center"/>
          </w:tcPr>
          <w:p w14:paraId="0A929811" w14:textId="77777777" w:rsidR="001E47AB" w:rsidRDefault="001E47AB" w:rsidP="00CC6E77">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2.74 ± 0.56</w:t>
            </w:r>
          </w:p>
        </w:tc>
        <w:tc>
          <w:tcPr>
            <w:tcW w:w="1132" w:type="dxa"/>
            <w:vMerge w:val="restart"/>
            <w:vAlign w:val="center"/>
          </w:tcPr>
          <w:p w14:paraId="34E073C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0.0042</w:t>
            </w:r>
          </w:p>
        </w:tc>
        <w:tc>
          <w:tcPr>
            <w:tcW w:w="1136" w:type="dxa"/>
            <w:vMerge w:val="restart"/>
            <w:vAlign w:val="center"/>
          </w:tcPr>
          <w:p w14:paraId="21C59A11"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1E47AB" w14:paraId="0750C302" w14:textId="77777777" w:rsidTr="00D4026F">
        <w:tc>
          <w:tcPr>
            <w:tcW w:w="5104" w:type="dxa"/>
            <w:vMerge/>
            <w:vAlign w:val="center"/>
          </w:tcPr>
          <w:p w14:paraId="032EBF5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709" w:type="dxa"/>
            <w:vAlign w:val="center"/>
          </w:tcPr>
          <w:p w14:paraId="2EC5C77B"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7" w:type="dxa"/>
            <w:vAlign w:val="center"/>
          </w:tcPr>
          <w:p w14:paraId="7482768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4.25 ± 1.38</w:t>
            </w:r>
          </w:p>
        </w:tc>
        <w:tc>
          <w:tcPr>
            <w:tcW w:w="1560" w:type="dxa"/>
            <w:vAlign w:val="center"/>
          </w:tcPr>
          <w:p w14:paraId="4C09DF66" w14:textId="77777777" w:rsidR="001E47AB" w:rsidRDefault="001E47AB" w:rsidP="00CC6E77">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0.41 ± 0.04</w:t>
            </w:r>
          </w:p>
        </w:tc>
        <w:tc>
          <w:tcPr>
            <w:tcW w:w="1275" w:type="dxa"/>
            <w:vAlign w:val="center"/>
          </w:tcPr>
          <w:p w14:paraId="31CC3B79" w14:textId="77777777" w:rsidR="001E47AB" w:rsidRDefault="001E47AB" w:rsidP="00CC6E77">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1.59 ± 0.50</w:t>
            </w:r>
          </w:p>
        </w:tc>
        <w:tc>
          <w:tcPr>
            <w:tcW w:w="1418" w:type="dxa"/>
            <w:vAlign w:val="center"/>
          </w:tcPr>
          <w:p w14:paraId="03126E9F" w14:textId="77777777" w:rsidR="001E47AB" w:rsidRDefault="001E47AB" w:rsidP="00CC6E77">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3.23 ± 0.67</w:t>
            </w:r>
          </w:p>
        </w:tc>
        <w:tc>
          <w:tcPr>
            <w:tcW w:w="1132" w:type="dxa"/>
            <w:vMerge/>
            <w:vAlign w:val="center"/>
          </w:tcPr>
          <w:p w14:paraId="752A7F2F"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136" w:type="dxa"/>
            <w:vMerge/>
            <w:vAlign w:val="center"/>
          </w:tcPr>
          <w:p w14:paraId="7A5E1B78"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0165C059" w14:textId="77777777" w:rsidTr="00D4026F">
        <w:tc>
          <w:tcPr>
            <w:tcW w:w="5104" w:type="dxa"/>
            <w:vMerge w:val="restart"/>
            <w:vAlign w:val="center"/>
          </w:tcPr>
          <w:p w14:paraId="4055D34E" w14:textId="7DAB82EA" w:rsidR="001E47AB" w:rsidRPr="008F71D5"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arginase-2, mitochondrial (</w:t>
            </w:r>
            <w:r w:rsidRPr="008F71D5">
              <w:rPr>
                <w:rFonts w:ascii="Arial" w:hAnsi="Arial" w:cs="Arial"/>
                <w:i/>
              </w:rPr>
              <w:t>Arg2</w:t>
            </w:r>
            <w:r>
              <w:rPr>
                <w:rFonts w:ascii="Arial" w:hAnsi="Arial" w:cs="Arial"/>
              </w:rPr>
              <w:t>)</w:t>
            </w:r>
          </w:p>
        </w:tc>
        <w:tc>
          <w:tcPr>
            <w:tcW w:w="709" w:type="dxa"/>
            <w:vAlign w:val="center"/>
          </w:tcPr>
          <w:p w14:paraId="669A666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7" w:type="dxa"/>
            <w:vAlign w:val="center"/>
          </w:tcPr>
          <w:p w14:paraId="4C56C512" w14:textId="73473340"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17.9 ± 2.4</w:t>
            </w:r>
          </w:p>
        </w:tc>
        <w:tc>
          <w:tcPr>
            <w:tcW w:w="1560" w:type="dxa"/>
            <w:vAlign w:val="center"/>
          </w:tcPr>
          <w:p w14:paraId="37D32CF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w:t>
            </w:r>
          </w:p>
        </w:tc>
        <w:tc>
          <w:tcPr>
            <w:tcW w:w="1275" w:type="dxa"/>
            <w:vAlign w:val="center"/>
          </w:tcPr>
          <w:p w14:paraId="3B70C90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w:t>
            </w:r>
          </w:p>
        </w:tc>
        <w:tc>
          <w:tcPr>
            <w:tcW w:w="1418" w:type="dxa"/>
            <w:vAlign w:val="center"/>
          </w:tcPr>
          <w:p w14:paraId="70DC444A"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w:t>
            </w:r>
          </w:p>
        </w:tc>
        <w:tc>
          <w:tcPr>
            <w:tcW w:w="1132" w:type="dxa"/>
            <w:vMerge w:val="restart"/>
            <w:vAlign w:val="center"/>
          </w:tcPr>
          <w:p w14:paraId="4D34C0AB"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w:t>
            </w:r>
          </w:p>
        </w:tc>
        <w:tc>
          <w:tcPr>
            <w:tcW w:w="1136" w:type="dxa"/>
            <w:vMerge w:val="restart"/>
            <w:vAlign w:val="center"/>
          </w:tcPr>
          <w:p w14:paraId="7BD04EA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w:t>
            </w:r>
          </w:p>
        </w:tc>
      </w:tr>
      <w:tr w:rsidR="001E47AB" w14:paraId="6943B3A8" w14:textId="77777777" w:rsidTr="00D4026F">
        <w:tc>
          <w:tcPr>
            <w:tcW w:w="5104" w:type="dxa"/>
            <w:vMerge/>
            <w:vAlign w:val="center"/>
          </w:tcPr>
          <w:p w14:paraId="3790D6FF"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709" w:type="dxa"/>
            <w:vAlign w:val="center"/>
          </w:tcPr>
          <w:p w14:paraId="485AAB9F"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7" w:type="dxa"/>
            <w:vAlign w:val="center"/>
          </w:tcPr>
          <w:p w14:paraId="5976D48B" w14:textId="34B5FC38"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11.1 ± 2.7</w:t>
            </w:r>
          </w:p>
        </w:tc>
        <w:tc>
          <w:tcPr>
            <w:tcW w:w="1560" w:type="dxa"/>
            <w:vAlign w:val="center"/>
          </w:tcPr>
          <w:p w14:paraId="3EC4B3E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w:t>
            </w:r>
          </w:p>
        </w:tc>
        <w:tc>
          <w:tcPr>
            <w:tcW w:w="1275" w:type="dxa"/>
            <w:vAlign w:val="center"/>
          </w:tcPr>
          <w:p w14:paraId="1B36BC3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w:t>
            </w:r>
          </w:p>
        </w:tc>
        <w:tc>
          <w:tcPr>
            <w:tcW w:w="1418" w:type="dxa"/>
            <w:vAlign w:val="center"/>
          </w:tcPr>
          <w:p w14:paraId="1DDEC01B"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w:t>
            </w:r>
          </w:p>
        </w:tc>
        <w:tc>
          <w:tcPr>
            <w:tcW w:w="1132" w:type="dxa"/>
            <w:vMerge/>
            <w:vAlign w:val="center"/>
          </w:tcPr>
          <w:p w14:paraId="057C7B8B"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136" w:type="dxa"/>
            <w:vMerge/>
            <w:vAlign w:val="center"/>
          </w:tcPr>
          <w:p w14:paraId="139C2BA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5227D94D" w14:textId="77777777" w:rsidTr="00D4026F">
        <w:tc>
          <w:tcPr>
            <w:tcW w:w="5104" w:type="dxa"/>
            <w:vMerge w:val="restart"/>
            <w:vAlign w:val="center"/>
          </w:tcPr>
          <w:p w14:paraId="655015E3" w14:textId="5FEA1FEF"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nitric oxide synthase, endothelial (</w:t>
            </w:r>
            <w:r w:rsidRPr="008F71D5">
              <w:rPr>
                <w:rFonts w:ascii="Arial" w:hAnsi="Arial" w:cs="Arial"/>
                <w:i/>
              </w:rPr>
              <w:t>Nos3</w:t>
            </w:r>
            <w:r>
              <w:rPr>
                <w:rFonts w:ascii="Arial" w:hAnsi="Arial" w:cs="Arial"/>
              </w:rPr>
              <w:t>)</w:t>
            </w:r>
          </w:p>
        </w:tc>
        <w:tc>
          <w:tcPr>
            <w:tcW w:w="709" w:type="dxa"/>
            <w:vAlign w:val="center"/>
          </w:tcPr>
          <w:p w14:paraId="47BC5644"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7" w:type="dxa"/>
            <w:vAlign w:val="center"/>
          </w:tcPr>
          <w:p w14:paraId="1F463EA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75.4 ± 9.5*</w:t>
            </w:r>
          </w:p>
        </w:tc>
        <w:tc>
          <w:tcPr>
            <w:tcW w:w="1560" w:type="dxa"/>
            <w:vAlign w:val="center"/>
          </w:tcPr>
          <w:p w14:paraId="64DE5F3D"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21.6 ± 2.6</w:t>
            </w:r>
          </w:p>
        </w:tc>
        <w:tc>
          <w:tcPr>
            <w:tcW w:w="1275" w:type="dxa"/>
            <w:vAlign w:val="center"/>
          </w:tcPr>
          <w:p w14:paraId="41F88771"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14.6 ± 1.1</w:t>
            </w:r>
          </w:p>
        </w:tc>
        <w:tc>
          <w:tcPr>
            <w:tcW w:w="1418" w:type="dxa"/>
            <w:vAlign w:val="center"/>
          </w:tcPr>
          <w:p w14:paraId="7670E38C"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31.6 ± 6.3</w:t>
            </w:r>
          </w:p>
        </w:tc>
        <w:tc>
          <w:tcPr>
            <w:tcW w:w="1132" w:type="dxa"/>
            <w:vMerge w:val="restart"/>
            <w:vAlign w:val="center"/>
          </w:tcPr>
          <w:p w14:paraId="63D66878"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&lt;0.0001</w:t>
            </w:r>
          </w:p>
        </w:tc>
        <w:tc>
          <w:tcPr>
            <w:tcW w:w="1136" w:type="dxa"/>
            <w:vMerge w:val="restart"/>
            <w:vAlign w:val="center"/>
          </w:tcPr>
          <w:p w14:paraId="3372B21D"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0.0031</w:t>
            </w:r>
          </w:p>
        </w:tc>
      </w:tr>
      <w:tr w:rsidR="001E47AB" w14:paraId="16F84CB4" w14:textId="77777777" w:rsidTr="00D4026F">
        <w:tc>
          <w:tcPr>
            <w:tcW w:w="5104" w:type="dxa"/>
            <w:vMerge/>
            <w:vAlign w:val="center"/>
          </w:tcPr>
          <w:p w14:paraId="5DC845D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709" w:type="dxa"/>
            <w:vAlign w:val="center"/>
          </w:tcPr>
          <w:p w14:paraId="3106B12A"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7" w:type="dxa"/>
            <w:vAlign w:val="center"/>
          </w:tcPr>
          <w:p w14:paraId="68C75AF1"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43.2 ± 2.8</w:t>
            </w:r>
          </w:p>
        </w:tc>
        <w:tc>
          <w:tcPr>
            <w:tcW w:w="1560" w:type="dxa"/>
            <w:vAlign w:val="center"/>
          </w:tcPr>
          <w:p w14:paraId="42F8C2B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18.5 ± 1.0</w:t>
            </w:r>
          </w:p>
        </w:tc>
        <w:tc>
          <w:tcPr>
            <w:tcW w:w="1275" w:type="dxa"/>
            <w:vAlign w:val="center"/>
          </w:tcPr>
          <w:p w14:paraId="5C52C74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16.1 ± 2.2</w:t>
            </w:r>
          </w:p>
        </w:tc>
        <w:tc>
          <w:tcPr>
            <w:tcW w:w="1418" w:type="dxa"/>
            <w:vAlign w:val="center"/>
          </w:tcPr>
          <w:p w14:paraId="6EB42F6E"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22.6 ± 2.4</w:t>
            </w:r>
          </w:p>
        </w:tc>
        <w:tc>
          <w:tcPr>
            <w:tcW w:w="1132" w:type="dxa"/>
            <w:vMerge/>
            <w:vAlign w:val="center"/>
          </w:tcPr>
          <w:p w14:paraId="118C8F1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136" w:type="dxa"/>
            <w:vMerge/>
            <w:vAlign w:val="center"/>
          </w:tcPr>
          <w:p w14:paraId="585A3035"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1E02C448" w14:textId="77777777" w:rsidTr="00D4026F">
        <w:tc>
          <w:tcPr>
            <w:tcW w:w="5104" w:type="dxa"/>
            <w:vMerge w:val="restart"/>
            <w:vAlign w:val="center"/>
          </w:tcPr>
          <w:p w14:paraId="4EA35B00" w14:textId="29F4C231"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 xml:space="preserve">glutamine </w:t>
            </w:r>
            <w:proofErr w:type="spellStart"/>
            <w:r>
              <w:rPr>
                <w:rFonts w:ascii="Arial" w:hAnsi="Arial" w:cs="Arial"/>
              </w:rPr>
              <w:t>synthetase</w:t>
            </w:r>
            <w:proofErr w:type="spellEnd"/>
            <w:r>
              <w:rPr>
                <w:rFonts w:ascii="Arial" w:hAnsi="Arial" w:cs="Arial"/>
              </w:rPr>
              <w:t xml:space="preserve"> (</w:t>
            </w:r>
            <w:proofErr w:type="spellStart"/>
            <w:r>
              <w:rPr>
                <w:rFonts w:ascii="Arial" w:hAnsi="Arial" w:cs="Arial"/>
                <w:i/>
              </w:rPr>
              <w:t>G</w:t>
            </w:r>
            <w:r w:rsidRPr="00D77E0C">
              <w:rPr>
                <w:rFonts w:ascii="Arial" w:hAnsi="Arial" w:cs="Arial"/>
                <w:i/>
              </w:rPr>
              <w:t>lul</w:t>
            </w:r>
            <w:proofErr w:type="spellEnd"/>
            <w:r>
              <w:rPr>
                <w:rFonts w:ascii="Arial" w:hAnsi="Arial" w:cs="Arial"/>
              </w:rPr>
              <w:t>)</w:t>
            </w:r>
          </w:p>
        </w:tc>
        <w:tc>
          <w:tcPr>
            <w:tcW w:w="709" w:type="dxa"/>
            <w:vAlign w:val="center"/>
          </w:tcPr>
          <w:p w14:paraId="1306C2B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7" w:type="dxa"/>
            <w:vAlign w:val="center"/>
          </w:tcPr>
          <w:p w14:paraId="0568E91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1336 ± 523*</w:t>
            </w:r>
          </w:p>
        </w:tc>
        <w:tc>
          <w:tcPr>
            <w:tcW w:w="1560" w:type="dxa"/>
            <w:vAlign w:val="center"/>
          </w:tcPr>
          <w:p w14:paraId="24C2951C"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198 ± 29</w:t>
            </w:r>
          </w:p>
        </w:tc>
        <w:tc>
          <w:tcPr>
            <w:tcW w:w="1275" w:type="dxa"/>
            <w:vAlign w:val="center"/>
          </w:tcPr>
          <w:p w14:paraId="57DF1BC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136 ± 9</w:t>
            </w:r>
          </w:p>
        </w:tc>
        <w:tc>
          <w:tcPr>
            <w:tcW w:w="1418" w:type="dxa"/>
            <w:vAlign w:val="center"/>
          </w:tcPr>
          <w:p w14:paraId="25397B8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426 ± 99</w:t>
            </w:r>
          </w:p>
        </w:tc>
        <w:tc>
          <w:tcPr>
            <w:tcW w:w="1132" w:type="dxa"/>
            <w:vMerge w:val="restart"/>
            <w:vAlign w:val="center"/>
          </w:tcPr>
          <w:p w14:paraId="2943F861"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0.0005</w:t>
            </w:r>
          </w:p>
        </w:tc>
        <w:tc>
          <w:tcPr>
            <w:tcW w:w="1136" w:type="dxa"/>
            <w:vMerge w:val="restart"/>
            <w:vAlign w:val="center"/>
          </w:tcPr>
          <w:p w14:paraId="2F9C660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1E47AB" w14:paraId="2F1989D4" w14:textId="77777777" w:rsidTr="00D4026F">
        <w:tc>
          <w:tcPr>
            <w:tcW w:w="5104" w:type="dxa"/>
            <w:vMerge/>
          </w:tcPr>
          <w:p w14:paraId="6B30B84C"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p>
        </w:tc>
        <w:tc>
          <w:tcPr>
            <w:tcW w:w="709" w:type="dxa"/>
            <w:vAlign w:val="center"/>
          </w:tcPr>
          <w:p w14:paraId="7A8D6F6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7" w:type="dxa"/>
            <w:vAlign w:val="center"/>
          </w:tcPr>
          <w:p w14:paraId="1EF805AF"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461 ± 49</w:t>
            </w:r>
          </w:p>
        </w:tc>
        <w:tc>
          <w:tcPr>
            <w:tcW w:w="1560" w:type="dxa"/>
            <w:vAlign w:val="center"/>
          </w:tcPr>
          <w:p w14:paraId="2BFECBD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225 ± 38</w:t>
            </w:r>
          </w:p>
        </w:tc>
        <w:tc>
          <w:tcPr>
            <w:tcW w:w="1275" w:type="dxa"/>
            <w:vAlign w:val="center"/>
          </w:tcPr>
          <w:p w14:paraId="68DEB29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186 ± 39</w:t>
            </w:r>
          </w:p>
        </w:tc>
        <w:tc>
          <w:tcPr>
            <w:tcW w:w="1418" w:type="dxa"/>
            <w:vAlign w:val="center"/>
          </w:tcPr>
          <w:p w14:paraId="427679F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308 ± 42</w:t>
            </w:r>
          </w:p>
        </w:tc>
        <w:tc>
          <w:tcPr>
            <w:tcW w:w="1132" w:type="dxa"/>
            <w:vMerge/>
          </w:tcPr>
          <w:p w14:paraId="5631BF2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p>
        </w:tc>
        <w:tc>
          <w:tcPr>
            <w:tcW w:w="1136" w:type="dxa"/>
            <w:vMerge/>
          </w:tcPr>
          <w:p w14:paraId="4D7F7E35"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p>
        </w:tc>
      </w:tr>
      <w:tr w:rsidR="001E47AB" w14:paraId="00876283" w14:textId="77777777" w:rsidTr="00D4026F">
        <w:tc>
          <w:tcPr>
            <w:tcW w:w="5104" w:type="dxa"/>
            <w:vMerge w:val="restart"/>
            <w:vAlign w:val="center"/>
          </w:tcPr>
          <w:p w14:paraId="01C943F0" w14:textId="28C66B98"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roofErr w:type="spellStart"/>
            <w:r>
              <w:rPr>
                <w:rFonts w:ascii="Arial" w:hAnsi="Arial" w:cs="Arial"/>
              </w:rPr>
              <w:t>glutaminase</w:t>
            </w:r>
            <w:proofErr w:type="spellEnd"/>
            <w:r>
              <w:rPr>
                <w:rFonts w:ascii="Arial" w:hAnsi="Arial" w:cs="Arial"/>
              </w:rPr>
              <w:t xml:space="preserve"> kidney isoform, mitochondrial (</w:t>
            </w:r>
            <w:proofErr w:type="spellStart"/>
            <w:r w:rsidRPr="00D77E0C">
              <w:rPr>
                <w:rFonts w:ascii="Arial" w:hAnsi="Arial" w:cs="Arial"/>
                <w:i/>
              </w:rPr>
              <w:t>Gls</w:t>
            </w:r>
            <w:proofErr w:type="spellEnd"/>
            <w:r>
              <w:rPr>
                <w:rFonts w:ascii="Arial" w:hAnsi="Arial" w:cs="Arial"/>
              </w:rPr>
              <w:t>)</w:t>
            </w:r>
          </w:p>
        </w:tc>
        <w:tc>
          <w:tcPr>
            <w:tcW w:w="709" w:type="dxa"/>
            <w:vAlign w:val="center"/>
          </w:tcPr>
          <w:p w14:paraId="31E56D6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7" w:type="dxa"/>
            <w:vAlign w:val="center"/>
          </w:tcPr>
          <w:p w14:paraId="49A2E780"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39.9 ± 4.8</w:t>
            </w:r>
          </w:p>
        </w:tc>
        <w:tc>
          <w:tcPr>
            <w:tcW w:w="1560" w:type="dxa"/>
            <w:vAlign w:val="center"/>
          </w:tcPr>
          <w:p w14:paraId="0998069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20.1 ± 1.5</w:t>
            </w:r>
          </w:p>
        </w:tc>
        <w:tc>
          <w:tcPr>
            <w:tcW w:w="1275" w:type="dxa"/>
            <w:vAlign w:val="center"/>
          </w:tcPr>
          <w:p w14:paraId="2841E10B"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15.4 ± 1.1</w:t>
            </w:r>
          </w:p>
        </w:tc>
        <w:tc>
          <w:tcPr>
            <w:tcW w:w="1418" w:type="dxa"/>
            <w:vAlign w:val="center"/>
          </w:tcPr>
          <w:p w14:paraId="0263251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24.2 ± 2.7</w:t>
            </w:r>
          </w:p>
        </w:tc>
        <w:tc>
          <w:tcPr>
            <w:tcW w:w="1132" w:type="dxa"/>
            <w:vMerge w:val="restart"/>
            <w:vAlign w:val="center"/>
          </w:tcPr>
          <w:p w14:paraId="3092786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&lt;0.0001</w:t>
            </w:r>
          </w:p>
        </w:tc>
        <w:tc>
          <w:tcPr>
            <w:tcW w:w="1136" w:type="dxa"/>
            <w:vMerge w:val="restart"/>
            <w:vAlign w:val="center"/>
          </w:tcPr>
          <w:p w14:paraId="7E222F8E"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&lt;0.0001</w:t>
            </w:r>
          </w:p>
        </w:tc>
      </w:tr>
      <w:tr w:rsidR="001E47AB" w14:paraId="47040782" w14:textId="77777777" w:rsidTr="00D4026F">
        <w:tc>
          <w:tcPr>
            <w:tcW w:w="5104" w:type="dxa"/>
            <w:vMerge/>
            <w:vAlign w:val="center"/>
          </w:tcPr>
          <w:p w14:paraId="64DADBE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709" w:type="dxa"/>
            <w:vAlign w:val="center"/>
          </w:tcPr>
          <w:p w14:paraId="147EF5AE"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7" w:type="dxa"/>
            <w:vAlign w:val="center"/>
          </w:tcPr>
          <w:p w14:paraId="65A3C73C"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77.5 ± 6.4*</w:t>
            </w:r>
          </w:p>
        </w:tc>
        <w:tc>
          <w:tcPr>
            <w:tcW w:w="1560" w:type="dxa"/>
            <w:vAlign w:val="center"/>
          </w:tcPr>
          <w:p w14:paraId="571F3D6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24.4 ± 2.9</w:t>
            </w:r>
          </w:p>
        </w:tc>
        <w:tc>
          <w:tcPr>
            <w:tcW w:w="1275" w:type="dxa"/>
            <w:vAlign w:val="center"/>
          </w:tcPr>
          <w:p w14:paraId="6482CAB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22.2 ± 2.7</w:t>
            </w:r>
          </w:p>
        </w:tc>
        <w:tc>
          <w:tcPr>
            <w:tcW w:w="1418" w:type="dxa"/>
            <w:vAlign w:val="center"/>
          </w:tcPr>
          <w:p w14:paraId="08A7C0D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23.6 ± 3.6</w:t>
            </w:r>
          </w:p>
        </w:tc>
        <w:tc>
          <w:tcPr>
            <w:tcW w:w="1132" w:type="dxa"/>
            <w:vMerge/>
            <w:vAlign w:val="center"/>
          </w:tcPr>
          <w:p w14:paraId="269D192C"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136" w:type="dxa"/>
            <w:vMerge/>
            <w:vAlign w:val="center"/>
          </w:tcPr>
          <w:p w14:paraId="73DB8180"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5E1712D6" w14:textId="77777777" w:rsidTr="00D4026F">
        <w:tc>
          <w:tcPr>
            <w:tcW w:w="5104" w:type="dxa"/>
            <w:vMerge w:val="restart"/>
            <w:vAlign w:val="center"/>
          </w:tcPr>
          <w:p w14:paraId="00A0D162" w14:textId="3CCBF15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glutamate dehydrogenase 1, mitochondrial (</w:t>
            </w:r>
            <w:r w:rsidRPr="00D77E0C">
              <w:rPr>
                <w:rFonts w:ascii="Arial" w:hAnsi="Arial" w:cs="Arial"/>
                <w:i/>
              </w:rPr>
              <w:t>Glud1</w:t>
            </w:r>
            <w:r w:rsidRPr="00D77E0C">
              <w:rPr>
                <w:rFonts w:ascii="Arial" w:hAnsi="Arial" w:cs="Arial"/>
              </w:rPr>
              <w:t>)</w:t>
            </w:r>
          </w:p>
        </w:tc>
        <w:tc>
          <w:tcPr>
            <w:tcW w:w="709" w:type="dxa"/>
            <w:vAlign w:val="center"/>
          </w:tcPr>
          <w:p w14:paraId="2D56F4A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7" w:type="dxa"/>
            <w:vAlign w:val="center"/>
          </w:tcPr>
          <w:p w14:paraId="7BF487B0"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451 ± 80</w:t>
            </w:r>
          </w:p>
        </w:tc>
        <w:tc>
          <w:tcPr>
            <w:tcW w:w="1560" w:type="dxa"/>
            <w:vAlign w:val="center"/>
          </w:tcPr>
          <w:p w14:paraId="6F066B6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410 ± 62</w:t>
            </w:r>
          </w:p>
        </w:tc>
        <w:tc>
          <w:tcPr>
            <w:tcW w:w="1275" w:type="dxa"/>
            <w:vAlign w:val="center"/>
          </w:tcPr>
          <w:p w14:paraId="64532568"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119 ± 13</w:t>
            </w:r>
          </w:p>
        </w:tc>
        <w:tc>
          <w:tcPr>
            <w:tcW w:w="1418" w:type="dxa"/>
            <w:vAlign w:val="center"/>
          </w:tcPr>
          <w:p w14:paraId="64CF02A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272 ± 32</w:t>
            </w:r>
          </w:p>
        </w:tc>
        <w:tc>
          <w:tcPr>
            <w:tcW w:w="1132" w:type="dxa"/>
            <w:vMerge w:val="restart"/>
            <w:vAlign w:val="center"/>
          </w:tcPr>
          <w:p w14:paraId="74A50AB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&lt;0.0001</w:t>
            </w:r>
          </w:p>
        </w:tc>
        <w:tc>
          <w:tcPr>
            <w:tcW w:w="1136" w:type="dxa"/>
            <w:vMerge w:val="restart"/>
            <w:vAlign w:val="center"/>
          </w:tcPr>
          <w:p w14:paraId="7A99171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1E47AB" w14:paraId="598778D0" w14:textId="77777777" w:rsidTr="00D4026F">
        <w:tc>
          <w:tcPr>
            <w:tcW w:w="5104" w:type="dxa"/>
            <w:vMerge/>
            <w:vAlign w:val="center"/>
          </w:tcPr>
          <w:p w14:paraId="363A7AFA"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709" w:type="dxa"/>
            <w:vAlign w:val="center"/>
          </w:tcPr>
          <w:p w14:paraId="3982A7FE"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7" w:type="dxa"/>
            <w:vAlign w:val="center"/>
          </w:tcPr>
          <w:p w14:paraId="64737E2F"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350 ± 37</w:t>
            </w:r>
          </w:p>
        </w:tc>
        <w:tc>
          <w:tcPr>
            <w:tcW w:w="1560" w:type="dxa"/>
            <w:vAlign w:val="center"/>
          </w:tcPr>
          <w:p w14:paraId="3DBCB2C8"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454 ± 62</w:t>
            </w:r>
          </w:p>
        </w:tc>
        <w:tc>
          <w:tcPr>
            <w:tcW w:w="1275" w:type="dxa"/>
            <w:vAlign w:val="center"/>
          </w:tcPr>
          <w:p w14:paraId="0B23771B"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170 ± 13</w:t>
            </w:r>
          </w:p>
        </w:tc>
        <w:tc>
          <w:tcPr>
            <w:tcW w:w="1418" w:type="dxa"/>
            <w:vAlign w:val="center"/>
          </w:tcPr>
          <w:p w14:paraId="6A9CEF1E"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300 ± 11</w:t>
            </w:r>
          </w:p>
        </w:tc>
        <w:tc>
          <w:tcPr>
            <w:tcW w:w="1132" w:type="dxa"/>
            <w:vMerge/>
            <w:vAlign w:val="center"/>
          </w:tcPr>
          <w:p w14:paraId="218E477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136" w:type="dxa"/>
            <w:vMerge/>
            <w:vAlign w:val="center"/>
          </w:tcPr>
          <w:p w14:paraId="6A58537B"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227B5790" w14:textId="77777777" w:rsidTr="00D4026F">
        <w:tc>
          <w:tcPr>
            <w:tcW w:w="5104" w:type="dxa"/>
            <w:vMerge w:val="restart"/>
            <w:vAlign w:val="center"/>
          </w:tcPr>
          <w:p w14:paraId="3D32A951" w14:textId="21C7EC8A"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glycine cleavage system H protein, mitochondrial (</w:t>
            </w:r>
            <w:proofErr w:type="spellStart"/>
            <w:r w:rsidRPr="00D77E0C">
              <w:rPr>
                <w:rFonts w:ascii="Arial" w:hAnsi="Arial" w:cs="Arial"/>
                <w:i/>
              </w:rPr>
              <w:t>Gcsh</w:t>
            </w:r>
            <w:proofErr w:type="spellEnd"/>
            <w:r>
              <w:rPr>
                <w:rFonts w:ascii="Arial" w:hAnsi="Arial" w:cs="Arial"/>
              </w:rPr>
              <w:t>)</w:t>
            </w:r>
          </w:p>
        </w:tc>
        <w:tc>
          <w:tcPr>
            <w:tcW w:w="709" w:type="dxa"/>
            <w:vAlign w:val="center"/>
          </w:tcPr>
          <w:p w14:paraId="315BF25D"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7" w:type="dxa"/>
            <w:vAlign w:val="center"/>
          </w:tcPr>
          <w:p w14:paraId="2F6D96DA"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110 ± 15</w:t>
            </w:r>
          </w:p>
        </w:tc>
        <w:tc>
          <w:tcPr>
            <w:tcW w:w="1560" w:type="dxa"/>
            <w:vAlign w:val="center"/>
          </w:tcPr>
          <w:p w14:paraId="1A41047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60.6 ± 11.8</w:t>
            </w:r>
          </w:p>
        </w:tc>
        <w:tc>
          <w:tcPr>
            <w:tcW w:w="1275" w:type="dxa"/>
            <w:vAlign w:val="center"/>
          </w:tcPr>
          <w:p w14:paraId="4B54DF7C"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45.8 ± 3.9</w:t>
            </w:r>
          </w:p>
        </w:tc>
        <w:tc>
          <w:tcPr>
            <w:tcW w:w="1418" w:type="dxa"/>
            <w:vAlign w:val="center"/>
          </w:tcPr>
          <w:p w14:paraId="120E6FDE"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72.9 ± 12.2</w:t>
            </w:r>
          </w:p>
        </w:tc>
        <w:tc>
          <w:tcPr>
            <w:tcW w:w="1132" w:type="dxa"/>
            <w:vMerge w:val="restart"/>
            <w:vAlign w:val="center"/>
          </w:tcPr>
          <w:p w14:paraId="4EE646A1"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c>
          <w:tcPr>
            <w:tcW w:w="1136" w:type="dxa"/>
            <w:vMerge w:val="restart"/>
            <w:vAlign w:val="center"/>
          </w:tcPr>
          <w:p w14:paraId="7330640E"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1E47AB" w14:paraId="6E125150" w14:textId="77777777" w:rsidTr="00D4026F">
        <w:tc>
          <w:tcPr>
            <w:tcW w:w="5104" w:type="dxa"/>
            <w:vMerge/>
            <w:vAlign w:val="center"/>
          </w:tcPr>
          <w:p w14:paraId="70DAE72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709" w:type="dxa"/>
            <w:vAlign w:val="center"/>
          </w:tcPr>
          <w:p w14:paraId="2DC9BD2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7" w:type="dxa"/>
            <w:vAlign w:val="center"/>
          </w:tcPr>
          <w:p w14:paraId="2F69A54F"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109 ± 31</w:t>
            </w:r>
          </w:p>
        </w:tc>
        <w:tc>
          <w:tcPr>
            <w:tcW w:w="1560" w:type="dxa"/>
            <w:vAlign w:val="center"/>
          </w:tcPr>
          <w:p w14:paraId="02F78705"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62.8 ± 7.8</w:t>
            </w:r>
          </w:p>
        </w:tc>
        <w:tc>
          <w:tcPr>
            <w:tcW w:w="1275" w:type="dxa"/>
            <w:vAlign w:val="center"/>
          </w:tcPr>
          <w:p w14:paraId="6D036A95"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86.1 ± 15.2</w:t>
            </w:r>
          </w:p>
        </w:tc>
        <w:tc>
          <w:tcPr>
            <w:tcW w:w="1418" w:type="dxa"/>
            <w:vAlign w:val="center"/>
          </w:tcPr>
          <w:p w14:paraId="371CD6EF"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90.1 ± 5.2</w:t>
            </w:r>
          </w:p>
        </w:tc>
        <w:tc>
          <w:tcPr>
            <w:tcW w:w="1132" w:type="dxa"/>
            <w:vMerge/>
            <w:vAlign w:val="center"/>
          </w:tcPr>
          <w:p w14:paraId="686E6284"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136" w:type="dxa"/>
            <w:vMerge/>
            <w:vAlign w:val="center"/>
          </w:tcPr>
          <w:p w14:paraId="6DC65E08"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28BBF4F5" w14:textId="77777777" w:rsidTr="00D4026F">
        <w:tc>
          <w:tcPr>
            <w:tcW w:w="5104" w:type="dxa"/>
            <w:vMerge w:val="restart"/>
            <w:vAlign w:val="center"/>
          </w:tcPr>
          <w:p w14:paraId="4FC6665E" w14:textId="665321F3"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AMP deaminase 2 (</w:t>
            </w:r>
            <w:r w:rsidRPr="00D77E0C">
              <w:rPr>
                <w:rFonts w:ascii="Arial" w:hAnsi="Arial" w:cs="Arial"/>
                <w:i/>
              </w:rPr>
              <w:t>Ampd2</w:t>
            </w:r>
            <w:r>
              <w:rPr>
                <w:rFonts w:ascii="Arial" w:hAnsi="Arial" w:cs="Arial"/>
              </w:rPr>
              <w:t>)</w:t>
            </w:r>
          </w:p>
        </w:tc>
        <w:tc>
          <w:tcPr>
            <w:tcW w:w="709" w:type="dxa"/>
            <w:vAlign w:val="center"/>
          </w:tcPr>
          <w:p w14:paraId="2B838DD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7" w:type="dxa"/>
            <w:vAlign w:val="center"/>
          </w:tcPr>
          <w:p w14:paraId="70E48E4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125 ± 21*</w:t>
            </w:r>
          </w:p>
        </w:tc>
        <w:tc>
          <w:tcPr>
            <w:tcW w:w="1560" w:type="dxa"/>
            <w:vAlign w:val="center"/>
          </w:tcPr>
          <w:p w14:paraId="0B32FD3B"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56.4 ± 14.6</w:t>
            </w:r>
          </w:p>
        </w:tc>
        <w:tc>
          <w:tcPr>
            <w:tcW w:w="1275" w:type="dxa"/>
            <w:vAlign w:val="center"/>
          </w:tcPr>
          <w:p w14:paraId="3E298631"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14.5 ± 1.3</w:t>
            </w:r>
          </w:p>
        </w:tc>
        <w:tc>
          <w:tcPr>
            <w:tcW w:w="1418" w:type="dxa"/>
            <w:vAlign w:val="center"/>
          </w:tcPr>
          <w:p w14:paraId="5A0DE3C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32.9 ± 3.6</w:t>
            </w:r>
          </w:p>
        </w:tc>
        <w:tc>
          <w:tcPr>
            <w:tcW w:w="1132" w:type="dxa"/>
            <w:vMerge w:val="restart"/>
            <w:vAlign w:val="center"/>
          </w:tcPr>
          <w:p w14:paraId="61E7812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&lt;0.0001</w:t>
            </w:r>
          </w:p>
        </w:tc>
        <w:tc>
          <w:tcPr>
            <w:tcW w:w="1136" w:type="dxa"/>
            <w:vMerge w:val="restart"/>
            <w:vAlign w:val="center"/>
          </w:tcPr>
          <w:p w14:paraId="0951F8A1"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1E47AB" w14:paraId="7E6C4107" w14:textId="77777777" w:rsidTr="00D4026F">
        <w:tc>
          <w:tcPr>
            <w:tcW w:w="5104" w:type="dxa"/>
            <w:vMerge/>
            <w:vAlign w:val="center"/>
          </w:tcPr>
          <w:p w14:paraId="4DB124E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709" w:type="dxa"/>
            <w:vAlign w:val="center"/>
          </w:tcPr>
          <w:p w14:paraId="0E8C67C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7" w:type="dxa"/>
            <w:vAlign w:val="center"/>
          </w:tcPr>
          <w:p w14:paraId="3B7548A1"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73.5 ± 6.7</w:t>
            </w:r>
          </w:p>
        </w:tc>
        <w:tc>
          <w:tcPr>
            <w:tcW w:w="1560" w:type="dxa"/>
            <w:vAlign w:val="center"/>
          </w:tcPr>
          <w:p w14:paraId="1D70297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83.9 ± 9.9</w:t>
            </w:r>
          </w:p>
        </w:tc>
        <w:tc>
          <w:tcPr>
            <w:tcW w:w="1275" w:type="dxa"/>
            <w:vAlign w:val="center"/>
          </w:tcPr>
          <w:p w14:paraId="72F2D5E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22.0 ± 2.4</w:t>
            </w:r>
          </w:p>
        </w:tc>
        <w:tc>
          <w:tcPr>
            <w:tcW w:w="1418" w:type="dxa"/>
            <w:vAlign w:val="center"/>
          </w:tcPr>
          <w:p w14:paraId="6904D070"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32.4 ± 2.7</w:t>
            </w:r>
          </w:p>
        </w:tc>
        <w:tc>
          <w:tcPr>
            <w:tcW w:w="1132" w:type="dxa"/>
            <w:vMerge/>
            <w:vAlign w:val="center"/>
          </w:tcPr>
          <w:p w14:paraId="78BD4A80"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136" w:type="dxa"/>
            <w:vMerge/>
            <w:vAlign w:val="center"/>
          </w:tcPr>
          <w:p w14:paraId="10E00D55"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14B19BE7" w14:textId="77777777" w:rsidTr="00D4026F">
        <w:tc>
          <w:tcPr>
            <w:tcW w:w="5104" w:type="dxa"/>
            <w:vMerge w:val="restart"/>
            <w:vAlign w:val="center"/>
          </w:tcPr>
          <w:p w14:paraId="1A07B0DE" w14:textId="72ED4524"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alanine aminotransferase 1 (</w:t>
            </w:r>
            <w:proofErr w:type="spellStart"/>
            <w:r w:rsidRPr="00D77E0C">
              <w:rPr>
                <w:rFonts w:ascii="Arial" w:hAnsi="Arial" w:cs="Arial"/>
                <w:i/>
              </w:rPr>
              <w:t>Gpt</w:t>
            </w:r>
            <w:proofErr w:type="spellEnd"/>
            <w:r>
              <w:rPr>
                <w:rFonts w:ascii="Arial" w:hAnsi="Arial" w:cs="Arial"/>
              </w:rPr>
              <w:t>)</w:t>
            </w:r>
          </w:p>
        </w:tc>
        <w:tc>
          <w:tcPr>
            <w:tcW w:w="709" w:type="dxa"/>
            <w:vAlign w:val="center"/>
          </w:tcPr>
          <w:p w14:paraId="3AD2E23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7" w:type="dxa"/>
            <w:vAlign w:val="center"/>
          </w:tcPr>
          <w:p w14:paraId="473C5B60"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434 ± 104*</w:t>
            </w:r>
          </w:p>
        </w:tc>
        <w:tc>
          <w:tcPr>
            <w:tcW w:w="1560" w:type="dxa"/>
            <w:vAlign w:val="center"/>
          </w:tcPr>
          <w:p w14:paraId="718A491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156 ± 53</w:t>
            </w:r>
          </w:p>
        </w:tc>
        <w:tc>
          <w:tcPr>
            <w:tcW w:w="1275" w:type="dxa"/>
            <w:vAlign w:val="center"/>
          </w:tcPr>
          <w:p w14:paraId="6122E1AD"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115 ± 10</w:t>
            </w:r>
          </w:p>
        </w:tc>
        <w:tc>
          <w:tcPr>
            <w:tcW w:w="1418" w:type="dxa"/>
            <w:vAlign w:val="center"/>
          </w:tcPr>
          <w:p w14:paraId="1238A07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325 ± 41</w:t>
            </w:r>
          </w:p>
        </w:tc>
        <w:tc>
          <w:tcPr>
            <w:tcW w:w="1132" w:type="dxa"/>
            <w:vMerge w:val="restart"/>
            <w:vAlign w:val="center"/>
          </w:tcPr>
          <w:p w14:paraId="217096F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0.0033</w:t>
            </w:r>
          </w:p>
        </w:tc>
        <w:tc>
          <w:tcPr>
            <w:tcW w:w="1136" w:type="dxa"/>
            <w:vMerge w:val="restart"/>
            <w:vAlign w:val="center"/>
          </w:tcPr>
          <w:p w14:paraId="775BB81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1E47AB" w14:paraId="3A058505" w14:textId="77777777" w:rsidTr="00D4026F">
        <w:tc>
          <w:tcPr>
            <w:tcW w:w="5104" w:type="dxa"/>
            <w:vMerge/>
          </w:tcPr>
          <w:p w14:paraId="7CB6AF14"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p>
        </w:tc>
        <w:tc>
          <w:tcPr>
            <w:tcW w:w="709" w:type="dxa"/>
            <w:vAlign w:val="center"/>
          </w:tcPr>
          <w:p w14:paraId="27E71FE5"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7" w:type="dxa"/>
            <w:vAlign w:val="center"/>
          </w:tcPr>
          <w:p w14:paraId="68BF6D0E"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193 ± 31</w:t>
            </w:r>
          </w:p>
        </w:tc>
        <w:tc>
          <w:tcPr>
            <w:tcW w:w="1560" w:type="dxa"/>
            <w:vAlign w:val="center"/>
          </w:tcPr>
          <w:p w14:paraId="12C79C4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191 ± 49</w:t>
            </w:r>
          </w:p>
        </w:tc>
        <w:tc>
          <w:tcPr>
            <w:tcW w:w="1275" w:type="dxa"/>
            <w:vAlign w:val="center"/>
          </w:tcPr>
          <w:p w14:paraId="0EC27894"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163 ± 31</w:t>
            </w:r>
          </w:p>
        </w:tc>
        <w:tc>
          <w:tcPr>
            <w:tcW w:w="1418" w:type="dxa"/>
            <w:vAlign w:val="center"/>
          </w:tcPr>
          <w:p w14:paraId="55988F1F"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268 ± 39</w:t>
            </w:r>
          </w:p>
        </w:tc>
        <w:tc>
          <w:tcPr>
            <w:tcW w:w="1132" w:type="dxa"/>
            <w:vMerge/>
          </w:tcPr>
          <w:p w14:paraId="58B76B6E"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p>
        </w:tc>
        <w:tc>
          <w:tcPr>
            <w:tcW w:w="1136" w:type="dxa"/>
            <w:vMerge/>
          </w:tcPr>
          <w:p w14:paraId="0FA14CA1"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p>
        </w:tc>
      </w:tr>
      <w:tr w:rsidR="001E47AB" w14:paraId="74913680" w14:textId="77777777" w:rsidTr="00D4026F">
        <w:tc>
          <w:tcPr>
            <w:tcW w:w="5104" w:type="dxa"/>
            <w:vMerge w:val="restart"/>
            <w:vAlign w:val="center"/>
          </w:tcPr>
          <w:p w14:paraId="00CCE411" w14:textId="75A2EDFD"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alanine aminotransferase 2 (</w:t>
            </w:r>
            <w:r w:rsidRPr="00820B37">
              <w:rPr>
                <w:rFonts w:ascii="Arial" w:hAnsi="Arial" w:cs="Arial"/>
                <w:i/>
              </w:rPr>
              <w:t>Gpt2</w:t>
            </w:r>
            <w:r>
              <w:rPr>
                <w:rFonts w:ascii="Arial" w:hAnsi="Arial" w:cs="Arial"/>
              </w:rPr>
              <w:t>)</w:t>
            </w:r>
          </w:p>
        </w:tc>
        <w:tc>
          <w:tcPr>
            <w:tcW w:w="709" w:type="dxa"/>
            <w:vAlign w:val="center"/>
          </w:tcPr>
          <w:p w14:paraId="331A6C6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7" w:type="dxa"/>
            <w:vAlign w:val="center"/>
          </w:tcPr>
          <w:p w14:paraId="17BD8A81"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 xml:space="preserve">10.1 ± 2.2 </w:t>
            </w:r>
          </w:p>
        </w:tc>
        <w:tc>
          <w:tcPr>
            <w:tcW w:w="1560" w:type="dxa"/>
            <w:vAlign w:val="center"/>
          </w:tcPr>
          <w:p w14:paraId="5D773D98"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4.76 ± 1.68</w:t>
            </w:r>
          </w:p>
        </w:tc>
        <w:tc>
          <w:tcPr>
            <w:tcW w:w="1275" w:type="dxa"/>
            <w:vAlign w:val="center"/>
          </w:tcPr>
          <w:p w14:paraId="4282DC0A"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4.52 ± 0.69</w:t>
            </w:r>
          </w:p>
        </w:tc>
        <w:tc>
          <w:tcPr>
            <w:tcW w:w="1418" w:type="dxa"/>
            <w:vAlign w:val="center"/>
          </w:tcPr>
          <w:p w14:paraId="3140541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21.7 ± 3.7*</w:t>
            </w:r>
          </w:p>
        </w:tc>
        <w:tc>
          <w:tcPr>
            <w:tcW w:w="1132" w:type="dxa"/>
            <w:vMerge w:val="restart"/>
            <w:vAlign w:val="center"/>
          </w:tcPr>
          <w:p w14:paraId="0BE68B6A"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&lt;0.0001</w:t>
            </w:r>
          </w:p>
        </w:tc>
        <w:tc>
          <w:tcPr>
            <w:tcW w:w="1136" w:type="dxa"/>
            <w:vMerge w:val="restart"/>
            <w:vAlign w:val="center"/>
          </w:tcPr>
          <w:p w14:paraId="267F168F" w14:textId="488D883F" w:rsidR="001E47AB" w:rsidRDefault="008A23FF"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0.0018</w:t>
            </w:r>
          </w:p>
        </w:tc>
      </w:tr>
      <w:tr w:rsidR="001E47AB" w14:paraId="7518F672" w14:textId="77777777" w:rsidTr="00D4026F">
        <w:tc>
          <w:tcPr>
            <w:tcW w:w="5104" w:type="dxa"/>
            <w:vMerge/>
            <w:vAlign w:val="center"/>
          </w:tcPr>
          <w:p w14:paraId="01E4C271"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709" w:type="dxa"/>
            <w:vAlign w:val="center"/>
          </w:tcPr>
          <w:p w14:paraId="783D3EEC"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7" w:type="dxa"/>
            <w:vAlign w:val="center"/>
          </w:tcPr>
          <w:p w14:paraId="60A3DA1F"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6.72 ± 1.02</w:t>
            </w:r>
          </w:p>
        </w:tc>
        <w:tc>
          <w:tcPr>
            <w:tcW w:w="1560" w:type="dxa"/>
            <w:vAlign w:val="center"/>
          </w:tcPr>
          <w:p w14:paraId="08F3B0CE"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3.86 ± 0.97</w:t>
            </w:r>
          </w:p>
        </w:tc>
        <w:tc>
          <w:tcPr>
            <w:tcW w:w="1275" w:type="dxa"/>
            <w:vAlign w:val="center"/>
          </w:tcPr>
          <w:p w14:paraId="07D284A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4.15 ± 1.00</w:t>
            </w:r>
          </w:p>
        </w:tc>
        <w:tc>
          <w:tcPr>
            <w:tcW w:w="1418" w:type="dxa"/>
            <w:vAlign w:val="center"/>
          </w:tcPr>
          <w:p w14:paraId="323724BA"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9.03 ± 1.59</w:t>
            </w:r>
          </w:p>
        </w:tc>
        <w:tc>
          <w:tcPr>
            <w:tcW w:w="1132" w:type="dxa"/>
            <w:vMerge/>
            <w:vAlign w:val="center"/>
          </w:tcPr>
          <w:p w14:paraId="0888C04D"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136" w:type="dxa"/>
            <w:vMerge/>
            <w:vAlign w:val="center"/>
          </w:tcPr>
          <w:p w14:paraId="0145FD74"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501240EA" w14:textId="77777777" w:rsidTr="00D4026F">
        <w:tc>
          <w:tcPr>
            <w:tcW w:w="5104" w:type="dxa"/>
            <w:vMerge w:val="restart"/>
            <w:vAlign w:val="center"/>
          </w:tcPr>
          <w:p w14:paraId="59B3732B" w14:textId="3C463E39"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branched-chain-amino-acid aminotransferase, cytosolic (</w:t>
            </w:r>
            <w:r w:rsidRPr="00820B37">
              <w:rPr>
                <w:rFonts w:ascii="Arial" w:hAnsi="Arial" w:cs="Arial"/>
                <w:i/>
              </w:rPr>
              <w:t>Bcat1</w:t>
            </w:r>
            <w:r>
              <w:rPr>
                <w:rFonts w:ascii="Arial" w:hAnsi="Arial" w:cs="Arial"/>
              </w:rPr>
              <w:t>)</w:t>
            </w:r>
          </w:p>
        </w:tc>
        <w:tc>
          <w:tcPr>
            <w:tcW w:w="709" w:type="dxa"/>
            <w:vAlign w:val="center"/>
          </w:tcPr>
          <w:p w14:paraId="050F0A8B"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7" w:type="dxa"/>
            <w:vAlign w:val="center"/>
          </w:tcPr>
          <w:p w14:paraId="2D14298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13.5 ± 1.8</w:t>
            </w:r>
          </w:p>
        </w:tc>
        <w:tc>
          <w:tcPr>
            <w:tcW w:w="1560" w:type="dxa"/>
            <w:vAlign w:val="center"/>
          </w:tcPr>
          <w:p w14:paraId="7989C7E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14.9 ± 0.9</w:t>
            </w:r>
          </w:p>
        </w:tc>
        <w:tc>
          <w:tcPr>
            <w:tcW w:w="1275" w:type="dxa"/>
            <w:vAlign w:val="center"/>
          </w:tcPr>
          <w:p w14:paraId="35C6DB0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3.15 ± 0.43</w:t>
            </w:r>
          </w:p>
        </w:tc>
        <w:tc>
          <w:tcPr>
            <w:tcW w:w="1418" w:type="dxa"/>
            <w:vAlign w:val="center"/>
          </w:tcPr>
          <w:p w14:paraId="28CDB45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12.7 ± 2.5</w:t>
            </w:r>
          </w:p>
        </w:tc>
        <w:tc>
          <w:tcPr>
            <w:tcW w:w="1132" w:type="dxa"/>
            <w:vMerge w:val="restart"/>
            <w:vAlign w:val="center"/>
          </w:tcPr>
          <w:p w14:paraId="768B95A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&lt;0.0001</w:t>
            </w:r>
          </w:p>
        </w:tc>
        <w:tc>
          <w:tcPr>
            <w:tcW w:w="1136" w:type="dxa"/>
            <w:vMerge w:val="restart"/>
            <w:vAlign w:val="center"/>
          </w:tcPr>
          <w:p w14:paraId="63F884F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1E47AB" w14:paraId="769E7CD8" w14:textId="77777777" w:rsidTr="00D4026F">
        <w:tc>
          <w:tcPr>
            <w:tcW w:w="5104" w:type="dxa"/>
            <w:vMerge/>
            <w:vAlign w:val="center"/>
          </w:tcPr>
          <w:p w14:paraId="67511F88"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709" w:type="dxa"/>
            <w:vAlign w:val="center"/>
          </w:tcPr>
          <w:p w14:paraId="0A8FF0C4"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7" w:type="dxa"/>
            <w:vAlign w:val="center"/>
          </w:tcPr>
          <w:p w14:paraId="4F144B38"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13.6 ± 3.0</w:t>
            </w:r>
          </w:p>
        </w:tc>
        <w:tc>
          <w:tcPr>
            <w:tcW w:w="1560" w:type="dxa"/>
            <w:vAlign w:val="center"/>
          </w:tcPr>
          <w:p w14:paraId="5896902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14.4 ± 3.3</w:t>
            </w:r>
          </w:p>
        </w:tc>
        <w:tc>
          <w:tcPr>
            <w:tcW w:w="1275" w:type="dxa"/>
            <w:vAlign w:val="center"/>
          </w:tcPr>
          <w:p w14:paraId="2324850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3.20 ± 0.42</w:t>
            </w:r>
          </w:p>
        </w:tc>
        <w:tc>
          <w:tcPr>
            <w:tcW w:w="1418" w:type="dxa"/>
            <w:vAlign w:val="center"/>
          </w:tcPr>
          <w:p w14:paraId="4B10301D"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8.31 ± 0.95</w:t>
            </w:r>
          </w:p>
        </w:tc>
        <w:tc>
          <w:tcPr>
            <w:tcW w:w="1132" w:type="dxa"/>
            <w:vMerge/>
            <w:vAlign w:val="center"/>
          </w:tcPr>
          <w:p w14:paraId="4712A8D1"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136" w:type="dxa"/>
            <w:vMerge/>
            <w:vAlign w:val="center"/>
          </w:tcPr>
          <w:p w14:paraId="31E3436D"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76D20995" w14:textId="77777777" w:rsidTr="00D4026F">
        <w:tc>
          <w:tcPr>
            <w:tcW w:w="5104" w:type="dxa"/>
            <w:vMerge w:val="restart"/>
            <w:vAlign w:val="center"/>
          </w:tcPr>
          <w:p w14:paraId="392858EA" w14:textId="0C6D08D8"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branched-chain-amino-acid aminotransferase, mitochondrial (</w:t>
            </w:r>
            <w:r w:rsidRPr="00820B37">
              <w:rPr>
                <w:rFonts w:ascii="Arial" w:hAnsi="Arial" w:cs="Arial"/>
                <w:i/>
              </w:rPr>
              <w:t>Bcat</w:t>
            </w:r>
            <w:r>
              <w:rPr>
                <w:rFonts w:ascii="Arial" w:hAnsi="Arial" w:cs="Arial"/>
                <w:i/>
              </w:rPr>
              <w:t>2</w:t>
            </w:r>
            <w:r>
              <w:rPr>
                <w:rFonts w:ascii="Arial" w:hAnsi="Arial" w:cs="Arial"/>
              </w:rPr>
              <w:t>)</w:t>
            </w:r>
          </w:p>
        </w:tc>
        <w:tc>
          <w:tcPr>
            <w:tcW w:w="709" w:type="dxa"/>
            <w:vAlign w:val="center"/>
          </w:tcPr>
          <w:p w14:paraId="687B019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7" w:type="dxa"/>
            <w:vAlign w:val="center"/>
          </w:tcPr>
          <w:p w14:paraId="51F844AF"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176 ± 49</w:t>
            </w:r>
          </w:p>
        </w:tc>
        <w:tc>
          <w:tcPr>
            <w:tcW w:w="1560" w:type="dxa"/>
            <w:vAlign w:val="center"/>
          </w:tcPr>
          <w:p w14:paraId="3C6FD71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132 ± 33</w:t>
            </w:r>
          </w:p>
        </w:tc>
        <w:tc>
          <w:tcPr>
            <w:tcW w:w="1275" w:type="dxa"/>
            <w:vAlign w:val="center"/>
          </w:tcPr>
          <w:p w14:paraId="299AC42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56.7 ± 5.0</w:t>
            </w:r>
          </w:p>
        </w:tc>
        <w:tc>
          <w:tcPr>
            <w:tcW w:w="1418" w:type="dxa"/>
            <w:vAlign w:val="center"/>
          </w:tcPr>
          <w:p w14:paraId="3163D440"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142 ± 37</w:t>
            </w:r>
          </w:p>
        </w:tc>
        <w:tc>
          <w:tcPr>
            <w:tcW w:w="1132" w:type="dxa"/>
            <w:vMerge w:val="restart"/>
            <w:vAlign w:val="center"/>
          </w:tcPr>
          <w:p w14:paraId="5DD26B0C"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0.0344</w:t>
            </w:r>
          </w:p>
        </w:tc>
        <w:tc>
          <w:tcPr>
            <w:tcW w:w="1136" w:type="dxa"/>
            <w:vMerge w:val="restart"/>
            <w:vAlign w:val="center"/>
          </w:tcPr>
          <w:p w14:paraId="6C61965B"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1E47AB" w14:paraId="4B9B17B1" w14:textId="77777777" w:rsidTr="00D4026F">
        <w:tc>
          <w:tcPr>
            <w:tcW w:w="5104" w:type="dxa"/>
            <w:vMerge/>
            <w:vAlign w:val="center"/>
          </w:tcPr>
          <w:p w14:paraId="72C681F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709" w:type="dxa"/>
            <w:vAlign w:val="center"/>
          </w:tcPr>
          <w:p w14:paraId="3C9383AC"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7" w:type="dxa"/>
            <w:vAlign w:val="center"/>
          </w:tcPr>
          <w:p w14:paraId="022F2CC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113 ± 18</w:t>
            </w:r>
          </w:p>
        </w:tc>
        <w:tc>
          <w:tcPr>
            <w:tcW w:w="1560" w:type="dxa"/>
            <w:vAlign w:val="center"/>
          </w:tcPr>
          <w:p w14:paraId="66D4EF0F"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114 ± 20</w:t>
            </w:r>
          </w:p>
        </w:tc>
        <w:tc>
          <w:tcPr>
            <w:tcW w:w="1275" w:type="dxa"/>
            <w:vAlign w:val="center"/>
          </w:tcPr>
          <w:p w14:paraId="11E3F17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80.5 ± 6.3</w:t>
            </w:r>
          </w:p>
        </w:tc>
        <w:tc>
          <w:tcPr>
            <w:tcW w:w="1418" w:type="dxa"/>
            <w:vAlign w:val="center"/>
          </w:tcPr>
          <w:p w14:paraId="70B312A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142 ± 7</w:t>
            </w:r>
          </w:p>
        </w:tc>
        <w:tc>
          <w:tcPr>
            <w:tcW w:w="1132" w:type="dxa"/>
            <w:vMerge/>
            <w:vAlign w:val="center"/>
          </w:tcPr>
          <w:p w14:paraId="20DEB7BB"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136" w:type="dxa"/>
            <w:vMerge/>
            <w:vAlign w:val="center"/>
          </w:tcPr>
          <w:p w14:paraId="1B3B438C"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bl>
    <w:p w14:paraId="7DEB4867" w14:textId="77777777" w:rsidR="00D035B5" w:rsidRDefault="00D035B5" w:rsidP="001E47AB">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sz w:val="18"/>
          <w:szCs w:val="18"/>
        </w:rPr>
      </w:pPr>
    </w:p>
    <w:p w14:paraId="539B74E3" w14:textId="0965140C" w:rsidR="001E47AB" w:rsidRPr="001E47AB" w:rsidRDefault="0080696C" w:rsidP="001E47AB">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sz w:val="18"/>
          <w:szCs w:val="18"/>
        </w:rPr>
      </w:pPr>
      <w:r w:rsidRPr="001E47AB">
        <w:rPr>
          <w:rFonts w:ascii="Arial" w:hAnsi="Arial" w:cs="Arial"/>
          <w:sz w:val="18"/>
          <w:szCs w:val="18"/>
        </w:rPr>
        <w:t>The data are the me</w:t>
      </w:r>
      <w:r w:rsidR="00F82B6E">
        <w:rPr>
          <w:rFonts w:ascii="Arial" w:hAnsi="Arial" w:cs="Arial"/>
          <w:sz w:val="18"/>
          <w:szCs w:val="18"/>
        </w:rPr>
        <w:t xml:space="preserve">an ± </w:t>
      </w:r>
      <w:proofErr w:type="spellStart"/>
      <w:r w:rsidR="00F82B6E">
        <w:rPr>
          <w:rFonts w:ascii="Arial" w:hAnsi="Arial" w:cs="Arial"/>
          <w:sz w:val="18"/>
          <w:szCs w:val="18"/>
        </w:rPr>
        <w:t>sem</w:t>
      </w:r>
      <w:proofErr w:type="spellEnd"/>
      <w:r w:rsidR="00F82B6E">
        <w:rPr>
          <w:rFonts w:ascii="Arial" w:hAnsi="Arial" w:cs="Arial"/>
          <w:sz w:val="18"/>
          <w:szCs w:val="18"/>
        </w:rPr>
        <w:t xml:space="preserve"> of 6 animals per group, and are expressed </w:t>
      </w:r>
      <w:proofErr w:type="gramStart"/>
      <w:r w:rsidR="00F82B6E">
        <w:rPr>
          <w:rFonts w:ascii="Arial" w:hAnsi="Arial" w:cs="Arial"/>
          <w:sz w:val="18"/>
          <w:szCs w:val="18"/>
        </w:rPr>
        <w:t xml:space="preserve">as  </w:t>
      </w:r>
      <w:proofErr w:type="spellStart"/>
      <w:r w:rsidR="00F82B6E">
        <w:rPr>
          <w:rFonts w:ascii="Arial" w:hAnsi="Arial" w:cs="Arial"/>
          <w:sz w:val="18"/>
          <w:szCs w:val="18"/>
        </w:rPr>
        <w:t>fkat</w:t>
      </w:r>
      <w:proofErr w:type="spellEnd"/>
      <w:proofErr w:type="gramEnd"/>
      <w:r w:rsidR="00F82B6E">
        <w:rPr>
          <w:rFonts w:ascii="Arial" w:hAnsi="Arial" w:cs="Arial"/>
          <w:sz w:val="18"/>
          <w:szCs w:val="18"/>
        </w:rPr>
        <w:t xml:space="preserve">/g of protein. </w:t>
      </w:r>
      <w:r w:rsidRPr="001E47AB">
        <w:rPr>
          <w:rFonts w:ascii="Arial" w:hAnsi="Arial" w:cs="Arial"/>
          <w:sz w:val="18"/>
          <w:szCs w:val="18"/>
        </w:rPr>
        <w:t xml:space="preserve">Statistical significance of the differences between groups was established with a 2-way </w:t>
      </w:r>
      <w:proofErr w:type="spellStart"/>
      <w:r w:rsidRPr="001E47AB">
        <w:rPr>
          <w:rFonts w:ascii="Arial" w:hAnsi="Arial" w:cs="Arial"/>
          <w:sz w:val="18"/>
          <w:szCs w:val="18"/>
        </w:rPr>
        <w:t>anova</w:t>
      </w:r>
      <w:proofErr w:type="spellEnd"/>
      <w:r w:rsidRPr="001E47AB">
        <w:rPr>
          <w:rFonts w:ascii="Arial" w:hAnsi="Arial" w:cs="Arial"/>
          <w:sz w:val="18"/>
          <w:szCs w:val="18"/>
        </w:rPr>
        <w:t xml:space="preserve">; post-hoc Tuckey test: different superscript letters represent P&lt;0.05 differences. The data for arginase 2 were compared with </w:t>
      </w:r>
      <w:proofErr w:type="gramStart"/>
      <w:r w:rsidRPr="001E47AB">
        <w:rPr>
          <w:rFonts w:ascii="Arial" w:hAnsi="Arial" w:cs="Arial"/>
          <w:sz w:val="18"/>
          <w:szCs w:val="18"/>
        </w:rPr>
        <w:t>an</w:t>
      </w:r>
      <w:proofErr w:type="gramEnd"/>
      <w:r w:rsidRPr="001E47AB">
        <w:rPr>
          <w:rFonts w:ascii="Arial" w:hAnsi="Arial" w:cs="Arial"/>
          <w:sz w:val="18"/>
          <w:szCs w:val="18"/>
        </w:rPr>
        <w:t xml:space="preserve"> 1-way </w:t>
      </w:r>
      <w:proofErr w:type="spellStart"/>
      <w:r w:rsidRPr="001E47AB">
        <w:rPr>
          <w:rFonts w:ascii="Arial" w:hAnsi="Arial" w:cs="Arial"/>
          <w:sz w:val="18"/>
          <w:szCs w:val="18"/>
        </w:rPr>
        <w:t>anova</w:t>
      </w:r>
      <w:proofErr w:type="spellEnd"/>
      <w:r w:rsidRPr="001E47AB">
        <w:rPr>
          <w:rFonts w:ascii="Arial" w:hAnsi="Arial" w:cs="Arial"/>
          <w:sz w:val="18"/>
          <w:szCs w:val="18"/>
        </w:rPr>
        <w:t xml:space="preserve"> test and </w:t>
      </w:r>
      <w:proofErr w:type="spellStart"/>
      <w:r w:rsidRPr="001E47AB">
        <w:rPr>
          <w:rFonts w:ascii="Arial" w:hAnsi="Arial" w:cs="Arial"/>
          <w:sz w:val="18"/>
          <w:szCs w:val="18"/>
        </w:rPr>
        <w:t>pos</w:t>
      </w:r>
      <w:proofErr w:type="spellEnd"/>
    </w:p>
    <w:p w14:paraId="0DE00EF8" w14:textId="49EDC1DA" w:rsidR="00D4026F" w:rsidRDefault="00D4026F">
      <w:pPr>
        <w:rPr>
          <w:rFonts w:ascii="Arial" w:hAnsi="Arial" w:cs="Arial"/>
          <w:sz w:val="20"/>
        </w:rPr>
      </w:pPr>
      <w:r>
        <w:rPr>
          <w:rFonts w:ascii="Arial" w:hAnsi="Arial" w:cs="Arial"/>
          <w:sz w:val="20"/>
        </w:rPr>
        <w:br w:type="page"/>
      </w:r>
    </w:p>
    <w:p w14:paraId="4132A93A" w14:textId="77777777" w:rsidR="001E47AB" w:rsidRDefault="001E47AB" w:rsidP="00F504D3">
      <w:pPr>
        <w:rPr>
          <w:rFonts w:ascii="Arial" w:hAnsi="Arial" w:cs="Arial"/>
          <w:sz w:val="20"/>
        </w:rPr>
      </w:pPr>
    </w:p>
    <w:p w14:paraId="76B7614F" w14:textId="5D03C35D" w:rsidR="0080696C" w:rsidRDefault="00651197" w:rsidP="00F504D3">
      <w:pPr>
        <w:rPr>
          <w:rFonts w:ascii="Arial" w:hAnsi="Arial" w:cs="Arial"/>
          <w:sz w:val="20"/>
        </w:rPr>
      </w:pPr>
      <w:r w:rsidRPr="00D035B5">
        <w:rPr>
          <w:rFonts w:ascii="Arial" w:hAnsi="Arial" w:cs="Arial"/>
          <w:b/>
          <w:sz w:val="20"/>
        </w:rPr>
        <w:t>Supplemental Table 4</w:t>
      </w:r>
      <w:r w:rsidR="0080696C">
        <w:rPr>
          <w:rFonts w:ascii="Arial" w:hAnsi="Arial" w:cs="Arial"/>
          <w:sz w:val="20"/>
        </w:rPr>
        <w:tab/>
        <w:t xml:space="preserve">Lipid metabolism-related protein gene expressions in WAT sites of female and male </w:t>
      </w:r>
      <w:proofErr w:type="spellStart"/>
      <w:r w:rsidR="0080696C">
        <w:rPr>
          <w:rFonts w:ascii="Arial" w:hAnsi="Arial" w:cs="Arial"/>
          <w:sz w:val="20"/>
        </w:rPr>
        <w:t>Wistar</w:t>
      </w:r>
      <w:proofErr w:type="spellEnd"/>
      <w:r w:rsidR="0080696C">
        <w:rPr>
          <w:rFonts w:ascii="Arial" w:hAnsi="Arial" w:cs="Arial"/>
          <w:sz w:val="20"/>
        </w:rPr>
        <w:t xml:space="preserve"> rats</w:t>
      </w:r>
    </w:p>
    <w:p w14:paraId="741D15B3"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sz w:val="20"/>
        </w:rPr>
      </w:pPr>
    </w:p>
    <w:tbl>
      <w:tblPr>
        <w:tblStyle w:val="Tablaconcuadrcula"/>
        <w:tblW w:w="14601" w:type="dxa"/>
        <w:tblLayout w:type="fixed"/>
        <w:tblLook w:val="04A0" w:firstRow="1" w:lastRow="0" w:firstColumn="1" w:lastColumn="0" w:noHBand="0" w:noVBand="1"/>
      </w:tblPr>
      <w:tblGrid>
        <w:gridCol w:w="5812"/>
        <w:gridCol w:w="567"/>
        <w:gridCol w:w="1418"/>
        <w:gridCol w:w="1383"/>
        <w:gridCol w:w="1418"/>
        <w:gridCol w:w="1276"/>
        <w:gridCol w:w="1309"/>
        <w:gridCol w:w="1418"/>
      </w:tblGrid>
      <w:tr w:rsidR="001E47AB" w14:paraId="4E602D7A" w14:textId="77777777" w:rsidTr="00E91FBF">
        <w:tc>
          <w:tcPr>
            <w:tcW w:w="5812" w:type="dxa"/>
          </w:tcPr>
          <w:p w14:paraId="1AD66A7E"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r>
              <w:rPr>
                <w:rFonts w:ascii="Arial" w:hAnsi="Arial" w:cs="Arial"/>
              </w:rPr>
              <w:t xml:space="preserve">protein (gene) </w:t>
            </w:r>
          </w:p>
        </w:tc>
        <w:tc>
          <w:tcPr>
            <w:tcW w:w="567" w:type="dxa"/>
            <w:vAlign w:val="center"/>
          </w:tcPr>
          <w:p w14:paraId="1B4B784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sex</w:t>
            </w:r>
          </w:p>
        </w:tc>
        <w:tc>
          <w:tcPr>
            <w:tcW w:w="1418" w:type="dxa"/>
            <w:vAlign w:val="center"/>
          </w:tcPr>
          <w:p w14:paraId="3952484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SC</w:t>
            </w:r>
          </w:p>
        </w:tc>
        <w:tc>
          <w:tcPr>
            <w:tcW w:w="1383" w:type="dxa"/>
            <w:vAlign w:val="center"/>
          </w:tcPr>
          <w:p w14:paraId="24ABE21A"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ME</w:t>
            </w:r>
          </w:p>
        </w:tc>
        <w:tc>
          <w:tcPr>
            <w:tcW w:w="1418" w:type="dxa"/>
            <w:vAlign w:val="center"/>
          </w:tcPr>
          <w:p w14:paraId="710DC128"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RP</w:t>
            </w:r>
          </w:p>
        </w:tc>
        <w:tc>
          <w:tcPr>
            <w:tcW w:w="1276" w:type="dxa"/>
            <w:vAlign w:val="center"/>
          </w:tcPr>
          <w:p w14:paraId="37B800D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PG</w:t>
            </w:r>
          </w:p>
        </w:tc>
        <w:tc>
          <w:tcPr>
            <w:tcW w:w="1309" w:type="dxa"/>
            <w:vAlign w:val="center"/>
          </w:tcPr>
          <w:p w14:paraId="2904DB6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P (site)</w:t>
            </w:r>
          </w:p>
        </w:tc>
        <w:tc>
          <w:tcPr>
            <w:tcW w:w="1418" w:type="dxa"/>
            <w:vAlign w:val="center"/>
          </w:tcPr>
          <w:p w14:paraId="3A61A0BC"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P (sex)</w:t>
            </w:r>
          </w:p>
        </w:tc>
      </w:tr>
      <w:tr w:rsidR="001E47AB" w14:paraId="71B63ACB" w14:textId="77777777" w:rsidTr="00E91FBF">
        <w:tc>
          <w:tcPr>
            <w:tcW w:w="5812" w:type="dxa"/>
            <w:vMerge w:val="restart"/>
            <w:vAlign w:val="center"/>
          </w:tcPr>
          <w:p w14:paraId="5ABD91B6" w14:textId="10F10538" w:rsidR="001E47AB" w:rsidRDefault="003278A1"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sidRPr="0026024A">
              <w:rPr>
                <w:rFonts w:ascii="Arial" w:hAnsi="Arial" w:cs="Arial"/>
              </w:rPr>
              <w:t>solute carrier family 2 (facilitated glucose transporter), member 4</w:t>
            </w:r>
          </w:p>
        </w:tc>
        <w:tc>
          <w:tcPr>
            <w:tcW w:w="567" w:type="dxa"/>
            <w:vAlign w:val="center"/>
          </w:tcPr>
          <w:p w14:paraId="51E9062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8" w:type="dxa"/>
            <w:vAlign w:val="center"/>
          </w:tcPr>
          <w:p w14:paraId="739DF86E" w14:textId="6885FF34"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108 ± 29</w:t>
            </w:r>
          </w:p>
        </w:tc>
        <w:tc>
          <w:tcPr>
            <w:tcW w:w="1383" w:type="dxa"/>
            <w:vAlign w:val="center"/>
          </w:tcPr>
          <w:p w14:paraId="0E50943E" w14:textId="1C2D803E"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31.2 ± 8.6</w:t>
            </w:r>
          </w:p>
        </w:tc>
        <w:tc>
          <w:tcPr>
            <w:tcW w:w="1418" w:type="dxa"/>
            <w:vAlign w:val="center"/>
          </w:tcPr>
          <w:p w14:paraId="4453C0CD" w14:textId="240DAA80"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44.0 ± 6.5</w:t>
            </w:r>
          </w:p>
        </w:tc>
        <w:tc>
          <w:tcPr>
            <w:tcW w:w="1276" w:type="dxa"/>
            <w:vAlign w:val="center"/>
          </w:tcPr>
          <w:p w14:paraId="5C184DBD" w14:textId="37E7572B"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109 ±8.1</w:t>
            </w:r>
          </w:p>
        </w:tc>
        <w:tc>
          <w:tcPr>
            <w:tcW w:w="1309" w:type="dxa"/>
            <w:vMerge w:val="restart"/>
            <w:vAlign w:val="center"/>
          </w:tcPr>
          <w:p w14:paraId="2B6B40A0" w14:textId="4CE507CC"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c>
          <w:tcPr>
            <w:tcW w:w="1418" w:type="dxa"/>
            <w:vMerge w:val="restart"/>
            <w:vAlign w:val="center"/>
          </w:tcPr>
          <w:p w14:paraId="4C9B025B" w14:textId="78F6F177" w:rsidR="001E47AB" w:rsidRDefault="00E50506"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0.0040</w:t>
            </w:r>
          </w:p>
        </w:tc>
      </w:tr>
      <w:tr w:rsidR="001E47AB" w14:paraId="66586E2A" w14:textId="77777777" w:rsidTr="00E91FBF">
        <w:tc>
          <w:tcPr>
            <w:tcW w:w="5812" w:type="dxa"/>
            <w:vMerge/>
            <w:vAlign w:val="center"/>
          </w:tcPr>
          <w:p w14:paraId="76FA6080"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7" w:type="dxa"/>
            <w:vAlign w:val="center"/>
          </w:tcPr>
          <w:p w14:paraId="1CB80874"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8" w:type="dxa"/>
            <w:vAlign w:val="center"/>
          </w:tcPr>
          <w:p w14:paraId="5B291D62" w14:textId="6F0C7F5A"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160 ± 18</w:t>
            </w:r>
          </w:p>
        </w:tc>
        <w:tc>
          <w:tcPr>
            <w:tcW w:w="1383" w:type="dxa"/>
            <w:vAlign w:val="center"/>
          </w:tcPr>
          <w:p w14:paraId="5359313C" w14:textId="1EEE4A5D"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116 ± 36</w:t>
            </w:r>
          </w:p>
        </w:tc>
        <w:tc>
          <w:tcPr>
            <w:tcW w:w="1418" w:type="dxa"/>
            <w:vAlign w:val="center"/>
          </w:tcPr>
          <w:p w14:paraId="1FC2B592" w14:textId="072F5D54"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119 ± 43</w:t>
            </w:r>
          </w:p>
        </w:tc>
        <w:tc>
          <w:tcPr>
            <w:tcW w:w="1276" w:type="dxa"/>
            <w:vAlign w:val="center"/>
          </w:tcPr>
          <w:p w14:paraId="0BBC75AA" w14:textId="5207767A"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160 ± 54</w:t>
            </w:r>
          </w:p>
        </w:tc>
        <w:tc>
          <w:tcPr>
            <w:tcW w:w="1309" w:type="dxa"/>
            <w:vMerge/>
            <w:vAlign w:val="center"/>
          </w:tcPr>
          <w:p w14:paraId="57FAA325"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418" w:type="dxa"/>
            <w:vMerge/>
            <w:vAlign w:val="center"/>
          </w:tcPr>
          <w:p w14:paraId="4551989C"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51E06DE5" w14:textId="77777777" w:rsidTr="00E91FBF">
        <w:tc>
          <w:tcPr>
            <w:tcW w:w="5812" w:type="dxa"/>
            <w:vMerge w:val="restart"/>
            <w:vAlign w:val="center"/>
          </w:tcPr>
          <w:p w14:paraId="698724C3" w14:textId="72319D28"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hexokinase-2 (</w:t>
            </w:r>
            <w:r w:rsidRPr="00820B37">
              <w:rPr>
                <w:rFonts w:ascii="Arial" w:hAnsi="Arial" w:cs="Arial"/>
                <w:i/>
              </w:rPr>
              <w:t>Hk2</w:t>
            </w:r>
            <w:r>
              <w:rPr>
                <w:rFonts w:ascii="Arial" w:hAnsi="Arial" w:cs="Arial"/>
              </w:rPr>
              <w:t>)</w:t>
            </w:r>
          </w:p>
        </w:tc>
        <w:tc>
          <w:tcPr>
            <w:tcW w:w="567" w:type="dxa"/>
            <w:vAlign w:val="center"/>
          </w:tcPr>
          <w:p w14:paraId="360CA46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8" w:type="dxa"/>
            <w:vAlign w:val="center"/>
          </w:tcPr>
          <w:p w14:paraId="1E0BB540" w14:textId="5AAE9CA1"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11.7 ± 2.5</w:t>
            </w:r>
          </w:p>
        </w:tc>
        <w:tc>
          <w:tcPr>
            <w:tcW w:w="1383" w:type="dxa"/>
            <w:vAlign w:val="center"/>
          </w:tcPr>
          <w:p w14:paraId="42350F2C" w14:textId="7F2A3CE6"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7.89 ± 1.18</w:t>
            </w:r>
          </w:p>
        </w:tc>
        <w:tc>
          <w:tcPr>
            <w:tcW w:w="1418" w:type="dxa"/>
            <w:vAlign w:val="center"/>
          </w:tcPr>
          <w:p w14:paraId="0893EA4C" w14:textId="79862C43"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4.12 ± 0.39</w:t>
            </w:r>
          </w:p>
        </w:tc>
        <w:tc>
          <w:tcPr>
            <w:tcW w:w="1276" w:type="dxa"/>
            <w:vAlign w:val="center"/>
          </w:tcPr>
          <w:p w14:paraId="2D901AE3" w14:textId="61469C3A"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16.9 ± 2.8</w:t>
            </w:r>
          </w:p>
        </w:tc>
        <w:tc>
          <w:tcPr>
            <w:tcW w:w="1309" w:type="dxa"/>
            <w:vMerge w:val="restart"/>
            <w:vAlign w:val="center"/>
          </w:tcPr>
          <w:p w14:paraId="0C642F90" w14:textId="7CD8EB52"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0.00</w:t>
            </w:r>
            <w:r w:rsidR="00E50506">
              <w:rPr>
                <w:rFonts w:ascii="Arial" w:hAnsi="Arial" w:cs="Arial"/>
              </w:rPr>
              <w:t>57</w:t>
            </w:r>
          </w:p>
        </w:tc>
        <w:tc>
          <w:tcPr>
            <w:tcW w:w="1418" w:type="dxa"/>
            <w:vMerge w:val="restart"/>
            <w:vAlign w:val="center"/>
          </w:tcPr>
          <w:p w14:paraId="7A816A85" w14:textId="5CFED51D" w:rsidR="001E47AB" w:rsidRDefault="00E50506"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0.0009</w:t>
            </w:r>
          </w:p>
        </w:tc>
      </w:tr>
      <w:tr w:rsidR="001E47AB" w14:paraId="0272852D" w14:textId="77777777" w:rsidTr="00E91FBF">
        <w:tc>
          <w:tcPr>
            <w:tcW w:w="5812" w:type="dxa"/>
            <w:vMerge/>
            <w:vAlign w:val="center"/>
          </w:tcPr>
          <w:p w14:paraId="29E4D484"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7" w:type="dxa"/>
            <w:vAlign w:val="center"/>
          </w:tcPr>
          <w:p w14:paraId="4DA75F1A"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8" w:type="dxa"/>
            <w:vAlign w:val="center"/>
          </w:tcPr>
          <w:p w14:paraId="28F83C5E" w14:textId="7CEAF4AB"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18.9 ± 3.7</w:t>
            </w:r>
          </w:p>
        </w:tc>
        <w:tc>
          <w:tcPr>
            <w:tcW w:w="1383" w:type="dxa"/>
            <w:vAlign w:val="center"/>
          </w:tcPr>
          <w:p w14:paraId="5630A668" w14:textId="5EB27FD2"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16.8 ± 3.2</w:t>
            </w:r>
          </w:p>
        </w:tc>
        <w:tc>
          <w:tcPr>
            <w:tcW w:w="1418" w:type="dxa"/>
            <w:vAlign w:val="center"/>
          </w:tcPr>
          <w:p w14:paraId="236CCFD4" w14:textId="103EFF03"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13.5 ± 4.5</w:t>
            </w:r>
          </w:p>
        </w:tc>
        <w:tc>
          <w:tcPr>
            <w:tcW w:w="1276" w:type="dxa"/>
            <w:vAlign w:val="center"/>
          </w:tcPr>
          <w:p w14:paraId="206DCF02" w14:textId="6DB7ABD1"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25.6 ± 5.7</w:t>
            </w:r>
          </w:p>
        </w:tc>
        <w:tc>
          <w:tcPr>
            <w:tcW w:w="1309" w:type="dxa"/>
            <w:vMerge/>
            <w:vAlign w:val="center"/>
          </w:tcPr>
          <w:p w14:paraId="2FAB5525"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418" w:type="dxa"/>
            <w:vMerge/>
            <w:vAlign w:val="center"/>
          </w:tcPr>
          <w:p w14:paraId="5AEE48FA"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5AD24F91" w14:textId="77777777" w:rsidTr="00E91FBF">
        <w:tc>
          <w:tcPr>
            <w:tcW w:w="5812" w:type="dxa"/>
            <w:vMerge w:val="restart"/>
            <w:vAlign w:val="center"/>
          </w:tcPr>
          <w:p w14:paraId="7E6BC777" w14:textId="45F6970D"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glucose-6-phosphate 1- dehydrogenase (</w:t>
            </w:r>
            <w:r w:rsidRPr="00820B37">
              <w:rPr>
                <w:rFonts w:ascii="Arial" w:hAnsi="Arial" w:cs="Arial"/>
                <w:i/>
              </w:rPr>
              <w:t>G6pdx</w:t>
            </w:r>
            <w:r>
              <w:rPr>
                <w:rFonts w:ascii="Arial" w:hAnsi="Arial" w:cs="Arial"/>
              </w:rPr>
              <w:t>)</w:t>
            </w:r>
          </w:p>
        </w:tc>
        <w:tc>
          <w:tcPr>
            <w:tcW w:w="567" w:type="dxa"/>
            <w:vAlign w:val="center"/>
          </w:tcPr>
          <w:p w14:paraId="56C107D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8" w:type="dxa"/>
            <w:vAlign w:val="center"/>
          </w:tcPr>
          <w:p w14:paraId="4656A676" w14:textId="7D6A8651"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334 ± 73</w:t>
            </w:r>
          </w:p>
        </w:tc>
        <w:tc>
          <w:tcPr>
            <w:tcW w:w="1383" w:type="dxa"/>
            <w:vAlign w:val="center"/>
          </w:tcPr>
          <w:p w14:paraId="053CD12A" w14:textId="6255D64F"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129 ± 18</w:t>
            </w:r>
          </w:p>
        </w:tc>
        <w:tc>
          <w:tcPr>
            <w:tcW w:w="1418" w:type="dxa"/>
            <w:vAlign w:val="center"/>
          </w:tcPr>
          <w:p w14:paraId="0930F900" w14:textId="4D0484C9"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84.2 ± 14.2</w:t>
            </w:r>
          </w:p>
        </w:tc>
        <w:tc>
          <w:tcPr>
            <w:tcW w:w="1276" w:type="dxa"/>
            <w:vAlign w:val="center"/>
          </w:tcPr>
          <w:p w14:paraId="36CD2614" w14:textId="38BEF64B"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129 ± 12</w:t>
            </w:r>
          </w:p>
        </w:tc>
        <w:tc>
          <w:tcPr>
            <w:tcW w:w="1309" w:type="dxa"/>
            <w:vMerge w:val="restart"/>
            <w:vAlign w:val="center"/>
          </w:tcPr>
          <w:p w14:paraId="773AA621" w14:textId="01D5B998" w:rsidR="001E47AB" w:rsidRDefault="00E50506"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0.0005</w:t>
            </w:r>
          </w:p>
        </w:tc>
        <w:tc>
          <w:tcPr>
            <w:tcW w:w="1418" w:type="dxa"/>
            <w:vMerge w:val="restart"/>
            <w:vAlign w:val="center"/>
          </w:tcPr>
          <w:p w14:paraId="20042A2A" w14:textId="1589E8B6" w:rsidR="001E47AB" w:rsidRDefault="00E50506"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0.0196</w:t>
            </w:r>
          </w:p>
        </w:tc>
      </w:tr>
      <w:tr w:rsidR="001E47AB" w14:paraId="591B9B75" w14:textId="77777777" w:rsidTr="00E91FBF">
        <w:tc>
          <w:tcPr>
            <w:tcW w:w="5812" w:type="dxa"/>
            <w:vMerge/>
            <w:vAlign w:val="center"/>
          </w:tcPr>
          <w:p w14:paraId="5143645D"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7" w:type="dxa"/>
            <w:vAlign w:val="center"/>
          </w:tcPr>
          <w:p w14:paraId="16D5676C"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8" w:type="dxa"/>
            <w:vAlign w:val="center"/>
          </w:tcPr>
          <w:p w14:paraId="13ED5F3F" w14:textId="0AC87B88"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267 ± 25</w:t>
            </w:r>
          </w:p>
        </w:tc>
        <w:tc>
          <w:tcPr>
            <w:tcW w:w="1383" w:type="dxa"/>
            <w:vAlign w:val="center"/>
          </w:tcPr>
          <w:p w14:paraId="146BB288" w14:textId="5A033A3C"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202 ± 32</w:t>
            </w:r>
          </w:p>
        </w:tc>
        <w:tc>
          <w:tcPr>
            <w:tcW w:w="1418" w:type="dxa"/>
            <w:vAlign w:val="center"/>
          </w:tcPr>
          <w:p w14:paraId="02ACB931" w14:textId="1D3FAA91"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183 ± 35</w:t>
            </w:r>
          </w:p>
        </w:tc>
        <w:tc>
          <w:tcPr>
            <w:tcW w:w="1276" w:type="dxa"/>
            <w:vAlign w:val="center"/>
          </w:tcPr>
          <w:p w14:paraId="37493F9A" w14:textId="2CD72232"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285 ± 51*</w:t>
            </w:r>
          </w:p>
        </w:tc>
        <w:tc>
          <w:tcPr>
            <w:tcW w:w="1309" w:type="dxa"/>
            <w:vMerge/>
            <w:vAlign w:val="center"/>
          </w:tcPr>
          <w:p w14:paraId="1019D6A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418" w:type="dxa"/>
            <w:vMerge/>
            <w:vAlign w:val="center"/>
          </w:tcPr>
          <w:p w14:paraId="4A4BCD9B"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42DF69C0" w14:textId="77777777" w:rsidTr="00E91FBF">
        <w:tc>
          <w:tcPr>
            <w:tcW w:w="5812" w:type="dxa"/>
            <w:vMerge w:val="restart"/>
            <w:vAlign w:val="center"/>
          </w:tcPr>
          <w:p w14:paraId="1327C3C7" w14:textId="028DCFA0"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NADP-dependent malic enzyme (</w:t>
            </w:r>
            <w:r w:rsidRPr="000B6552">
              <w:rPr>
                <w:rFonts w:ascii="Arial" w:hAnsi="Arial" w:cs="Arial"/>
                <w:i/>
              </w:rPr>
              <w:t>Me1</w:t>
            </w:r>
            <w:r>
              <w:rPr>
                <w:rFonts w:ascii="Arial" w:hAnsi="Arial" w:cs="Arial"/>
              </w:rPr>
              <w:t>)</w:t>
            </w:r>
          </w:p>
        </w:tc>
        <w:tc>
          <w:tcPr>
            <w:tcW w:w="567" w:type="dxa"/>
            <w:vAlign w:val="center"/>
          </w:tcPr>
          <w:p w14:paraId="2E3E841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8" w:type="dxa"/>
            <w:vAlign w:val="center"/>
          </w:tcPr>
          <w:p w14:paraId="2F5D8447" w14:textId="0837C0A1"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1672 ± 684</w:t>
            </w:r>
          </w:p>
        </w:tc>
        <w:tc>
          <w:tcPr>
            <w:tcW w:w="1383" w:type="dxa"/>
            <w:vAlign w:val="center"/>
          </w:tcPr>
          <w:p w14:paraId="31A85430" w14:textId="767E9A94"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47.3 ± 13</w:t>
            </w:r>
          </w:p>
        </w:tc>
        <w:tc>
          <w:tcPr>
            <w:tcW w:w="1418" w:type="dxa"/>
            <w:vAlign w:val="center"/>
          </w:tcPr>
          <w:p w14:paraId="21B2785A" w14:textId="7E5A8E4E"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110 ± 27</w:t>
            </w:r>
          </w:p>
        </w:tc>
        <w:tc>
          <w:tcPr>
            <w:tcW w:w="1276" w:type="dxa"/>
            <w:vAlign w:val="center"/>
          </w:tcPr>
          <w:p w14:paraId="56BFD00A" w14:textId="2F337303"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120 ± 28</w:t>
            </w:r>
          </w:p>
        </w:tc>
        <w:tc>
          <w:tcPr>
            <w:tcW w:w="1309" w:type="dxa"/>
            <w:vMerge w:val="restart"/>
            <w:vAlign w:val="center"/>
          </w:tcPr>
          <w:p w14:paraId="179CE414" w14:textId="7488D8E8"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c>
          <w:tcPr>
            <w:tcW w:w="1418" w:type="dxa"/>
            <w:vMerge w:val="restart"/>
            <w:vAlign w:val="center"/>
          </w:tcPr>
          <w:p w14:paraId="78E6A1F0" w14:textId="452FA43B" w:rsidR="001E47AB" w:rsidRDefault="00E91FBF"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0.0244</w:t>
            </w:r>
          </w:p>
        </w:tc>
      </w:tr>
      <w:tr w:rsidR="001E47AB" w14:paraId="26006498" w14:textId="77777777" w:rsidTr="00E91FBF">
        <w:tc>
          <w:tcPr>
            <w:tcW w:w="5812" w:type="dxa"/>
            <w:vMerge/>
            <w:vAlign w:val="center"/>
          </w:tcPr>
          <w:p w14:paraId="0FE8C471"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7" w:type="dxa"/>
            <w:vAlign w:val="center"/>
          </w:tcPr>
          <w:p w14:paraId="6FD68EA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8" w:type="dxa"/>
            <w:vAlign w:val="center"/>
          </w:tcPr>
          <w:p w14:paraId="152B6A39" w14:textId="73B1DC06"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725 ± 200</w:t>
            </w:r>
          </w:p>
        </w:tc>
        <w:tc>
          <w:tcPr>
            <w:tcW w:w="1383" w:type="dxa"/>
            <w:vAlign w:val="center"/>
          </w:tcPr>
          <w:p w14:paraId="3D96C02F" w14:textId="6D95C621" w:rsidR="001E47AB" w:rsidRDefault="00E91FBF"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1251 ± 379*</w:t>
            </w:r>
          </w:p>
        </w:tc>
        <w:tc>
          <w:tcPr>
            <w:tcW w:w="1418" w:type="dxa"/>
            <w:vAlign w:val="center"/>
          </w:tcPr>
          <w:p w14:paraId="5B579CBF" w14:textId="25DED481" w:rsidR="001E47AB" w:rsidRDefault="00E91FBF"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1361 ± 307*</w:t>
            </w:r>
          </w:p>
        </w:tc>
        <w:tc>
          <w:tcPr>
            <w:tcW w:w="1276" w:type="dxa"/>
            <w:vAlign w:val="center"/>
          </w:tcPr>
          <w:p w14:paraId="4B2524C7" w14:textId="5FAB3C14" w:rsidR="001E47AB" w:rsidRDefault="00E91FBF"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721 ± 255</w:t>
            </w:r>
          </w:p>
        </w:tc>
        <w:tc>
          <w:tcPr>
            <w:tcW w:w="1309" w:type="dxa"/>
            <w:vMerge/>
            <w:vAlign w:val="center"/>
          </w:tcPr>
          <w:p w14:paraId="6B00B484"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418" w:type="dxa"/>
            <w:vMerge/>
            <w:vAlign w:val="center"/>
          </w:tcPr>
          <w:p w14:paraId="151A1E1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15C86F39" w14:textId="77777777" w:rsidTr="00E91FBF">
        <w:tc>
          <w:tcPr>
            <w:tcW w:w="5812" w:type="dxa"/>
            <w:vMerge w:val="restart"/>
            <w:vAlign w:val="center"/>
          </w:tcPr>
          <w:p w14:paraId="781FDCB4" w14:textId="1901B321"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pyruvate dehydrogenase kinase 2, mitochondrial (</w:t>
            </w:r>
            <w:r w:rsidRPr="00607169">
              <w:rPr>
                <w:rFonts w:ascii="Arial" w:hAnsi="Arial" w:cs="Arial"/>
                <w:i/>
              </w:rPr>
              <w:t>Pdk2</w:t>
            </w:r>
            <w:r>
              <w:rPr>
                <w:rFonts w:ascii="Arial" w:hAnsi="Arial" w:cs="Arial"/>
              </w:rPr>
              <w:t>)</w:t>
            </w:r>
          </w:p>
        </w:tc>
        <w:tc>
          <w:tcPr>
            <w:tcW w:w="567" w:type="dxa"/>
            <w:vAlign w:val="center"/>
          </w:tcPr>
          <w:p w14:paraId="60A49A4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8" w:type="dxa"/>
            <w:vAlign w:val="center"/>
          </w:tcPr>
          <w:p w14:paraId="25BECAF1" w14:textId="6510D2AC"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269 ± 87</w:t>
            </w:r>
          </w:p>
        </w:tc>
        <w:tc>
          <w:tcPr>
            <w:tcW w:w="1383" w:type="dxa"/>
            <w:vAlign w:val="center"/>
          </w:tcPr>
          <w:p w14:paraId="237C47C9" w14:textId="4328C1E1"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120 ± 24</w:t>
            </w:r>
          </w:p>
        </w:tc>
        <w:tc>
          <w:tcPr>
            <w:tcW w:w="1418" w:type="dxa"/>
            <w:vAlign w:val="center"/>
          </w:tcPr>
          <w:p w14:paraId="71DAA164" w14:textId="2AD51086"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48.6 ± 7.6</w:t>
            </w:r>
          </w:p>
        </w:tc>
        <w:tc>
          <w:tcPr>
            <w:tcW w:w="1276" w:type="dxa"/>
            <w:vAlign w:val="center"/>
          </w:tcPr>
          <w:p w14:paraId="6B6E5C15" w14:textId="3580AA81"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91.7 ± 12.8</w:t>
            </w:r>
          </w:p>
        </w:tc>
        <w:tc>
          <w:tcPr>
            <w:tcW w:w="1309" w:type="dxa"/>
            <w:vMerge w:val="restart"/>
            <w:vAlign w:val="center"/>
          </w:tcPr>
          <w:p w14:paraId="03CF7B0F" w14:textId="0A1D3590"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0.00</w:t>
            </w:r>
            <w:r w:rsidR="00E50506">
              <w:rPr>
                <w:rFonts w:ascii="Arial" w:hAnsi="Arial" w:cs="Arial"/>
              </w:rPr>
              <w:t>13</w:t>
            </w:r>
          </w:p>
        </w:tc>
        <w:tc>
          <w:tcPr>
            <w:tcW w:w="1418" w:type="dxa"/>
            <w:vMerge w:val="restart"/>
            <w:vAlign w:val="center"/>
          </w:tcPr>
          <w:p w14:paraId="49B09171" w14:textId="06DA01EF"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1E47AB" w14:paraId="40EB5C15" w14:textId="77777777" w:rsidTr="00E91FBF">
        <w:tc>
          <w:tcPr>
            <w:tcW w:w="5812" w:type="dxa"/>
            <w:vMerge/>
          </w:tcPr>
          <w:p w14:paraId="455FA90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p>
        </w:tc>
        <w:tc>
          <w:tcPr>
            <w:tcW w:w="567" w:type="dxa"/>
            <w:vAlign w:val="center"/>
          </w:tcPr>
          <w:p w14:paraId="1495C70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8" w:type="dxa"/>
            <w:vAlign w:val="center"/>
          </w:tcPr>
          <w:p w14:paraId="51006A00" w14:textId="7F06203E"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146 ± 13</w:t>
            </w:r>
          </w:p>
        </w:tc>
        <w:tc>
          <w:tcPr>
            <w:tcW w:w="1383" w:type="dxa"/>
            <w:vAlign w:val="center"/>
          </w:tcPr>
          <w:p w14:paraId="17EF5D6A" w14:textId="2DB72FFB"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193 ± 51</w:t>
            </w:r>
          </w:p>
        </w:tc>
        <w:tc>
          <w:tcPr>
            <w:tcW w:w="1418" w:type="dxa"/>
            <w:vAlign w:val="center"/>
          </w:tcPr>
          <w:p w14:paraId="54DF760F" w14:textId="013AA67B"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63.9 ± 10.4</w:t>
            </w:r>
          </w:p>
        </w:tc>
        <w:tc>
          <w:tcPr>
            <w:tcW w:w="1276" w:type="dxa"/>
            <w:vAlign w:val="center"/>
          </w:tcPr>
          <w:p w14:paraId="1BC11364" w14:textId="793E7103"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86.8 ± 16.8</w:t>
            </w:r>
          </w:p>
        </w:tc>
        <w:tc>
          <w:tcPr>
            <w:tcW w:w="1309" w:type="dxa"/>
            <w:vMerge/>
          </w:tcPr>
          <w:p w14:paraId="5911930E"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p>
        </w:tc>
        <w:tc>
          <w:tcPr>
            <w:tcW w:w="1418" w:type="dxa"/>
            <w:vMerge/>
          </w:tcPr>
          <w:p w14:paraId="124374FA"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p>
        </w:tc>
      </w:tr>
      <w:tr w:rsidR="001E47AB" w14:paraId="56808523" w14:textId="77777777" w:rsidTr="00E91FBF">
        <w:tc>
          <w:tcPr>
            <w:tcW w:w="5812" w:type="dxa"/>
            <w:vMerge w:val="restart"/>
            <w:vAlign w:val="center"/>
          </w:tcPr>
          <w:p w14:paraId="2038737D" w14:textId="78C05F30" w:rsidR="001E47AB" w:rsidRDefault="001E47AB" w:rsidP="00607169">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 xml:space="preserve">pyruvate dehydrogenase </w:t>
            </w:r>
            <w:r w:rsidRPr="00A4338E">
              <w:rPr>
                <w:rFonts w:ascii="Arial" w:hAnsi="Arial" w:cs="Arial"/>
                <w:color w:val="000000"/>
                <w:shd w:val="clear" w:color="auto" w:fill="FFFFFF"/>
              </w:rPr>
              <w:t>[</w:t>
            </w:r>
            <w:r>
              <w:rPr>
                <w:rFonts w:ascii="Arial" w:hAnsi="Arial" w:cs="Arial"/>
              </w:rPr>
              <w:t>acetyl transferring</w:t>
            </w:r>
            <w:r w:rsidRPr="00A4338E">
              <w:rPr>
                <w:rFonts w:ascii="Arial" w:hAnsi="Arial" w:cs="Arial"/>
                <w:color w:val="000000"/>
                <w:shd w:val="clear" w:color="auto" w:fill="FFFFFF"/>
              </w:rPr>
              <w:t>]</w:t>
            </w:r>
            <w:r>
              <w:rPr>
                <w:rFonts w:ascii="Arial" w:hAnsi="Arial" w:cs="Arial"/>
                <w:color w:val="000000"/>
                <w:shd w:val="clear" w:color="auto" w:fill="FFFFFF"/>
              </w:rPr>
              <w:t xml:space="preserve"> </w:t>
            </w:r>
            <w:r>
              <w:rPr>
                <w:rFonts w:ascii="Arial" w:hAnsi="Arial" w:cs="Arial"/>
              </w:rPr>
              <w:t>kinase 4, mitochondrial (</w:t>
            </w:r>
            <w:r w:rsidRPr="00607169">
              <w:rPr>
                <w:rFonts w:ascii="Arial" w:hAnsi="Arial" w:cs="Arial"/>
                <w:i/>
              </w:rPr>
              <w:t>Pdk4</w:t>
            </w:r>
            <w:r>
              <w:rPr>
                <w:rFonts w:ascii="Arial" w:hAnsi="Arial" w:cs="Arial"/>
              </w:rPr>
              <w:t>)</w:t>
            </w:r>
          </w:p>
        </w:tc>
        <w:tc>
          <w:tcPr>
            <w:tcW w:w="567" w:type="dxa"/>
            <w:vAlign w:val="center"/>
          </w:tcPr>
          <w:p w14:paraId="676EC864"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8" w:type="dxa"/>
            <w:vAlign w:val="center"/>
          </w:tcPr>
          <w:p w14:paraId="200A9AA4" w14:textId="21A9FA2E"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bookmarkStart w:id="0" w:name="_GoBack"/>
            <w:bookmarkEnd w:id="0"/>
            <w:r>
              <w:rPr>
                <w:rFonts w:ascii="Arial" w:hAnsi="Arial" w:cs="Arial"/>
              </w:rPr>
              <w:t>180 ± 73*</w:t>
            </w:r>
          </w:p>
        </w:tc>
        <w:tc>
          <w:tcPr>
            <w:tcW w:w="1383" w:type="dxa"/>
            <w:vAlign w:val="center"/>
          </w:tcPr>
          <w:p w14:paraId="51DB5826" w14:textId="0CE2F20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14.2 ± 3.7</w:t>
            </w:r>
          </w:p>
        </w:tc>
        <w:tc>
          <w:tcPr>
            <w:tcW w:w="1418" w:type="dxa"/>
            <w:vAlign w:val="center"/>
          </w:tcPr>
          <w:p w14:paraId="66D18A16" w14:textId="28A8A6E4"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13.5 ± 3.5</w:t>
            </w:r>
          </w:p>
        </w:tc>
        <w:tc>
          <w:tcPr>
            <w:tcW w:w="1276" w:type="dxa"/>
            <w:vAlign w:val="center"/>
          </w:tcPr>
          <w:p w14:paraId="0FAB577F" w14:textId="2429F68C"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14.5 ± 5.4</w:t>
            </w:r>
          </w:p>
        </w:tc>
        <w:tc>
          <w:tcPr>
            <w:tcW w:w="1309" w:type="dxa"/>
            <w:vMerge w:val="restart"/>
            <w:vAlign w:val="center"/>
          </w:tcPr>
          <w:p w14:paraId="3B484D06" w14:textId="723BF317" w:rsidR="001E47AB" w:rsidRDefault="00E50506"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0.0016</w:t>
            </w:r>
          </w:p>
        </w:tc>
        <w:tc>
          <w:tcPr>
            <w:tcW w:w="1418" w:type="dxa"/>
            <w:vMerge w:val="restart"/>
            <w:vAlign w:val="center"/>
          </w:tcPr>
          <w:p w14:paraId="5FBFA742" w14:textId="019890C5" w:rsidR="001E47AB" w:rsidRDefault="00E50506"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0.0203</w:t>
            </w:r>
          </w:p>
        </w:tc>
      </w:tr>
      <w:tr w:rsidR="001E47AB" w14:paraId="43026815" w14:textId="77777777" w:rsidTr="00E91FBF">
        <w:tc>
          <w:tcPr>
            <w:tcW w:w="5812" w:type="dxa"/>
            <w:vMerge/>
            <w:vAlign w:val="center"/>
          </w:tcPr>
          <w:p w14:paraId="1B807AB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7" w:type="dxa"/>
            <w:vAlign w:val="center"/>
          </w:tcPr>
          <w:p w14:paraId="6783FC5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8" w:type="dxa"/>
            <w:vAlign w:val="center"/>
          </w:tcPr>
          <w:p w14:paraId="4D73F9CE" w14:textId="36DE099F"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22.7 ± 2.6</w:t>
            </w:r>
          </w:p>
        </w:tc>
        <w:tc>
          <w:tcPr>
            <w:tcW w:w="1383" w:type="dxa"/>
            <w:vAlign w:val="center"/>
          </w:tcPr>
          <w:p w14:paraId="75434520" w14:textId="7BAABFC4"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7.64 ± 3.86</w:t>
            </w:r>
          </w:p>
        </w:tc>
        <w:tc>
          <w:tcPr>
            <w:tcW w:w="1418" w:type="dxa"/>
            <w:vAlign w:val="center"/>
          </w:tcPr>
          <w:p w14:paraId="30BFCF0B" w14:textId="3FF790ED"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6.10 ± 1.00</w:t>
            </w:r>
          </w:p>
        </w:tc>
        <w:tc>
          <w:tcPr>
            <w:tcW w:w="1276" w:type="dxa"/>
            <w:vAlign w:val="center"/>
          </w:tcPr>
          <w:p w14:paraId="49769A8F" w14:textId="51103701"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8.52 ± 3.29</w:t>
            </w:r>
          </w:p>
        </w:tc>
        <w:tc>
          <w:tcPr>
            <w:tcW w:w="1309" w:type="dxa"/>
            <w:vMerge/>
            <w:vAlign w:val="center"/>
          </w:tcPr>
          <w:p w14:paraId="66143750"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418" w:type="dxa"/>
            <w:vMerge/>
            <w:vAlign w:val="center"/>
          </w:tcPr>
          <w:p w14:paraId="309AF05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1A53558D" w14:textId="77777777" w:rsidTr="00E91FBF">
        <w:tc>
          <w:tcPr>
            <w:tcW w:w="5812" w:type="dxa"/>
            <w:vMerge w:val="restart"/>
            <w:vAlign w:val="center"/>
          </w:tcPr>
          <w:p w14:paraId="4E5FD5DB" w14:textId="1BAD8A88"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 xml:space="preserve">ATP citrate </w:t>
            </w:r>
            <w:proofErr w:type="spellStart"/>
            <w:r>
              <w:rPr>
                <w:rFonts w:ascii="Arial" w:hAnsi="Arial" w:cs="Arial"/>
              </w:rPr>
              <w:t>lyase</w:t>
            </w:r>
            <w:proofErr w:type="spellEnd"/>
            <w:r>
              <w:rPr>
                <w:rFonts w:ascii="Arial" w:hAnsi="Arial" w:cs="Arial"/>
              </w:rPr>
              <w:t xml:space="preserve"> (</w:t>
            </w:r>
            <w:proofErr w:type="spellStart"/>
            <w:r w:rsidRPr="00607169">
              <w:rPr>
                <w:rFonts w:ascii="Arial" w:hAnsi="Arial" w:cs="Arial"/>
                <w:i/>
              </w:rPr>
              <w:t>Acly</w:t>
            </w:r>
            <w:proofErr w:type="spellEnd"/>
            <w:r>
              <w:rPr>
                <w:rFonts w:ascii="Arial" w:hAnsi="Arial" w:cs="Arial"/>
              </w:rPr>
              <w:t>)</w:t>
            </w:r>
          </w:p>
        </w:tc>
        <w:tc>
          <w:tcPr>
            <w:tcW w:w="567" w:type="dxa"/>
            <w:vAlign w:val="center"/>
          </w:tcPr>
          <w:p w14:paraId="74A32D1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8" w:type="dxa"/>
            <w:vAlign w:val="center"/>
          </w:tcPr>
          <w:p w14:paraId="330607E0" w14:textId="675911AB"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167 ± 81</w:t>
            </w:r>
          </w:p>
        </w:tc>
        <w:tc>
          <w:tcPr>
            <w:tcW w:w="1383" w:type="dxa"/>
            <w:vAlign w:val="center"/>
          </w:tcPr>
          <w:p w14:paraId="0968F684" w14:textId="2CD81B7F"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22.2 ± 2.9</w:t>
            </w:r>
          </w:p>
        </w:tc>
        <w:tc>
          <w:tcPr>
            <w:tcW w:w="1418" w:type="dxa"/>
            <w:vAlign w:val="center"/>
          </w:tcPr>
          <w:p w14:paraId="1AC5ED23" w14:textId="1DC74D61"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25.1 ± 4.7</w:t>
            </w:r>
          </w:p>
        </w:tc>
        <w:tc>
          <w:tcPr>
            <w:tcW w:w="1276" w:type="dxa"/>
            <w:vAlign w:val="center"/>
          </w:tcPr>
          <w:p w14:paraId="3627209F" w14:textId="2FDC6A9E"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109 ± 10</w:t>
            </w:r>
          </w:p>
        </w:tc>
        <w:tc>
          <w:tcPr>
            <w:tcW w:w="1309" w:type="dxa"/>
            <w:vMerge w:val="restart"/>
            <w:vAlign w:val="center"/>
          </w:tcPr>
          <w:p w14:paraId="161B437D" w14:textId="5F9BAB8B"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c>
          <w:tcPr>
            <w:tcW w:w="1418" w:type="dxa"/>
            <w:vMerge w:val="restart"/>
            <w:vAlign w:val="center"/>
          </w:tcPr>
          <w:p w14:paraId="2EF8D014" w14:textId="4A47AE8F"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w:t>
            </w:r>
            <w:r w:rsidR="0058216B">
              <w:rPr>
                <w:rFonts w:ascii="Arial" w:hAnsi="Arial" w:cs="Arial"/>
              </w:rPr>
              <w:t>100</w:t>
            </w:r>
          </w:p>
        </w:tc>
      </w:tr>
      <w:tr w:rsidR="001E47AB" w14:paraId="134C4950" w14:textId="77777777" w:rsidTr="00E91FBF">
        <w:tc>
          <w:tcPr>
            <w:tcW w:w="5812" w:type="dxa"/>
            <w:vMerge/>
            <w:vAlign w:val="center"/>
          </w:tcPr>
          <w:p w14:paraId="0A05C43D"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7" w:type="dxa"/>
            <w:vAlign w:val="center"/>
          </w:tcPr>
          <w:p w14:paraId="0C5E9C35"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8" w:type="dxa"/>
            <w:vAlign w:val="center"/>
          </w:tcPr>
          <w:p w14:paraId="249B676F" w14:textId="25C4B642"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186 ± 54</w:t>
            </w:r>
          </w:p>
        </w:tc>
        <w:tc>
          <w:tcPr>
            <w:tcW w:w="1383" w:type="dxa"/>
            <w:vAlign w:val="center"/>
          </w:tcPr>
          <w:p w14:paraId="78DBE06B" w14:textId="1B8F096D"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160 ± 34</w:t>
            </w:r>
          </w:p>
        </w:tc>
        <w:tc>
          <w:tcPr>
            <w:tcW w:w="1418" w:type="dxa"/>
            <w:vAlign w:val="center"/>
          </w:tcPr>
          <w:p w14:paraId="263D5392" w14:textId="7E187C96"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295 ± 140</w:t>
            </w:r>
            <w:r w:rsidR="0058216B">
              <w:rPr>
                <w:rFonts w:ascii="Arial" w:hAnsi="Arial" w:cs="Arial"/>
              </w:rPr>
              <w:t>*</w:t>
            </w:r>
          </w:p>
        </w:tc>
        <w:tc>
          <w:tcPr>
            <w:tcW w:w="1276" w:type="dxa"/>
            <w:vAlign w:val="center"/>
          </w:tcPr>
          <w:p w14:paraId="19BBD4B2" w14:textId="76A9EAAE"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228 ± 102</w:t>
            </w:r>
          </w:p>
        </w:tc>
        <w:tc>
          <w:tcPr>
            <w:tcW w:w="1309" w:type="dxa"/>
            <w:vMerge/>
            <w:vAlign w:val="center"/>
          </w:tcPr>
          <w:p w14:paraId="55DB5D2C"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418" w:type="dxa"/>
            <w:vMerge/>
            <w:vAlign w:val="center"/>
          </w:tcPr>
          <w:p w14:paraId="5B9236C7"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6A667F8F" w14:textId="77777777" w:rsidTr="00E91FBF">
        <w:tc>
          <w:tcPr>
            <w:tcW w:w="5812" w:type="dxa"/>
            <w:vMerge w:val="restart"/>
            <w:vAlign w:val="center"/>
          </w:tcPr>
          <w:p w14:paraId="70A52D71" w14:textId="38E9BE69"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acetyl-CoA carboxylase 1 (</w:t>
            </w:r>
            <w:proofErr w:type="spellStart"/>
            <w:r w:rsidRPr="00607169">
              <w:rPr>
                <w:rFonts w:ascii="Arial" w:hAnsi="Arial" w:cs="Arial"/>
                <w:i/>
              </w:rPr>
              <w:t>Acaca</w:t>
            </w:r>
            <w:proofErr w:type="spellEnd"/>
            <w:r>
              <w:rPr>
                <w:rFonts w:ascii="Arial" w:hAnsi="Arial" w:cs="Arial"/>
              </w:rPr>
              <w:t>)</w:t>
            </w:r>
          </w:p>
        </w:tc>
        <w:tc>
          <w:tcPr>
            <w:tcW w:w="567" w:type="dxa"/>
            <w:vAlign w:val="center"/>
          </w:tcPr>
          <w:p w14:paraId="5E53CC2F"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8" w:type="dxa"/>
            <w:vAlign w:val="center"/>
          </w:tcPr>
          <w:p w14:paraId="4FCD0123" w14:textId="43253A63"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74.0 ± 16.3</w:t>
            </w:r>
          </w:p>
        </w:tc>
        <w:tc>
          <w:tcPr>
            <w:tcW w:w="1383" w:type="dxa"/>
            <w:vAlign w:val="center"/>
          </w:tcPr>
          <w:p w14:paraId="06B1824C" w14:textId="052FBB0D"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30.6 ± 3.9</w:t>
            </w:r>
          </w:p>
        </w:tc>
        <w:tc>
          <w:tcPr>
            <w:tcW w:w="1418" w:type="dxa"/>
            <w:vAlign w:val="center"/>
          </w:tcPr>
          <w:p w14:paraId="62E04445" w14:textId="18946F0E"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81.0 ± 7.2</w:t>
            </w:r>
          </w:p>
        </w:tc>
        <w:tc>
          <w:tcPr>
            <w:tcW w:w="1276" w:type="dxa"/>
            <w:vAlign w:val="center"/>
          </w:tcPr>
          <w:p w14:paraId="50A800C7" w14:textId="7E725A62"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126 ± 12</w:t>
            </w:r>
          </w:p>
        </w:tc>
        <w:tc>
          <w:tcPr>
            <w:tcW w:w="1309" w:type="dxa"/>
            <w:vMerge w:val="restart"/>
            <w:vAlign w:val="center"/>
          </w:tcPr>
          <w:p w14:paraId="5832B9D8" w14:textId="5D73BB52" w:rsidR="001E47AB" w:rsidRDefault="0058216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0.0038</w:t>
            </w:r>
          </w:p>
        </w:tc>
        <w:tc>
          <w:tcPr>
            <w:tcW w:w="1418" w:type="dxa"/>
            <w:vMerge w:val="restart"/>
            <w:vAlign w:val="center"/>
          </w:tcPr>
          <w:p w14:paraId="2D106E5C" w14:textId="2E39292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0.00</w:t>
            </w:r>
            <w:r w:rsidR="0058216B">
              <w:rPr>
                <w:rFonts w:ascii="Arial" w:hAnsi="Arial" w:cs="Arial"/>
              </w:rPr>
              <w:t>35</w:t>
            </w:r>
          </w:p>
        </w:tc>
      </w:tr>
      <w:tr w:rsidR="001E47AB" w14:paraId="5FEEB06D" w14:textId="77777777" w:rsidTr="00E91FBF">
        <w:tc>
          <w:tcPr>
            <w:tcW w:w="5812" w:type="dxa"/>
            <w:vMerge/>
            <w:vAlign w:val="center"/>
          </w:tcPr>
          <w:p w14:paraId="79387D5E"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7" w:type="dxa"/>
            <w:vAlign w:val="center"/>
          </w:tcPr>
          <w:p w14:paraId="1CE41C8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8" w:type="dxa"/>
            <w:vAlign w:val="center"/>
          </w:tcPr>
          <w:p w14:paraId="76269392" w14:textId="6C1283C0"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149 ± 37</w:t>
            </w:r>
          </w:p>
        </w:tc>
        <w:tc>
          <w:tcPr>
            <w:tcW w:w="1383" w:type="dxa"/>
            <w:vAlign w:val="center"/>
          </w:tcPr>
          <w:p w14:paraId="40F83AE8" w14:textId="3713A5F9"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165 ± 49</w:t>
            </w:r>
          </w:p>
        </w:tc>
        <w:tc>
          <w:tcPr>
            <w:tcW w:w="1418" w:type="dxa"/>
            <w:vAlign w:val="center"/>
          </w:tcPr>
          <w:p w14:paraId="0DF89B4B" w14:textId="6A6512CD"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542 ± 206*</w:t>
            </w:r>
          </w:p>
        </w:tc>
        <w:tc>
          <w:tcPr>
            <w:tcW w:w="1276" w:type="dxa"/>
            <w:vAlign w:val="center"/>
          </w:tcPr>
          <w:p w14:paraId="156A4AE4" w14:textId="37320AD5"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156 ± 66</w:t>
            </w:r>
          </w:p>
        </w:tc>
        <w:tc>
          <w:tcPr>
            <w:tcW w:w="1309" w:type="dxa"/>
            <w:vMerge/>
            <w:vAlign w:val="center"/>
          </w:tcPr>
          <w:p w14:paraId="29C7BA9C"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418" w:type="dxa"/>
            <w:vMerge/>
            <w:vAlign w:val="center"/>
          </w:tcPr>
          <w:p w14:paraId="6E4ECBD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226B9BE8" w14:textId="77777777" w:rsidTr="00E91FBF">
        <w:tc>
          <w:tcPr>
            <w:tcW w:w="5812" w:type="dxa"/>
            <w:vMerge w:val="restart"/>
            <w:vAlign w:val="center"/>
          </w:tcPr>
          <w:p w14:paraId="62F31DC9" w14:textId="3554ACA8"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fatty acid synthase (</w:t>
            </w:r>
            <w:proofErr w:type="spellStart"/>
            <w:r w:rsidRPr="00607169">
              <w:rPr>
                <w:rFonts w:ascii="Arial" w:hAnsi="Arial" w:cs="Arial"/>
                <w:i/>
              </w:rPr>
              <w:t>Fasn</w:t>
            </w:r>
            <w:proofErr w:type="spellEnd"/>
            <w:r>
              <w:rPr>
                <w:rFonts w:ascii="Arial" w:hAnsi="Arial" w:cs="Arial"/>
              </w:rPr>
              <w:t>)</w:t>
            </w:r>
          </w:p>
        </w:tc>
        <w:tc>
          <w:tcPr>
            <w:tcW w:w="567" w:type="dxa"/>
            <w:vAlign w:val="center"/>
          </w:tcPr>
          <w:p w14:paraId="2F70D238"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8" w:type="dxa"/>
            <w:vAlign w:val="center"/>
          </w:tcPr>
          <w:p w14:paraId="163D7454" w14:textId="63651B0F"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7620 ± 4114</w:t>
            </w:r>
          </w:p>
        </w:tc>
        <w:tc>
          <w:tcPr>
            <w:tcW w:w="1383" w:type="dxa"/>
            <w:vAlign w:val="center"/>
          </w:tcPr>
          <w:p w14:paraId="4EA48704" w14:textId="0FA0ECD2"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191 ± 74</w:t>
            </w:r>
          </w:p>
        </w:tc>
        <w:tc>
          <w:tcPr>
            <w:tcW w:w="1418" w:type="dxa"/>
            <w:vAlign w:val="center"/>
          </w:tcPr>
          <w:p w14:paraId="18DC8FC1" w14:textId="106D8FDD"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572 ± 85</w:t>
            </w:r>
          </w:p>
        </w:tc>
        <w:tc>
          <w:tcPr>
            <w:tcW w:w="1276" w:type="dxa"/>
            <w:vAlign w:val="center"/>
          </w:tcPr>
          <w:p w14:paraId="608396C9" w14:textId="20A59268"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1269 ± 250</w:t>
            </w:r>
          </w:p>
        </w:tc>
        <w:tc>
          <w:tcPr>
            <w:tcW w:w="1309" w:type="dxa"/>
            <w:vMerge w:val="restart"/>
            <w:vAlign w:val="center"/>
          </w:tcPr>
          <w:p w14:paraId="333C7549" w14:textId="7E9AD5F8"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c>
          <w:tcPr>
            <w:tcW w:w="1418" w:type="dxa"/>
            <w:vMerge w:val="restart"/>
            <w:vAlign w:val="center"/>
          </w:tcPr>
          <w:p w14:paraId="316C4A50" w14:textId="7A2273F4"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1E47AB" w14:paraId="62DDD934" w14:textId="77777777" w:rsidTr="00E91FBF">
        <w:trPr>
          <w:trHeight w:val="257"/>
        </w:trPr>
        <w:tc>
          <w:tcPr>
            <w:tcW w:w="5812" w:type="dxa"/>
            <w:vMerge/>
            <w:vAlign w:val="center"/>
          </w:tcPr>
          <w:p w14:paraId="1548D9A4"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7" w:type="dxa"/>
            <w:vAlign w:val="center"/>
          </w:tcPr>
          <w:p w14:paraId="68C411A4"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8" w:type="dxa"/>
            <w:vAlign w:val="center"/>
          </w:tcPr>
          <w:p w14:paraId="44E5A07D" w14:textId="322F5FC6"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2447 ± 403</w:t>
            </w:r>
          </w:p>
        </w:tc>
        <w:tc>
          <w:tcPr>
            <w:tcW w:w="1383" w:type="dxa"/>
            <w:vAlign w:val="center"/>
          </w:tcPr>
          <w:p w14:paraId="384AA211" w14:textId="100BAFB5"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1657 ± 536</w:t>
            </w:r>
          </w:p>
        </w:tc>
        <w:tc>
          <w:tcPr>
            <w:tcW w:w="1418" w:type="dxa"/>
            <w:vAlign w:val="center"/>
          </w:tcPr>
          <w:p w14:paraId="22384B08" w14:textId="14EE16EE"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3318 ± 1130</w:t>
            </w:r>
          </w:p>
        </w:tc>
        <w:tc>
          <w:tcPr>
            <w:tcW w:w="1276" w:type="dxa"/>
            <w:vAlign w:val="center"/>
          </w:tcPr>
          <w:p w14:paraId="64A3381D" w14:textId="02A9F0F2"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2106 ± 795</w:t>
            </w:r>
          </w:p>
        </w:tc>
        <w:tc>
          <w:tcPr>
            <w:tcW w:w="1309" w:type="dxa"/>
            <w:vMerge/>
            <w:vAlign w:val="center"/>
          </w:tcPr>
          <w:p w14:paraId="64AC91F1"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418" w:type="dxa"/>
            <w:vMerge/>
            <w:vAlign w:val="center"/>
          </w:tcPr>
          <w:p w14:paraId="4B67A97C"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6CC55B60" w14:textId="77777777" w:rsidTr="00E91FBF">
        <w:tc>
          <w:tcPr>
            <w:tcW w:w="5812" w:type="dxa"/>
            <w:vMerge w:val="restart"/>
            <w:vAlign w:val="center"/>
          </w:tcPr>
          <w:p w14:paraId="73E293F4" w14:textId="11184902"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 xml:space="preserve">carnitine </w:t>
            </w:r>
            <w:proofErr w:type="spellStart"/>
            <w:r>
              <w:rPr>
                <w:rFonts w:ascii="Arial" w:hAnsi="Arial" w:cs="Arial"/>
              </w:rPr>
              <w:t>palmitoyltransferase</w:t>
            </w:r>
            <w:proofErr w:type="spellEnd"/>
            <w:r>
              <w:rPr>
                <w:rFonts w:ascii="Arial" w:hAnsi="Arial" w:cs="Arial"/>
              </w:rPr>
              <w:t xml:space="preserve"> 1, liver isoform (</w:t>
            </w:r>
            <w:r w:rsidRPr="00211484">
              <w:rPr>
                <w:rFonts w:ascii="Arial" w:hAnsi="Arial" w:cs="Arial"/>
                <w:i/>
              </w:rPr>
              <w:t>Cpt1a</w:t>
            </w:r>
            <w:r>
              <w:rPr>
                <w:rFonts w:ascii="Arial" w:hAnsi="Arial" w:cs="Arial"/>
              </w:rPr>
              <w:t>)</w:t>
            </w:r>
          </w:p>
        </w:tc>
        <w:tc>
          <w:tcPr>
            <w:tcW w:w="567" w:type="dxa"/>
            <w:vAlign w:val="center"/>
          </w:tcPr>
          <w:p w14:paraId="444EF56E"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8" w:type="dxa"/>
            <w:vAlign w:val="center"/>
          </w:tcPr>
          <w:p w14:paraId="242A5B39" w14:textId="4C4C088D"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39.6 ± 14.8</w:t>
            </w:r>
            <w:r w:rsidR="00D91A52">
              <w:rPr>
                <w:rFonts w:ascii="Arial" w:hAnsi="Arial" w:cs="Arial"/>
              </w:rPr>
              <w:t>*</w:t>
            </w:r>
          </w:p>
        </w:tc>
        <w:tc>
          <w:tcPr>
            <w:tcW w:w="1383" w:type="dxa"/>
            <w:vAlign w:val="center"/>
          </w:tcPr>
          <w:p w14:paraId="07FA6085" w14:textId="41F6F59B"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14.0 ± 2.7</w:t>
            </w:r>
          </w:p>
        </w:tc>
        <w:tc>
          <w:tcPr>
            <w:tcW w:w="1418" w:type="dxa"/>
            <w:vAlign w:val="center"/>
          </w:tcPr>
          <w:p w14:paraId="2B557462" w14:textId="5A649C75"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3.31 ± 0.51</w:t>
            </w:r>
          </w:p>
        </w:tc>
        <w:tc>
          <w:tcPr>
            <w:tcW w:w="1276" w:type="dxa"/>
            <w:vAlign w:val="center"/>
          </w:tcPr>
          <w:p w14:paraId="085E9192" w14:textId="6D005CDA"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16.3 ± 1.7</w:t>
            </w:r>
          </w:p>
        </w:tc>
        <w:tc>
          <w:tcPr>
            <w:tcW w:w="1309" w:type="dxa"/>
            <w:vMerge w:val="restart"/>
            <w:vAlign w:val="center"/>
          </w:tcPr>
          <w:p w14:paraId="2F0349D5" w14:textId="1D55E713"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0.0002</w:t>
            </w:r>
          </w:p>
        </w:tc>
        <w:tc>
          <w:tcPr>
            <w:tcW w:w="1418" w:type="dxa"/>
            <w:vMerge w:val="restart"/>
            <w:vAlign w:val="center"/>
          </w:tcPr>
          <w:p w14:paraId="2C344845" w14:textId="038E979A"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1E47AB" w14:paraId="14B458FF" w14:textId="77777777" w:rsidTr="00E91FBF">
        <w:tc>
          <w:tcPr>
            <w:tcW w:w="5812" w:type="dxa"/>
            <w:vMerge/>
          </w:tcPr>
          <w:p w14:paraId="6A4F69AF"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p>
        </w:tc>
        <w:tc>
          <w:tcPr>
            <w:tcW w:w="567" w:type="dxa"/>
            <w:vAlign w:val="center"/>
          </w:tcPr>
          <w:p w14:paraId="378E6EB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8" w:type="dxa"/>
            <w:vAlign w:val="center"/>
          </w:tcPr>
          <w:p w14:paraId="6E39692B" w14:textId="6BE91524"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19.4 ± 3.9</w:t>
            </w:r>
          </w:p>
        </w:tc>
        <w:tc>
          <w:tcPr>
            <w:tcW w:w="1383" w:type="dxa"/>
            <w:vAlign w:val="center"/>
          </w:tcPr>
          <w:p w14:paraId="2B8493E7" w14:textId="7A66AB8B"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13.7 ± 3.6</w:t>
            </w:r>
          </w:p>
        </w:tc>
        <w:tc>
          <w:tcPr>
            <w:tcW w:w="1418" w:type="dxa"/>
            <w:vAlign w:val="center"/>
          </w:tcPr>
          <w:p w14:paraId="182AD35F" w14:textId="492C91A3"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2.02 ± 0.36</w:t>
            </w:r>
          </w:p>
        </w:tc>
        <w:tc>
          <w:tcPr>
            <w:tcW w:w="1276" w:type="dxa"/>
            <w:vAlign w:val="center"/>
          </w:tcPr>
          <w:p w14:paraId="3DFB9DCE" w14:textId="3154F6F1"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10.8 ± 1.7</w:t>
            </w:r>
          </w:p>
        </w:tc>
        <w:tc>
          <w:tcPr>
            <w:tcW w:w="1309" w:type="dxa"/>
            <w:vMerge/>
          </w:tcPr>
          <w:p w14:paraId="78E1CDCF"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p>
        </w:tc>
        <w:tc>
          <w:tcPr>
            <w:tcW w:w="1418" w:type="dxa"/>
            <w:vMerge/>
          </w:tcPr>
          <w:p w14:paraId="09A1869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rPr>
            </w:pPr>
          </w:p>
        </w:tc>
      </w:tr>
      <w:tr w:rsidR="001E47AB" w14:paraId="0F46CFE0" w14:textId="77777777" w:rsidTr="00E91FBF">
        <w:tc>
          <w:tcPr>
            <w:tcW w:w="5812" w:type="dxa"/>
            <w:vMerge w:val="restart"/>
            <w:vAlign w:val="center"/>
          </w:tcPr>
          <w:p w14:paraId="65C6ECD3" w14:textId="0F0C3D50" w:rsidR="001E47AB" w:rsidRDefault="001E47AB" w:rsidP="00211484">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 xml:space="preserve">carnitine </w:t>
            </w:r>
            <w:proofErr w:type="spellStart"/>
            <w:r>
              <w:rPr>
                <w:rFonts w:ascii="Arial" w:hAnsi="Arial" w:cs="Arial"/>
              </w:rPr>
              <w:t>palmitoyltransferase</w:t>
            </w:r>
            <w:proofErr w:type="spellEnd"/>
            <w:r>
              <w:rPr>
                <w:rFonts w:ascii="Arial" w:hAnsi="Arial" w:cs="Arial"/>
              </w:rPr>
              <w:t xml:space="preserve"> 2, mitochondrial (</w:t>
            </w:r>
            <w:r>
              <w:rPr>
                <w:rFonts w:ascii="Arial" w:hAnsi="Arial" w:cs="Arial"/>
                <w:i/>
              </w:rPr>
              <w:t>Cpt2</w:t>
            </w:r>
            <w:r>
              <w:rPr>
                <w:rFonts w:ascii="Arial" w:hAnsi="Arial" w:cs="Arial"/>
              </w:rPr>
              <w:t>)</w:t>
            </w:r>
          </w:p>
        </w:tc>
        <w:tc>
          <w:tcPr>
            <w:tcW w:w="567" w:type="dxa"/>
            <w:vAlign w:val="center"/>
          </w:tcPr>
          <w:p w14:paraId="71E3A501"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8" w:type="dxa"/>
            <w:vAlign w:val="center"/>
          </w:tcPr>
          <w:p w14:paraId="453E1B2A" w14:textId="1D34710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10.6 ± 3.0</w:t>
            </w:r>
          </w:p>
        </w:tc>
        <w:tc>
          <w:tcPr>
            <w:tcW w:w="1383" w:type="dxa"/>
            <w:vAlign w:val="center"/>
          </w:tcPr>
          <w:p w14:paraId="7AA4E136" w14:textId="0B347235"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10.7 ± 1.5</w:t>
            </w:r>
          </w:p>
        </w:tc>
        <w:tc>
          <w:tcPr>
            <w:tcW w:w="1418" w:type="dxa"/>
            <w:vAlign w:val="center"/>
          </w:tcPr>
          <w:p w14:paraId="2260D559" w14:textId="27601A2C"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13.4 ± 1.7</w:t>
            </w:r>
          </w:p>
        </w:tc>
        <w:tc>
          <w:tcPr>
            <w:tcW w:w="1276" w:type="dxa"/>
            <w:vAlign w:val="center"/>
          </w:tcPr>
          <w:p w14:paraId="77E56D34" w14:textId="015B51B5"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25.1 ± 4.3</w:t>
            </w:r>
          </w:p>
        </w:tc>
        <w:tc>
          <w:tcPr>
            <w:tcW w:w="1309" w:type="dxa"/>
            <w:vMerge w:val="restart"/>
            <w:vAlign w:val="center"/>
          </w:tcPr>
          <w:p w14:paraId="379B54BC" w14:textId="29CC8CE1" w:rsidR="001E47AB" w:rsidRDefault="00E50506"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0.0150</w:t>
            </w:r>
          </w:p>
        </w:tc>
        <w:tc>
          <w:tcPr>
            <w:tcW w:w="1418" w:type="dxa"/>
            <w:vMerge w:val="restart"/>
            <w:vAlign w:val="center"/>
          </w:tcPr>
          <w:p w14:paraId="5D0E790D" w14:textId="5B565EAF"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1E47AB" w14:paraId="6DD49E70" w14:textId="77777777" w:rsidTr="00E91FBF">
        <w:tc>
          <w:tcPr>
            <w:tcW w:w="5812" w:type="dxa"/>
            <w:vMerge/>
            <w:vAlign w:val="center"/>
          </w:tcPr>
          <w:p w14:paraId="2AA18A4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7" w:type="dxa"/>
            <w:vAlign w:val="center"/>
          </w:tcPr>
          <w:p w14:paraId="29675A25"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8" w:type="dxa"/>
            <w:vAlign w:val="center"/>
          </w:tcPr>
          <w:p w14:paraId="7CF9F4BC" w14:textId="7C076282"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17.0 ± 1.8</w:t>
            </w:r>
          </w:p>
        </w:tc>
        <w:tc>
          <w:tcPr>
            <w:tcW w:w="1383" w:type="dxa"/>
            <w:vAlign w:val="center"/>
          </w:tcPr>
          <w:p w14:paraId="1C2ED273" w14:textId="36008BD0"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14.9 ± 3.6</w:t>
            </w:r>
          </w:p>
        </w:tc>
        <w:tc>
          <w:tcPr>
            <w:tcW w:w="1418" w:type="dxa"/>
            <w:vAlign w:val="center"/>
          </w:tcPr>
          <w:p w14:paraId="4B4C4CE2" w14:textId="400FF832"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20.3 ± 3.4</w:t>
            </w:r>
          </w:p>
        </w:tc>
        <w:tc>
          <w:tcPr>
            <w:tcW w:w="1276" w:type="dxa"/>
            <w:vAlign w:val="center"/>
          </w:tcPr>
          <w:p w14:paraId="492E6267" w14:textId="7BBF42DA"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19.2 ± 3.4</w:t>
            </w:r>
          </w:p>
        </w:tc>
        <w:tc>
          <w:tcPr>
            <w:tcW w:w="1309" w:type="dxa"/>
            <w:vMerge/>
            <w:vAlign w:val="center"/>
          </w:tcPr>
          <w:p w14:paraId="1381DD44"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418" w:type="dxa"/>
            <w:vMerge/>
            <w:vAlign w:val="center"/>
          </w:tcPr>
          <w:p w14:paraId="781236FE"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1038F3D6" w14:textId="77777777" w:rsidTr="00E91FBF">
        <w:tc>
          <w:tcPr>
            <w:tcW w:w="5812" w:type="dxa"/>
            <w:vMerge w:val="restart"/>
            <w:vAlign w:val="center"/>
          </w:tcPr>
          <w:p w14:paraId="10CF2BBF" w14:textId="2A096D79"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long-chain acyl-CoA dehydrogenase, mitochondrial (</w:t>
            </w:r>
            <w:proofErr w:type="spellStart"/>
            <w:r w:rsidRPr="00211484">
              <w:rPr>
                <w:rFonts w:ascii="Arial" w:hAnsi="Arial" w:cs="Arial"/>
                <w:i/>
              </w:rPr>
              <w:t>Acadl</w:t>
            </w:r>
            <w:proofErr w:type="spellEnd"/>
            <w:r>
              <w:rPr>
                <w:rFonts w:ascii="Arial" w:hAnsi="Arial" w:cs="Arial"/>
              </w:rPr>
              <w:t>)</w:t>
            </w:r>
          </w:p>
        </w:tc>
        <w:tc>
          <w:tcPr>
            <w:tcW w:w="567" w:type="dxa"/>
            <w:vAlign w:val="center"/>
          </w:tcPr>
          <w:p w14:paraId="56B0325A"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8" w:type="dxa"/>
            <w:vAlign w:val="center"/>
          </w:tcPr>
          <w:p w14:paraId="4088876E" w14:textId="109B24C3"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1076 ± 347*</w:t>
            </w:r>
          </w:p>
        </w:tc>
        <w:tc>
          <w:tcPr>
            <w:tcW w:w="1383" w:type="dxa"/>
            <w:vAlign w:val="center"/>
          </w:tcPr>
          <w:p w14:paraId="50C04D8B" w14:textId="2A74A7B6"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166 ± 9</w:t>
            </w:r>
          </w:p>
        </w:tc>
        <w:tc>
          <w:tcPr>
            <w:tcW w:w="1418" w:type="dxa"/>
            <w:vAlign w:val="center"/>
          </w:tcPr>
          <w:p w14:paraId="7C6BAB61" w14:textId="630A9D30"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204 ± 22</w:t>
            </w:r>
          </w:p>
        </w:tc>
        <w:tc>
          <w:tcPr>
            <w:tcW w:w="1276" w:type="dxa"/>
            <w:vAlign w:val="center"/>
          </w:tcPr>
          <w:p w14:paraId="499A98EE" w14:textId="50578B21"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353 ± 72</w:t>
            </w:r>
          </w:p>
        </w:tc>
        <w:tc>
          <w:tcPr>
            <w:tcW w:w="1309" w:type="dxa"/>
            <w:vMerge w:val="restart"/>
            <w:vAlign w:val="center"/>
          </w:tcPr>
          <w:p w14:paraId="4AE9C37E" w14:textId="16C75C44"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0.022</w:t>
            </w:r>
          </w:p>
        </w:tc>
        <w:tc>
          <w:tcPr>
            <w:tcW w:w="1418" w:type="dxa"/>
            <w:vMerge w:val="restart"/>
            <w:vAlign w:val="center"/>
          </w:tcPr>
          <w:p w14:paraId="04FD9B3C" w14:textId="792B63A8"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1E47AB" w14:paraId="32A08F32" w14:textId="77777777" w:rsidTr="00E91FBF">
        <w:tc>
          <w:tcPr>
            <w:tcW w:w="5812" w:type="dxa"/>
            <w:vMerge/>
            <w:vAlign w:val="center"/>
          </w:tcPr>
          <w:p w14:paraId="73EF2491"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7" w:type="dxa"/>
            <w:vAlign w:val="center"/>
          </w:tcPr>
          <w:p w14:paraId="0DB6EB63"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8" w:type="dxa"/>
            <w:vAlign w:val="center"/>
          </w:tcPr>
          <w:p w14:paraId="3D70EA77" w14:textId="3A155393"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365 ± 23</w:t>
            </w:r>
          </w:p>
        </w:tc>
        <w:tc>
          <w:tcPr>
            <w:tcW w:w="1383" w:type="dxa"/>
            <w:vAlign w:val="center"/>
          </w:tcPr>
          <w:p w14:paraId="2FDFA53B" w14:textId="6295437E"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298 ± 60</w:t>
            </w:r>
          </w:p>
        </w:tc>
        <w:tc>
          <w:tcPr>
            <w:tcW w:w="1418" w:type="dxa"/>
            <w:vAlign w:val="center"/>
          </w:tcPr>
          <w:p w14:paraId="31D2A5A5" w14:textId="6C1C6DDE"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302 ± 49</w:t>
            </w:r>
          </w:p>
        </w:tc>
        <w:tc>
          <w:tcPr>
            <w:tcW w:w="1276" w:type="dxa"/>
            <w:vAlign w:val="center"/>
          </w:tcPr>
          <w:p w14:paraId="79298347" w14:textId="0E608751"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412 ± 91</w:t>
            </w:r>
          </w:p>
        </w:tc>
        <w:tc>
          <w:tcPr>
            <w:tcW w:w="1309" w:type="dxa"/>
            <w:vMerge/>
            <w:vAlign w:val="center"/>
          </w:tcPr>
          <w:p w14:paraId="489E40EA"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418" w:type="dxa"/>
            <w:vMerge/>
            <w:vAlign w:val="center"/>
          </w:tcPr>
          <w:p w14:paraId="7A2D303D"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5181C7A9" w14:textId="77777777" w:rsidTr="00E91FBF">
        <w:tc>
          <w:tcPr>
            <w:tcW w:w="5812" w:type="dxa"/>
            <w:vMerge w:val="restart"/>
            <w:vAlign w:val="center"/>
          </w:tcPr>
          <w:p w14:paraId="54A22E88" w14:textId="2DD49DBD" w:rsidR="001E47AB" w:rsidRDefault="001E47AB" w:rsidP="00211484">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adipose triglyceride lipase (</w:t>
            </w:r>
            <w:proofErr w:type="spellStart"/>
            <w:r w:rsidRPr="00211484">
              <w:rPr>
                <w:rFonts w:ascii="Arial" w:hAnsi="Arial" w:cs="Arial"/>
                <w:i/>
              </w:rPr>
              <w:t>Atgl</w:t>
            </w:r>
            <w:proofErr w:type="spellEnd"/>
            <w:r>
              <w:rPr>
                <w:rFonts w:ascii="Arial" w:hAnsi="Arial" w:cs="Arial"/>
              </w:rPr>
              <w:t>)</w:t>
            </w:r>
          </w:p>
        </w:tc>
        <w:tc>
          <w:tcPr>
            <w:tcW w:w="567" w:type="dxa"/>
            <w:vAlign w:val="center"/>
          </w:tcPr>
          <w:p w14:paraId="64DAFF34"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8" w:type="dxa"/>
            <w:vAlign w:val="center"/>
          </w:tcPr>
          <w:p w14:paraId="407D6DA5" w14:textId="5F9DEC19"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1322 ± 297</w:t>
            </w:r>
            <w:r w:rsidR="00E50506">
              <w:rPr>
                <w:rFonts w:ascii="Arial" w:hAnsi="Arial" w:cs="Arial"/>
              </w:rPr>
              <w:t>*</w:t>
            </w:r>
          </w:p>
        </w:tc>
        <w:tc>
          <w:tcPr>
            <w:tcW w:w="1383" w:type="dxa"/>
            <w:vAlign w:val="center"/>
          </w:tcPr>
          <w:p w14:paraId="26E4212B" w14:textId="1F6ADEBB"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429 ± 95</w:t>
            </w:r>
          </w:p>
        </w:tc>
        <w:tc>
          <w:tcPr>
            <w:tcW w:w="1418" w:type="dxa"/>
            <w:vAlign w:val="center"/>
          </w:tcPr>
          <w:p w14:paraId="18D93A60" w14:textId="5FC7D73C"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700 ± 48</w:t>
            </w:r>
          </w:p>
        </w:tc>
        <w:tc>
          <w:tcPr>
            <w:tcW w:w="1276" w:type="dxa"/>
            <w:vAlign w:val="center"/>
          </w:tcPr>
          <w:p w14:paraId="60A140DA" w14:textId="33FD5C6F"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1453 ± 296</w:t>
            </w:r>
          </w:p>
        </w:tc>
        <w:tc>
          <w:tcPr>
            <w:tcW w:w="1309" w:type="dxa"/>
            <w:vMerge w:val="restart"/>
            <w:vAlign w:val="center"/>
          </w:tcPr>
          <w:p w14:paraId="2541CC14" w14:textId="21F1A008"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0.0002</w:t>
            </w:r>
          </w:p>
        </w:tc>
        <w:tc>
          <w:tcPr>
            <w:tcW w:w="1418" w:type="dxa"/>
            <w:vMerge w:val="restart"/>
            <w:vAlign w:val="center"/>
          </w:tcPr>
          <w:p w14:paraId="683EEFC8" w14:textId="3FE727E0"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0.0425</w:t>
            </w:r>
          </w:p>
        </w:tc>
      </w:tr>
      <w:tr w:rsidR="001E47AB" w14:paraId="4FF1CB14" w14:textId="77777777" w:rsidTr="00E91FBF">
        <w:tc>
          <w:tcPr>
            <w:tcW w:w="5812" w:type="dxa"/>
            <w:vMerge/>
            <w:vAlign w:val="center"/>
          </w:tcPr>
          <w:p w14:paraId="7AD58FD5"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7" w:type="dxa"/>
            <w:vAlign w:val="center"/>
          </w:tcPr>
          <w:p w14:paraId="729C8B9D"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8" w:type="dxa"/>
            <w:vAlign w:val="center"/>
          </w:tcPr>
          <w:p w14:paraId="7AA50496" w14:textId="2F7C6B9F"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701 ± 26</w:t>
            </w:r>
          </w:p>
        </w:tc>
        <w:tc>
          <w:tcPr>
            <w:tcW w:w="1383" w:type="dxa"/>
            <w:vAlign w:val="center"/>
          </w:tcPr>
          <w:p w14:paraId="27ADE6C1" w14:textId="06A5A18F"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338 ± 95</w:t>
            </w:r>
          </w:p>
        </w:tc>
        <w:tc>
          <w:tcPr>
            <w:tcW w:w="1418" w:type="dxa"/>
            <w:vAlign w:val="center"/>
          </w:tcPr>
          <w:p w14:paraId="557A421E" w14:textId="4EF86150"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732 ± 51</w:t>
            </w:r>
          </w:p>
        </w:tc>
        <w:tc>
          <w:tcPr>
            <w:tcW w:w="1276" w:type="dxa"/>
            <w:vAlign w:val="center"/>
          </w:tcPr>
          <w:p w14:paraId="4E476817" w14:textId="328553A8"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1044 ± 149</w:t>
            </w:r>
          </w:p>
        </w:tc>
        <w:tc>
          <w:tcPr>
            <w:tcW w:w="1309" w:type="dxa"/>
            <w:vMerge/>
            <w:vAlign w:val="center"/>
          </w:tcPr>
          <w:p w14:paraId="2471297A"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418" w:type="dxa"/>
            <w:vMerge/>
            <w:vAlign w:val="center"/>
          </w:tcPr>
          <w:p w14:paraId="2450EF1C"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10F52070" w14:textId="77777777" w:rsidTr="00E91FBF">
        <w:tc>
          <w:tcPr>
            <w:tcW w:w="5812" w:type="dxa"/>
            <w:vMerge w:val="restart"/>
            <w:vAlign w:val="center"/>
          </w:tcPr>
          <w:p w14:paraId="0A08AA2A" w14:textId="73673C38"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hormone-sensitive lipase (</w:t>
            </w:r>
            <w:proofErr w:type="spellStart"/>
            <w:r w:rsidRPr="00211484">
              <w:rPr>
                <w:rFonts w:ascii="Arial" w:hAnsi="Arial" w:cs="Arial"/>
                <w:i/>
              </w:rPr>
              <w:t>Lipe</w:t>
            </w:r>
            <w:proofErr w:type="spellEnd"/>
            <w:r>
              <w:rPr>
                <w:rFonts w:ascii="Arial" w:hAnsi="Arial" w:cs="Arial"/>
              </w:rPr>
              <w:t>)</w:t>
            </w:r>
          </w:p>
        </w:tc>
        <w:tc>
          <w:tcPr>
            <w:tcW w:w="567" w:type="dxa"/>
            <w:vAlign w:val="center"/>
          </w:tcPr>
          <w:p w14:paraId="624E98B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8" w:type="dxa"/>
            <w:vAlign w:val="center"/>
          </w:tcPr>
          <w:p w14:paraId="7C45CCFE" w14:textId="22C7C331"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631 ± 131</w:t>
            </w:r>
          </w:p>
        </w:tc>
        <w:tc>
          <w:tcPr>
            <w:tcW w:w="1383" w:type="dxa"/>
            <w:vAlign w:val="center"/>
          </w:tcPr>
          <w:p w14:paraId="1CD619AC" w14:textId="3891FC58"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166 ± 38</w:t>
            </w:r>
          </w:p>
        </w:tc>
        <w:tc>
          <w:tcPr>
            <w:tcW w:w="1418" w:type="dxa"/>
            <w:vAlign w:val="center"/>
          </w:tcPr>
          <w:p w14:paraId="5CA39674" w14:textId="2580CF23"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458 ± 39</w:t>
            </w:r>
          </w:p>
        </w:tc>
        <w:tc>
          <w:tcPr>
            <w:tcW w:w="1276" w:type="dxa"/>
            <w:vAlign w:val="center"/>
          </w:tcPr>
          <w:p w14:paraId="0ACFB81C" w14:textId="0A83DFF5"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674 ± 59</w:t>
            </w:r>
          </w:p>
        </w:tc>
        <w:tc>
          <w:tcPr>
            <w:tcW w:w="1309" w:type="dxa"/>
            <w:vMerge w:val="restart"/>
            <w:vAlign w:val="center"/>
          </w:tcPr>
          <w:p w14:paraId="5DD6C716" w14:textId="76A33156"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&lt;0.0001</w:t>
            </w:r>
          </w:p>
        </w:tc>
        <w:tc>
          <w:tcPr>
            <w:tcW w:w="1418" w:type="dxa"/>
            <w:vMerge w:val="restart"/>
            <w:vAlign w:val="center"/>
          </w:tcPr>
          <w:p w14:paraId="13A08AAF" w14:textId="147C10F5"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1E47AB" w14:paraId="2FB35777" w14:textId="77777777" w:rsidTr="00E91FBF">
        <w:tc>
          <w:tcPr>
            <w:tcW w:w="5812" w:type="dxa"/>
            <w:vMerge/>
            <w:vAlign w:val="center"/>
          </w:tcPr>
          <w:p w14:paraId="26EA1965"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7" w:type="dxa"/>
            <w:vAlign w:val="center"/>
          </w:tcPr>
          <w:p w14:paraId="1F985DE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8" w:type="dxa"/>
            <w:vAlign w:val="center"/>
          </w:tcPr>
          <w:p w14:paraId="335700EB" w14:textId="760277BF"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486 ± 37</w:t>
            </w:r>
          </w:p>
        </w:tc>
        <w:tc>
          <w:tcPr>
            <w:tcW w:w="1383" w:type="dxa"/>
            <w:vAlign w:val="center"/>
          </w:tcPr>
          <w:p w14:paraId="2BCB1256" w14:textId="415BC733"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218 ± 61</w:t>
            </w:r>
          </w:p>
        </w:tc>
        <w:tc>
          <w:tcPr>
            <w:tcW w:w="1418" w:type="dxa"/>
            <w:vAlign w:val="center"/>
          </w:tcPr>
          <w:p w14:paraId="288B345A" w14:textId="3203C355"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645 ± 84</w:t>
            </w:r>
          </w:p>
        </w:tc>
        <w:tc>
          <w:tcPr>
            <w:tcW w:w="1276" w:type="dxa"/>
            <w:vAlign w:val="center"/>
          </w:tcPr>
          <w:p w14:paraId="7F6422A1" w14:textId="419E2074"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664 ± 64</w:t>
            </w:r>
          </w:p>
        </w:tc>
        <w:tc>
          <w:tcPr>
            <w:tcW w:w="1309" w:type="dxa"/>
            <w:vMerge/>
            <w:vAlign w:val="center"/>
          </w:tcPr>
          <w:p w14:paraId="3F9174B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418" w:type="dxa"/>
            <w:vMerge/>
            <w:vAlign w:val="center"/>
          </w:tcPr>
          <w:p w14:paraId="4A36B465"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r w:rsidR="001E47AB" w14:paraId="219852C4" w14:textId="77777777" w:rsidTr="00E91FBF">
        <w:tc>
          <w:tcPr>
            <w:tcW w:w="5812" w:type="dxa"/>
            <w:vMerge w:val="restart"/>
            <w:vAlign w:val="center"/>
          </w:tcPr>
          <w:p w14:paraId="0E2F42BB" w14:textId="0BB243D8"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r>
              <w:rPr>
                <w:rFonts w:ascii="Arial" w:hAnsi="Arial" w:cs="Arial"/>
              </w:rPr>
              <w:t>lipoprotein lipase (</w:t>
            </w:r>
            <w:proofErr w:type="spellStart"/>
            <w:r w:rsidRPr="00211484">
              <w:rPr>
                <w:rFonts w:ascii="Arial" w:hAnsi="Arial" w:cs="Arial"/>
                <w:i/>
              </w:rPr>
              <w:t>Lpl</w:t>
            </w:r>
            <w:proofErr w:type="spellEnd"/>
            <w:r>
              <w:rPr>
                <w:rFonts w:ascii="Arial" w:hAnsi="Arial" w:cs="Arial"/>
              </w:rPr>
              <w:t>)</w:t>
            </w:r>
          </w:p>
        </w:tc>
        <w:tc>
          <w:tcPr>
            <w:tcW w:w="567" w:type="dxa"/>
            <w:vAlign w:val="center"/>
          </w:tcPr>
          <w:p w14:paraId="491E75B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M</w:t>
            </w:r>
          </w:p>
        </w:tc>
        <w:tc>
          <w:tcPr>
            <w:tcW w:w="1418" w:type="dxa"/>
            <w:vAlign w:val="center"/>
          </w:tcPr>
          <w:p w14:paraId="30970A15" w14:textId="63C03429"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6299 ± 1305</w:t>
            </w:r>
            <w:r w:rsidR="00E50506">
              <w:rPr>
                <w:rFonts w:ascii="Arial" w:hAnsi="Arial" w:cs="Arial"/>
              </w:rPr>
              <w:t>*</w:t>
            </w:r>
          </w:p>
        </w:tc>
        <w:tc>
          <w:tcPr>
            <w:tcW w:w="1383" w:type="dxa"/>
            <w:vAlign w:val="center"/>
          </w:tcPr>
          <w:p w14:paraId="2D6A933C" w14:textId="3091CA98"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1192 ± 279</w:t>
            </w:r>
          </w:p>
        </w:tc>
        <w:tc>
          <w:tcPr>
            <w:tcW w:w="1418" w:type="dxa"/>
            <w:vAlign w:val="center"/>
          </w:tcPr>
          <w:p w14:paraId="6C9F22D6" w14:textId="62BDE182"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2283 ± 139</w:t>
            </w:r>
          </w:p>
        </w:tc>
        <w:tc>
          <w:tcPr>
            <w:tcW w:w="1276" w:type="dxa"/>
            <w:vAlign w:val="center"/>
          </w:tcPr>
          <w:p w14:paraId="300854DE" w14:textId="36975A91"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3969 ± 719</w:t>
            </w:r>
          </w:p>
        </w:tc>
        <w:tc>
          <w:tcPr>
            <w:tcW w:w="1309" w:type="dxa"/>
            <w:vMerge w:val="restart"/>
            <w:vAlign w:val="center"/>
          </w:tcPr>
          <w:p w14:paraId="4AAC9C7E" w14:textId="0997EDAD"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&lt;0.0001</w:t>
            </w:r>
          </w:p>
        </w:tc>
        <w:tc>
          <w:tcPr>
            <w:tcW w:w="1418" w:type="dxa"/>
            <w:vMerge w:val="restart"/>
            <w:vAlign w:val="center"/>
          </w:tcPr>
          <w:p w14:paraId="5AFC716D" w14:textId="36CD91BA"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NS</w:t>
            </w:r>
          </w:p>
        </w:tc>
      </w:tr>
      <w:tr w:rsidR="001E47AB" w14:paraId="04C7AD88" w14:textId="77777777" w:rsidTr="00E91FBF">
        <w:tc>
          <w:tcPr>
            <w:tcW w:w="5812" w:type="dxa"/>
            <w:vMerge/>
            <w:vAlign w:val="center"/>
          </w:tcPr>
          <w:p w14:paraId="6BABFFD1"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rPr>
                <w:rFonts w:ascii="Arial" w:hAnsi="Arial" w:cs="Arial"/>
              </w:rPr>
            </w:pPr>
          </w:p>
        </w:tc>
        <w:tc>
          <w:tcPr>
            <w:tcW w:w="567" w:type="dxa"/>
            <w:vAlign w:val="center"/>
          </w:tcPr>
          <w:p w14:paraId="54834649"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F</w:t>
            </w:r>
          </w:p>
        </w:tc>
        <w:tc>
          <w:tcPr>
            <w:tcW w:w="1418" w:type="dxa"/>
            <w:vAlign w:val="center"/>
          </w:tcPr>
          <w:p w14:paraId="4B2C49F7" w14:textId="056E781D"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3788 ± 444</w:t>
            </w:r>
          </w:p>
        </w:tc>
        <w:tc>
          <w:tcPr>
            <w:tcW w:w="1383" w:type="dxa"/>
            <w:vAlign w:val="center"/>
          </w:tcPr>
          <w:p w14:paraId="7D1E74B3" w14:textId="1FD9ED3A"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1097 ± 80</w:t>
            </w:r>
          </w:p>
        </w:tc>
        <w:tc>
          <w:tcPr>
            <w:tcW w:w="1418" w:type="dxa"/>
            <w:vAlign w:val="center"/>
          </w:tcPr>
          <w:p w14:paraId="146FED6B" w14:textId="489C8D32"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2783 ± 588</w:t>
            </w:r>
          </w:p>
        </w:tc>
        <w:tc>
          <w:tcPr>
            <w:tcW w:w="1276" w:type="dxa"/>
            <w:vAlign w:val="center"/>
          </w:tcPr>
          <w:p w14:paraId="24F3D50D" w14:textId="78E1CD8F"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r>
              <w:rPr>
                <w:rFonts w:ascii="Arial" w:hAnsi="Arial" w:cs="Arial"/>
              </w:rPr>
              <w:t>4316 ± 294</w:t>
            </w:r>
          </w:p>
        </w:tc>
        <w:tc>
          <w:tcPr>
            <w:tcW w:w="1309" w:type="dxa"/>
            <w:vMerge/>
            <w:vAlign w:val="center"/>
          </w:tcPr>
          <w:p w14:paraId="39410986"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c>
          <w:tcPr>
            <w:tcW w:w="1418" w:type="dxa"/>
            <w:vMerge/>
            <w:vAlign w:val="center"/>
          </w:tcPr>
          <w:p w14:paraId="0F171D32" w14:textId="77777777" w:rsidR="001E47AB" w:rsidRDefault="001E47AB" w:rsidP="0080696C">
            <w:pPr>
              <w:tabs>
                <w:tab w:val="left" w:pos="567"/>
                <w:tab w:val="left" w:pos="1134"/>
                <w:tab w:val="left" w:pos="2268"/>
                <w:tab w:val="left" w:pos="3402"/>
                <w:tab w:val="left" w:pos="4536"/>
                <w:tab w:val="left" w:pos="5670"/>
                <w:tab w:val="left" w:pos="6804"/>
                <w:tab w:val="left" w:pos="7938"/>
                <w:tab w:val="left" w:pos="9072"/>
              </w:tabs>
              <w:spacing w:after="40"/>
              <w:jc w:val="center"/>
              <w:rPr>
                <w:rFonts w:ascii="Arial" w:hAnsi="Arial" w:cs="Arial"/>
              </w:rPr>
            </w:pPr>
          </w:p>
        </w:tc>
      </w:tr>
    </w:tbl>
    <w:p w14:paraId="7B58EDE1" w14:textId="77777777" w:rsidR="0080696C"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sz w:val="20"/>
        </w:rPr>
      </w:pPr>
    </w:p>
    <w:p w14:paraId="00A3FEE3" w14:textId="3E23EA99" w:rsidR="00375892" w:rsidRDefault="0080696C"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sz w:val="20"/>
        </w:rPr>
        <w:sectPr w:rsidR="00375892" w:rsidSect="00D4026F">
          <w:pgSz w:w="16840" w:h="11900" w:orient="landscape"/>
          <w:pgMar w:top="851" w:right="1417" w:bottom="568" w:left="1417" w:header="708" w:footer="708" w:gutter="0"/>
          <w:cols w:space="708"/>
          <w:docGrid w:linePitch="360"/>
        </w:sectPr>
      </w:pPr>
      <w:r>
        <w:rPr>
          <w:rFonts w:ascii="Arial" w:hAnsi="Arial" w:cs="Arial"/>
          <w:sz w:val="20"/>
        </w:rPr>
        <w:t xml:space="preserve">The data are the mean ± </w:t>
      </w:r>
      <w:proofErr w:type="spellStart"/>
      <w:r>
        <w:rPr>
          <w:rFonts w:ascii="Arial" w:hAnsi="Arial" w:cs="Arial"/>
          <w:sz w:val="20"/>
        </w:rPr>
        <w:t>sem</w:t>
      </w:r>
      <w:proofErr w:type="spellEnd"/>
      <w:r>
        <w:rPr>
          <w:rFonts w:ascii="Arial" w:hAnsi="Arial" w:cs="Arial"/>
          <w:sz w:val="20"/>
        </w:rPr>
        <w:t xml:space="preserve"> of 6 animals per group</w:t>
      </w:r>
      <w:r w:rsidR="00F82B6E" w:rsidRPr="00F82B6E">
        <w:rPr>
          <w:rFonts w:ascii="Arial" w:hAnsi="Arial" w:cs="Arial"/>
          <w:sz w:val="20"/>
        </w:rPr>
        <w:t xml:space="preserve">, and are expressed </w:t>
      </w:r>
      <w:proofErr w:type="gramStart"/>
      <w:r w:rsidR="00F82B6E" w:rsidRPr="00F82B6E">
        <w:rPr>
          <w:rFonts w:ascii="Arial" w:hAnsi="Arial" w:cs="Arial"/>
          <w:sz w:val="20"/>
        </w:rPr>
        <w:t xml:space="preserve">as  </w:t>
      </w:r>
      <w:proofErr w:type="spellStart"/>
      <w:r w:rsidR="00F82B6E" w:rsidRPr="00F82B6E">
        <w:rPr>
          <w:rFonts w:ascii="Arial" w:hAnsi="Arial" w:cs="Arial"/>
          <w:sz w:val="20"/>
        </w:rPr>
        <w:t>fkat</w:t>
      </w:r>
      <w:proofErr w:type="spellEnd"/>
      <w:proofErr w:type="gramEnd"/>
      <w:r w:rsidR="00F82B6E" w:rsidRPr="00F82B6E">
        <w:rPr>
          <w:rFonts w:ascii="Arial" w:hAnsi="Arial" w:cs="Arial"/>
          <w:sz w:val="20"/>
        </w:rPr>
        <w:t xml:space="preserve">/g of protein </w:t>
      </w:r>
      <w:r w:rsidRPr="00F82B6E">
        <w:rPr>
          <w:rFonts w:ascii="Arial" w:hAnsi="Arial" w:cs="Arial"/>
          <w:sz w:val="20"/>
        </w:rPr>
        <w:t>. St</w:t>
      </w:r>
      <w:r>
        <w:rPr>
          <w:rFonts w:ascii="Arial" w:hAnsi="Arial" w:cs="Arial"/>
          <w:sz w:val="20"/>
        </w:rPr>
        <w:t xml:space="preserve">atistical significance of the differences between groups was established with a 2-way </w:t>
      </w:r>
      <w:proofErr w:type="spellStart"/>
      <w:r>
        <w:rPr>
          <w:rFonts w:ascii="Arial" w:hAnsi="Arial" w:cs="Arial"/>
          <w:sz w:val="20"/>
        </w:rPr>
        <w:t>anova</w:t>
      </w:r>
      <w:proofErr w:type="spellEnd"/>
      <w:r>
        <w:rPr>
          <w:rFonts w:ascii="Arial" w:hAnsi="Arial" w:cs="Arial"/>
          <w:sz w:val="20"/>
        </w:rPr>
        <w:t xml:space="preserve">; post-hoc Tuckey test: different superscript letters represent P&lt;0.05 differences. </w:t>
      </w:r>
    </w:p>
    <w:p w14:paraId="1DAAC8C7" w14:textId="1CE59730" w:rsidR="009C703E" w:rsidRPr="00375892" w:rsidRDefault="00375892"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sz w:val="20"/>
        </w:rPr>
      </w:pPr>
      <w:r w:rsidRPr="00375892">
        <w:rPr>
          <w:rFonts w:ascii="Arial" w:hAnsi="Arial" w:cs="Arial"/>
          <w:b/>
          <w:sz w:val="20"/>
        </w:rPr>
        <w:lastRenderedPageBreak/>
        <w:t xml:space="preserve">Supplemental </w:t>
      </w:r>
      <w:r w:rsidR="00E52234">
        <w:rPr>
          <w:rFonts w:ascii="Arial" w:hAnsi="Arial" w:cs="Arial"/>
          <w:b/>
          <w:sz w:val="20"/>
        </w:rPr>
        <w:t>Table</w:t>
      </w:r>
      <w:r w:rsidRPr="00375892">
        <w:rPr>
          <w:rFonts w:ascii="Arial" w:hAnsi="Arial" w:cs="Arial"/>
          <w:b/>
          <w:sz w:val="20"/>
        </w:rPr>
        <w:t xml:space="preserve"> 5</w:t>
      </w:r>
      <w:r>
        <w:rPr>
          <w:rFonts w:ascii="Arial" w:hAnsi="Arial" w:cs="Arial"/>
          <w:b/>
          <w:sz w:val="20"/>
        </w:rPr>
        <w:tab/>
      </w:r>
      <w:r>
        <w:rPr>
          <w:rFonts w:ascii="Arial" w:hAnsi="Arial" w:cs="Arial"/>
          <w:sz w:val="20"/>
        </w:rPr>
        <w:t>Comparison of male-female specific expression of genes in different WAT sites</w:t>
      </w:r>
      <w:r w:rsidR="00114210">
        <w:rPr>
          <w:rFonts w:ascii="Arial" w:hAnsi="Arial" w:cs="Arial"/>
          <w:sz w:val="20"/>
        </w:rPr>
        <w:t xml:space="preserve"> with respect to tissue total RNA</w:t>
      </w:r>
      <w:r>
        <w:rPr>
          <w:rFonts w:ascii="Arial" w:hAnsi="Arial" w:cs="Arial"/>
          <w:sz w:val="20"/>
        </w:rPr>
        <w:t xml:space="preserve">. </w:t>
      </w:r>
    </w:p>
    <w:tbl>
      <w:tblPr>
        <w:tblStyle w:val="Tablaconcuadrcula"/>
        <w:tblpPr w:leftFromText="142" w:rightFromText="142" w:vertAnchor="text" w:horzAnchor="page" w:tblpX="1419" w:tblpY="285"/>
        <w:tblOverlap w:val="never"/>
        <w:tblW w:w="5000" w:type="pct"/>
        <w:tblLayout w:type="fixed"/>
        <w:tblLook w:val="04A0" w:firstRow="1" w:lastRow="0" w:firstColumn="1" w:lastColumn="0" w:noHBand="0" w:noVBand="1"/>
      </w:tblPr>
      <w:tblGrid>
        <w:gridCol w:w="3637"/>
        <w:gridCol w:w="517"/>
        <w:gridCol w:w="1502"/>
        <w:gridCol w:w="839"/>
        <w:gridCol w:w="1423"/>
        <w:gridCol w:w="842"/>
        <w:gridCol w:w="1341"/>
        <w:gridCol w:w="782"/>
        <w:gridCol w:w="51"/>
        <w:gridCol w:w="1387"/>
        <w:gridCol w:w="830"/>
        <w:gridCol w:w="969"/>
      </w:tblGrid>
      <w:tr w:rsidR="004F3A3C" w14:paraId="75529E9D" w14:textId="77777777" w:rsidTr="004F3A3C">
        <w:tc>
          <w:tcPr>
            <w:tcW w:w="1288" w:type="pct"/>
            <w:vMerge w:val="restart"/>
            <w:tcMar>
              <w:left w:w="57" w:type="dxa"/>
              <w:right w:w="57" w:type="dxa"/>
            </w:tcMar>
            <w:vAlign w:val="center"/>
          </w:tcPr>
          <w:p w14:paraId="0846E966" w14:textId="2D1A53D0" w:rsidR="004F3A3C" w:rsidRDefault="004F3A3C" w:rsidP="004F3A3C">
            <w:pPr>
              <w:rPr>
                <w:rFonts w:ascii="Arial" w:hAnsi="Arial" w:cs="Arial"/>
              </w:rPr>
            </w:pPr>
            <w:r>
              <w:rPr>
                <w:rFonts w:ascii="Arial" w:hAnsi="Arial" w:cs="Arial"/>
              </w:rPr>
              <w:t>gene</w:t>
            </w:r>
          </w:p>
        </w:tc>
        <w:tc>
          <w:tcPr>
            <w:tcW w:w="183" w:type="pct"/>
            <w:vMerge w:val="restart"/>
            <w:tcMar>
              <w:left w:w="57" w:type="dxa"/>
              <w:right w:w="57" w:type="dxa"/>
            </w:tcMar>
            <w:vAlign w:val="center"/>
          </w:tcPr>
          <w:p w14:paraId="2374B431" w14:textId="660E1985" w:rsidR="004F3A3C" w:rsidRDefault="004F3A3C" w:rsidP="004F3A3C">
            <w:pPr>
              <w:rPr>
                <w:rFonts w:ascii="Arial" w:hAnsi="Arial" w:cs="Arial"/>
              </w:rPr>
            </w:pPr>
            <w:r>
              <w:rPr>
                <w:rFonts w:ascii="Arial" w:hAnsi="Arial" w:cs="Arial"/>
              </w:rPr>
              <w:t>sex</w:t>
            </w:r>
          </w:p>
        </w:tc>
        <w:tc>
          <w:tcPr>
            <w:tcW w:w="829" w:type="pct"/>
            <w:gridSpan w:val="2"/>
            <w:tcMar>
              <w:left w:w="57" w:type="dxa"/>
              <w:right w:w="57" w:type="dxa"/>
            </w:tcMar>
            <w:vAlign w:val="center"/>
          </w:tcPr>
          <w:p w14:paraId="4F316FE0" w14:textId="77777777" w:rsidR="004F3A3C" w:rsidRDefault="004F3A3C" w:rsidP="00375892">
            <w:pPr>
              <w:jc w:val="center"/>
              <w:rPr>
                <w:rFonts w:ascii="Arial" w:hAnsi="Arial" w:cs="Arial"/>
              </w:rPr>
            </w:pPr>
            <w:r>
              <w:rPr>
                <w:rFonts w:ascii="Arial" w:hAnsi="Arial" w:cs="Arial"/>
              </w:rPr>
              <w:t>SC</w:t>
            </w:r>
          </w:p>
        </w:tc>
        <w:tc>
          <w:tcPr>
            <w:tcW w:w="802" w:type="pct"/>
            <w:gridSpan w:val="2"/>
            <w:tcMar>
              <w:left w:w="57" w:type="dxa"/>
              <w:right w:w="57" w:type="dxa"/>
            </w:tcMar>
            <w:vAlign w:val="center"/>
          </w:tcPr>
          <w:p w14:paraId="369DC76E" w14:textId="77777777" w:rsidR="004F3A3C" w:rsidRDefault="004F3A3C" w:rsidP="00375892">
            <w:pPr>
              <w:jc w:val="center"/>
              <w:rPr>
                <w:rFonts w:ascii="Arial" w:hAnsi="Arial" w:cs="Arial"/>
              </w:rPr>
            </w:pPr>
            <w:r>
              <w:rPr>
                <w:rFonts w:ascii="Arial" w:hAnsi="Arial" w:cs="Arial"/>
              </w:rPr>
              <w:t>ME</w:t>
            </w:r>
          </w:p>
        </w:tc>
        <w:tc>
          <w:tcPr>
            <w:tcW w:w="752" w:type="pct"/>
            <w:gridSpan w:val="2"/>
            <w:tcMar>
              <w:left w:w="57" w:type="dxa"/>
              <w:right w:w="57" w:type="dxa"/>
            </w:tcMar>
            <w:vAlign w:val="center"/>
          </w:tcPr>
          <w:p w14:paraId="26FB619C" w14:textId="6D4938F0" w:rsidR="004F3A3C" w:rsidRDefault="004F3A3C" w:rsidP="00375892">
            <w:pPr>
              <w:jc w:val="center"/>
              <w:rPr>
                <w:rFonts w:ascii="Arial" w:hAnsi="Arial" w:cs="Arial"/>
              </w:rPr>
            </w:pPr>
            <w:r>
              <w:rPr>
                <w:rFonts w:ascii="Arial" w:hAnsi="Arial" w:cs="Arial"/>
              </w:rPr>
              <w:t>PG</w:t>
            </w:r>
          </w:p>
        </w:tc>
        <w:tc>
          <w:tcPr>
            <w:tcW w:w="803" w:type="pct"/>
            <w:gridSpan w:val="3"/>
            <w:tcMar>
              <w:left w:w="57" w:type="dxa"/>
              <w:right w:w="57" w:type="dxa"/>
            </w:tcMar>
            <w:vAlign w:val="center"/>
          </w:tcPr>
          <w:p w14:paraId="684C34FC" w14:textId="1AA668AB" w:rsidR="004F3A3C" w:rsidRDefault="004F3A3C" w:rsidP="00375892">
            <w:pPr>
              <w:jc w:val="center"/>
              <w:rPr>
                <w:rFonts w:ascii="Arial" w:hAnsi="Arial" w:cs="Arial"/>
              </w:rPr>
            </w:pPr>
            <w:r>
              <w:rPr>
                <w:rFonts w:ascii="Arial" w:hAnsi="Arial" w:cs="Arial"/>
              </w:rPr>
              <w:t>RP</w:t>
            </w:r>
          </w:p>
        </w:tc>
        <w:tc>
          <w:tcPr>
            <w:tcW w:w="343" w:type="pct"/>
            <w:vMerge w:val="restart"/>
            <w:tcMar>
              <w:left w:w="57" w:type="dxa"/>
              <w:right w:w="57" w:type="dxa"/>
            </w:tcMar>
            <w:vAlign w:val="center"/>
          </w:tcPr>
          <w:p w14:paraId="4E99976A" w14:textId="77777777" w:rsidR="004F3A3C" w:rsidRDefault="004F3A3C" w:rsidP="00375892">
            <w:pPr>
              <w:jc w:val="center"/>
              <w:rPr>
                <w:rFonts w:ascii="Arial" w:hAnsi="Arial" w:cs="Arial"/>
              </w:rPr>
            </w:pPr>
            <w:r>
              <w:rPr>
                <w:rFonts w:ascii="Arial" w:hAnsi="Arial" w:cs="Arial"/>
              </w:rPr>
              <w:t>all-sites P value</w:t>
            </w:r>
          </w:p>
        </w:tc>
      </w:tr>
      <w:tr w:rsidR="00114210" w14:paraId="0EBEE4A1" w14:textId="77777777" w:rsidTr="00375892">
        <w:trPr>
          <w:trHeight w:val="358"/>
        </w:trPr>
        <w:tc>
          <w:tcPr>
            <w:tcW w:w="1288" w:type="pct"/>
            <w:vMerge/>
            <w:tcMar>
              <w:left w:w="57" w:type="dxa"/>
              <w:right w:w="57" w:type="dxa"/>
            </w:tcMar>
          </w:tcPr>
          <w:p w14:paraId="7D9BD675" w14:textId="77777777" w:rsidR="00114210" w:rsidRPr="006C6F54" w:rsidRDefault="00114210" w:rsidP="00114210">
            <w:pPr>
              <w:rPr>
                <w:rFonts w:ascii="Arial" w:hAnsi="Arial" w:cs="Arial"/>
              </w:rPr>
            </w:pPr>
          </w:p>
        </w:tc>
        <w:tc>
          <w:tcPr>
            <w:tcW w:w="183" w:type="pct"/>
            <w:vMerge/>
            <w:tcMar>
              <w:left w:w="57" w:type="dxa"/>
              <w:right w:w="57" w:type="dxa"/>
            </w:tcMar>
          </w:tcPr>
          <w:p w14:paraId="5E7F3638" w14:textId="77777777" w:rsidR="00114210" w:rsidRDefault="00114210" w:rsidP="00114210">
            <w:pPr>
              <w:rPr>
                <w:rFonts w:ascii="Arial" w:hAnsi="Arial" w:cs="Arial"/>
              </w:rPr>
            </w:pPr>
          </w:p>
        </w:tc>
        <w:tc>
          <w:tcPr>
            <w:tcW w:w="532" w:type="pct"/>
            <w:tcMar>
              <w:left w:w="57" w:type="dxa"/>
              <w:right w:w="57" w:type="dxa"/>
            </w:tcMar>
            <w:vAlign w:val="center"/>
          </w:tcPr>
          <w:p w14:paraId="514FFBF4" w14:textId="04B14778" w:rsidR="00114210" w:rsidRDefault="00114210" w:rsidP="00114210">
            <w:pPr>
              <w:jc w:val="center"/>
              <w:rPr>
                <w:rFonts w:ascii="Arial" w:hAnsi="Arial" w:cs="Arial"/>
              </w:rPr>
            </w:pPr>
            <w:proofErr w:type="spellStart"/>
            <w:r>
              <w:rPr>
                <w:rFonts w:ascii="Arial" w:hAnsi="Arial" w:cs="Arial"/>
              </w:rPr>
              <w:t>fmol</w:t>
            </w:r>
            <w:proofErr w:type="spellEnd"/>
            <w:r>
              <w:rPr>
                <w:rFonts w:ascii="Arial" w:hAnsi="Arial" w:cs="Arial"/>
              </w:rPr>
              <w:t>/</w:t>
            </w:r>
            <w:proofErr w:type="spellStart"/>
            <w:r>
              <w:rPr>
                <w:rFonts w:ascii="Arial" w:hAnsi="Arial" w:cs="Arial"/>
              </w:rPr>
              <w:t>mgRNA</w:t>
            </w:r>
            <w:proofErr w:type="spellEnd"/>
          </w:p>
        </w:tc>
        <w:tc>
          <w:tcPr>
            <w:tcW w:w="297" w:type="pct"/>
            <w:tcMar>
              <w:left w:w="57" w:type="dxa"/>
              <w:right w:w="57" w:type="dxa"/>
            </w:tcMar>
            <w:vAlign w:val="center"/>
          </w:tcPr>
          <w:p w14:paraId="79C7826A" w14:textId="77777777" w:rsidR="00114210" w:rsidRPr="00084C3D" w:rsidRDefault="00114210" w:rsidP="00114210">
            <w:pPr>
              <w:tabs>
                <w:tab w:val="left" w:pos="507"/>
              </w:tabs>
              <w:jc w:val="center"/>
              <w:rPr>
                <w:rFonts w:ascii="Arial" w:hAnsi="Arial" w:cs="Arial"/>
                <w:lang w:val="es-ES"/>
              </w:rPr>
            </w:pPr>
            <w:r>
              <w:rPr>
                <w:rFonts w:ascii="Arial" w:hAnsi="Arial" w:cs="Arial"/>
                <w:lang w:val="es-ES"/>
              </w:rPr>
              <w:t>P</w:t>
            </w:r>
          </w:p>
        </w:tc>
        <w:tc>
          <w:tcPr>
            <w:tcW w:w="504" w:type="pct"/>
            <w:tcMar>
              <w:left w:w="57" w:type="dxa"/>
              <w:right w:w="57" w:type="dxa"/>
            </w:tcMar>
            <w:vAlign w:val="center"/>
          </w:tcPr>
          <w:p w14:paraId="75E3167D" w14:textId="2609A985" w:rsidR="00114210" w:rsidRDefault="00114210" w:rsidP="00114210">
            <w:pPr>
              <w:jc w:val="center"/>
              <w:rPr>
                <w:rFonts w:ascii="Arial" w:hAnsi="Arial" w:cs="Arial"/>
              </w:rPr>
            </w:pPr>
            <w:proofErr w:type="spellStart"/>
            <w:r>
              <w:rPr>
                <w:rFonts w:ascii="Arial" w:hAnsi="Arial" w:cs="Arial"/>
              </w:rPr>
              <w:t>fmol</w:t>
            </w:r>
            <w:proofErr w:type="spellEnd"/>
            <w:r>
              <w:rPr>
                <w:rFonts w:ascii="Arial" w:hAnsi="Arial" w:cs="Arial"/>
              </w:rPr>
              <w:t>/</w:t>
            </w:r>
            <w:proofErr w:type="spellStart"/>
            <w:r>
              <w:rPr>
                <w:rFonts w:ascii="Arial" w:hAnsi="Arial" w:cs="Arial"/>
              </w:rPr>
              <w:t>mgRNA</w:t>
            </w:r>
            <w:proofErr w:type="spellEnd"/>
          </w:p>
        </w:tc>
        <w:tc>
          <w:tcPr>
            <w:tcW w:w="298" w:type="pct"/>
            <w:tcMar>
              <w:left w:w="57" w:type="dxa"/>
              <w:right w:w="57" w:type="dxa"/>
            </w:tcMar>
            <w:vAlign w:val="center"/>
          </w:tcPr>
          <w:p w14:paraId="23E2AE86" w14:textId="77777777" w:rsidR="00114210" w:rsidRDefault="00114210" w:rsidP="00114210">
            <w:pPr>
              <w:jc w:val="center"/>
              <w:rPr>
                <w:rFonts w:ascii="Arial" w:hAnsi="Arial" w:cs="Arial"/>
              </w:rPr>
            </w:pPr>
            <w:r>
              <w:rPr>
                <w:rFonts w:ascii="Arial" w:hAnsi="Arial" w:cs="Arial"/>
              </w:rPr>
              <w:t>P</w:t>
            </w:r>
          </w:p>
        </w:tc>
        <w:tc>
          <w:tcPr>
            <w:tcW w:w="475" w:type="pct"/>
            <w:tcMar>
              <w:left w:w="57" w:type="dxa"/>
              <w:right w:w="57" w:type="dxa"/>
            </w:tcMar>
            <w:vAlign w:val="center"/>
          </w:tcPr>
          <w:p w14:paraId="4A4E20EC" w14:textId="3E00871D" w:rsidR="00114210" w:rsidRDefault="00114210" w:rsidP="00114210">
            <w:pPr>
              <w:jc w:val="center"/>
              <w:rPr>
                <w:rFonts w:ascii="Arial" w:hAnsi="Arial" w:cs="Arial"/>
              </w:rPr>
            </w:pPr>
            <w:proofErr w:type="spellStart"/>
            <w:r>
              <w:rPr>
                <w:rFonts w:ascii="Arial" w:hAnsi="Arial" w:cs="Arial"/>
              </w:rPr>
              <w:t>fmol</w:t>
            </w:r>
            <w:proofErr w:type="spellEnd"/>
            <w:r>
              <w:rPr>
                <w:rFonts w:ascii="Arial" w:hAnsi="Arial" w:cs="Arial"/>
              </w:rPr>
              <w:t>/</w:t>
            </w:r>
            <w:proofErr w:type="spellStart"/>
            <w:r>
              <w:rPr>
                <w:rFonts w:ascii="Arial" w:hAnsi="Arial" w:cs="Arial"/>
              </w:rPr>
              <w:t>mgRNA</w:t>
            </w:r>
            <w:proofErr w:type="spellEnd"/>
          </w:p>
        </w:tc>
        <w:tc>
          <w:tcPr>
            <w:tcW w:w="277" w:type="pct"/>
            <w:tcMar>
              <w:left w:w="57" w:type="dxa"/>
              <w:right w:w="57" w:type="dxa"/>
            </w:tcMar>
            <w:vAlign w:val="center"/>
          </w:tcPr>
          <w:p w14:paraId="3251DA32" w14:textId="77777777" w:rsidR="00114210" w:rsidRDefault="00114210" w:rsidP="00114210">
            <w:pPr>
              <w:jc w:val="center"/>
              <w:rPr>
                <w:rFonts w:ascii="Arial" w:hAnsi="Arial" w:cs="Arial"/>
              </w:rPr>
            </w:pPr>
            <w:r>
              <w:rPr>
                <w:rFonts w:ascii="Arial" w:hAnsi="Arial" w:cs="Arial"/>
              </w:rPr>
              <w:t>P</w:t>
            </w:r>
          </w:p>
        </w:tc>
        <w:tc>
          <w:tcPr>
            <w:tcW w:w="509" w:type="pct"/>
            <w:gridSpan w:val="2"/>
            <w:tcMar>
              <w:left w:w="57" w:type="dxa"/>
              <w:right w:w="57" w:type="dxa"/>
            </w:tcMar>
            <w:vAlign w:val="center"/>
          </w:tcPr>
          <w:p w14:paraId="092C8F8D" w14:textId="4DBB8FF3" w:rsidR="00114210" w:rsidRDefault="00114210" w:rsidP="00114210">
            <w:pPr>
              <w:jc w:val="center"/>
              <w:rPr>
                <w:rFonts w:ascii="Arial" w:hAnsi="Arial" w:cs="Arial"/>
              </w:rPr>
            </w:pPr>
            <w:proofErr w:type="spellStart"/>
            <w:r>
              <w:rPr>
                <w:rFonts w:ascii="Arial" w:hAnsi="Arial" w:cs="Arial"/>
              </w:rPr>
              <w:t>fmol</w:t>
            </w:r>
            <w:proofErr w:type="spellEnd"/>
            <w:r>
              <w:rPr>
                <w:rFonts w:ascii="Arial" w:hAnsi="Arial" w:cs="Arial"/>
              </w:rPr>
              <w:t>/</w:t>
            </w:r>
            <w:proofErr w:type="spellStart"/>
            <w:r>
              <w:rPr>
                <w:rFonts w:ascii="Arial" w:hAnsi="Arial" w:cs="Arial"/>
              </w:rPr>
              <w:t>mgRNA</w:t>
            </w:r>
            <w:proofErr w:type="spellEnd"/>
          </w:p>
        </w:tc>
        <w:tc>
          <w:tcPr>
            <w:tcW w:w="294" w:type="pct"/>
            <w:tcMar>
              <w:left w:w="57" w:type="dxa"/>
              <w:right w:w="57" w:type="dxa"/>
            </w:tcMar>
            <w:vAlign w:val="center"/>
          </w:tcPr>
          <w:p w14:paraId="0D8BD078" w14:textId="77777777" w:rsidR="00114210" w:rsidRDefault="00114210" w:rsidP="00114210">
            <w:pPr>
              <w:jc w:val="center"/>
              <w:rPr>
                <w:rFonts w:ascii="Arial" w:hAnsi="Arial" w:cs="Arial"/>
              </w:rPr>
            </w:pPr>
            <w:r>
              <w:rPr>
                <w:rFonts w:ascii="Arial" w:hAnsi="Arial" w:cs="Arial"/>
              </w:rPr>
              <w:t>P</w:t>
            </w:r>
          </w:p>
        </w:tc>
        <w:tc>
          <w:tcPr>
            <w:tcW w:w="343" w:type="pct"/>
            <w:vMerge/>
            <w:tcMar>
              <w:left w:w="57" w:type="dxa"/>
              <w:right w:w="57" w:type="dxa"/>
            </w:tcMar>
            <w:vAlign w:val="center"/>
          </w:tcPr>
          <w:p w14:paraId="47C94091" w14:textId="77777777" w:rsidR="00114210" w:rsidRDefault="00114210" w:rsidP="00114210">
            <w:pPr>
              <w:jc w:val="center"/>
              <w:rPr>
                <w:rFonts w:ascii="Arial" w:hAnsi="Arial" w:cs="Arial"/>
              </w:rPr>
            </w:pPr>
          </w:p>
        </w:tc>
      </w:tr>
      <w:tr w:rsidR="00114210" w14:paraId="0C2DCB03" w14:textId="77777777" w:rsidTr="00375892">
        <w:tc>
          <w:tcPr>
            <w:tcW w:w="5000" w:type="pct"/>
            <w:gridSpan w:val="12"/>
            <w:tcMar>
              <w:left w:w="57" w:type="dxa"/>
              <w:right w:w="57" w:type="dxa"/>
            </w:tcMar>
            <w:vAlign w:val="center"/>
          </w:tcPr>
          <w:p w14:paraId="4C55A1D2" w14:textId="77777777" w:rsidR="00114210" w:rsidRDefault="00114210" w:rsidP="00114210">
            <w:pPr>
              <w:jc w:val="center"/>
              <w:rPr>
                <w:rFonts w:ascii="Arial" w:hAnsi="Arial" w:cs="Arial"/>
              </w:rPr>
            </w:pPr>
            <w:r w:rsidRPr="006C6F54">
              <w:rPr>
                <w:rFonts w:ascii="Arial" w:hAnsi="Arial" w:cs="Arial"/>
                <w:b/>
                <w:i/>
              </w:rPr>
              <w:t>urea cycle enzymes</w:t>
            </w:r>
          </w:p>
        </w:tc>
      </w:tr>
      <w:tr w:rsidR="00114210" w14:paraId="40C3239C" w14:textId="77777777" w:rsidTr="00375892">
        <w:tc>
          <w:tcPr>
            <w:tcW w:w="1288" w:type="pct"/>
            <w:vMerge w:val="restart"/>
            <w:tcMar>
              <w:left w:w="57" w:type="dxa"/>
              <w:right w:w="57" w:type="dxa"/>
            </w:tcMar>
            <w:vAlign w:val="center"/>
          </w:tcPr>
          <w:p w14:paraId="53D1DDC6" w14:textId="77777777" w:rsidR="00114210" w:rsidRPr="006C6F54" w:rsidRDefault="00114210" w:rsidP="00114210">
            <w:pPr>
              <w:rPr>
                <w:rFonts w:ascii="Arial" w:hAnsi="Arial" w:cs="Arial"/>
              </w:rPr>
            </w:pPr>
            <w:r w:rsidRPr="006C6F54">
              <w:rPr>
                <w:rFonts w:ascii="Arial" w:hAnsi="Arial" w:cs="Arial"/>
              </w:rPr>
              <w:t>ornithine carbamoyl-transferase</w:t>
            </w:r>
          </w:p>
        </w:tc>
        <w:tc>
          <w:tcPr>
            <w:tcW w:w="183" w:type="pct"/>
            <w:tcMar>
              <w:left w:w="57" w:type="dxa"/>
              <w:right w:w="57" w:type="dxa"/>
            </w:tcMar>
            <w:vAlign w:val="center"/>
          </w:tcPr>
          <w:p w14:paraId="3535CACC" w14:textId="77777777" w:rsidR="00114210" w:rsidRDefault="00114210" w:rsidP="00114210">
            <w:pPr>
              <w:jc w:val="center"/>
              <w:rPr>
                <w:rFonts w:ascii="Arial" w:hAnsi="Arial" w:cs="Arial"/>
              </w:rPr>
            </w:pPr>
            <w:r>
              <w:rPr>
                <w:rFonts w:ascii="Arial" w:hAnsi="Arial" w:cs="Arial"/>
              </w:rPr>
              <w:t>M</w:t>
            </w:r>
          </w:p>
        </w:tc>
        <w:tc>
          <w:tcPr>
            <w:tcW w:w="532" w:type="pct"/>
            <w:tcMar>
              <w:left w:w="57" w:type="dxa"/>
              <w:right w:w="57" w:type="dxa"/>
            </w:tcMar>
            <w:vAlign w:val="center"/>
          </w:tcPr>
          <w:p w14:paraId="6BB1D417" w14:textId="77777777" w:rsidR="00114210" w:rsidRDefault="00114210" w:rsidP="00114210">
            <w:pPr>
              <w:jc w:val="center"/>
              <w:rPr>
                <w:rFonts w:ascii="Arial" w:hAnsi="Arial" w:cs="Arial"/>
              </w:rPr>
            </w:pPr>
            <w:r>
              <w:rPr>
                <w:rFonts w:ascii="Arial" w:hAnsi="Arial" w:cs="Arial"/>
              </w:rPr>
              <w:t>0.61 ± 0.16</w:t>
            </w:r>
          </w:p>
        </w:tc>
        <w:tc>
          <w:tcPr>
            <w:tcW w:w="297" w:type="pct"/>
            <w:vMerge w:val="restart"/>
            <w:tcMar>
              <w:left w:w="57" w:type="dxa"/>
              <w:right w:w="57" w:type="dxa"/>
            </w:tcMar>
            <w:vAlign w:val="center"/>
          </w:tcPr>
          <w:p w14:paraId="20226A59" w14:textId="77777777" w:rsidR="00114210" w:rsidRDefault="00114210" w:rsidP="00114210">
            <w:pPr>
              <w:jc w:val="center"/>
              <w:rPr>
                <w:rFonts w:ascii="Arial" w:hAnsi="Arial" w:cs="Arial"/>
              </w:rPr>
            </w:pPr>
            <w:r>
              <w:rPr>
                <w:rFonts w:ascii="Arial" w:hAnsi="Arial" w:cs="Arial"/>
              </w:rPr>
              <w:t>NS</w:t>
            </w:r>
          </w:p>
        </w:tc>
        <w:tc>
          <w:tcPr>
            <w:tcW w:w="504" w:type="pct"/>
            <w:tcMar>
              <w:left w:w="57" w:type="dxa"/>
              <w:right w:w="57" w:type="dxa"/>
            </w:tcMar>
            <w:vAlign w:val="center"/>
          </w:tcPr>
          <w:p w14:paraId="635692B3" w14:textId="77777777" w:rsidR="00114210" w:rsidRDefault="00114210" w:rsidP="00114210">
            <w:pPr>
              <w:jc w:val="center"/>
              <w:rPr>
                <w:rFonts w:ascii="Arial" w:hAnsi="Arial" w:cs="Arial"/>
              </w:rPr>
            </w:pPr>
            <w:r>
              <w:rPr>
                <w:rFonts w:ascii="Arial" w:hAnsi="Arial" w:cs="Arial"/>
              </w:rPr>
              <w:t>0.020 ± 0.003</w:t>
            </w:r>
          </w:p>
        </w:tc>
        <w:tc>
          <w:tcPr>
            <w:tcW w:w="298" w:type="pct"/>
            <w:vMerge w:val="restart"/>
            <w:tcMar>
              <w:left w:w="57" w:type="dxa"/>
              <w:right w:w="57" w:type="dxa"/>
            </w:tcMar>
            <w:vAlign w:val="center"/>
          </w:tcPr>
          <w:p w14:paraId="0B46C9FA" w14:textId="77777777" w:rsidR="00114210" w:rsidRDefault="00114210" w:rsidP="00114210">
            <w:pPr>
              <w:jc w:val="center"/>
              <w:rPr>
                <w:rFonts w:ascii="Arial" w:hAnsi="Arial" w:cs="Arial"/>
              </w:rPr>
            </w:pPr>
            <w:r>
              <w:rPr>
                <w:rFonts w:ascii="Arial" w:hAnsi="Arial" w:cs="Arial"/>
              </w:rPr>
              <w:t>NS</w:t>
            </w:r>
          </w:p>
        </w:tc>
        <w:tc>
          <w:tcPr>
            <w:tcW w:w="475" w:type="pct"/>
            <w:tcMar>
              <w:left w:w="57" w:type="dxa"/>
              <w:right w:w="57" w:type="dxa"/>
            </w:tcMar>
            <w:vAlign w:val="center"/>
          </w:tcPr>
          <w:p w14:paraId="35BF3358" w14:textId="77777777" w:rsidR="00114210" w:rsidRDefault="00114210" w:rsidP="00114210">
            <w:pPr>
              <w:jc w:val="center"/>
              <w:rPr>
                <w:rFonts w:ascii="Arial" w:hAnsi="Arial" w:cs="Arial"/>
              </w:rPr>
            </w:pPr>
            <w:r>
              <w:rPr>
                <w:rFonts w:ascii="Arial" w:hAnsi="Arial" w:cs="Arial"/>
              </w:rPr>
              <w:t>0.42 ± 0.05</w:t>
            </w:r>
          </w:p>
        </w:tc>
        <w:tc>
          <w:tcPr>
            <w:tcW w:w="277" w:type="pct"/>
            <w:vMerge w:val="restart"/>
            <w:tcMar>
              <w:left w:w="57" w:type="dxa"/>
              <w:right w:w="57" w:type="dxa"/>
            </w:tcMar>
            <w:vAlign w:val="center"/>
          </w:tcPr>
          <w:p w14:paraId="0321814D" w14:textId="77777777" w:rsidR="00114210" w:rsidRDefault="00114210" w:rsidP="00114210">
            <w:pPr>
              <w:jc w:val="center"/>
              <w:rPr>
                <w:rFonts w:ascii="Arial" w:hAnsi="Arial" w:cs="Arial"/>
              </w:rPr>
            </w:pPr>
            <w:r>
              <w:rPr>
                <w:rFonts w:ascii="Arial" w:hAnsi="Arial" w:cs="Arial"/>
              </w:rPr>
              <w:t>NS</w:t>
            </w:r>
          </w:p>
        </w:tc>
        <w:tc>
          <w:tcPr>
            <w:tcW w:w="509" w:type="pct"/>
            <w:gridSpan w:val="2"/>
            <w:tcMar>
              <w:left w:w="57" w:type="dxa"/>
              <w:right w:w="57" w:type="dxa"/>
            </w:tcMar>
            <w:vAlign w:val="center"/>
          </w:tcPr>
          <w:p w14:paraId="376A21A4" w14:textId="77777777" w:rsidR="00114210" w:rsidRDefault="00114210" w:rsidP="00114210">
            <w:pPr>
              <w:jc w:val="center"/>
              <w:rPr>
                <w:rFonts w:ascii="Arial" w:hAnsi="Arial" w:cs="Arial"/>
              </w:rPr>
            </w:pPr>
            <w:r>
              <w:rPr>
                <w:rFonts w:ascii="Arial" w:hAnsi="Arial" w:cs="Arial"/>
              </w:rPr>
              <w:t>1.08 ± 0.46</w:t>
            </w:r>
          </w:p>
        </w:tc>
        <w:tc>
          <w:tcPr>
            <w:tcW w:w="294" w:type="pct"/>
            <w:vMerge w:val="restart"/>
            <w:tcMar>
              <w:left w:w="57" w:type="dxa"/>
              <w:right w:w="57" w:type="dxa"/>
            </w:tcMar>
            <w:vAlign w:val="center"/>
          </w:tcPr>
          <w:p w14:paraId="7D997308" w14:textId="77777777" w:rsidR="00114210" w:rsidRDefault="00114210" w:rsidP="00114210">
            <w:pPr>
              <w:jc w:val="center"/>
              <w:rPr>
                <w:rFonts w:ascii="Arial" w:hAnsi="Arial" w:cs="Arial"/>
              </w:rPr>
            </w:pPr>
            <w:r>
              <w:rPr>
                <w:rFonts w:ascii="Arial" w:hAnsi="Arial" w:cs="Arial"/>
              </w:rPr>
              <w:t>NS</w:t>
            </w:r>
          </w:p>
        </w:tc>
        <w:tc>
          <w:tcPr>
            <w:tcW w:w="343" w:type="pct"/>
            <w:vMerge w:val="restart"/>
            <w:tcMar>
              <w:left w:w="57" w:type="dxa"/>
              <w:right w:w="57" w:type="dxa"/>
            </w:tcMar>
            <w:vAlign w:val="center"/>
          </w:tcPr>
          <w:p w14:paraId="02DF04AD" w14:textId="77777777" w:rsidR="00114210" w:rsidRDefault="00114210" w:rsidP="00114210">
            <w:pPr>
              <w:jc w:val="center"/>
              <w:rPr>
                <w:rFonts w:ascii="Arial" w:hAnsi="Arial" w:cs="Arial"/>
              </w:rPr>
            </w:pPr>
            <w:r>
              <w:rPr>
                <w:rFonts w:ascii="Arial" w:hAnsi="Arial" w:cs="Arial"/>
              </w:rPr>
              <w:t>NS</w:t>
            </w:r>
          </w:p>
        </w:tc>
      </w:tr>
      <w:tr w:rsidR="00114210" w14:paraId="109F16E8" w14:textId="77777777" w:rsidTr="00375892">
        <w:tc>
          <w:tcPr>
            <w:tcW w:w="1288" w:type="pct"/>
            <w:vMerge/>
            <w:tcMar>
              <w:left w:w="57" w:type="dxa"/>
              <w:right w:w="57" w:type="dxa"/>
            </w:tcMar>
            <w:vAlign w:val="center"/>
          </w:tcPr>
          <w:p w14:paraId="1939EB72" w14:textId="77777777" w:rsidR="00114210" w:rsidRPr="006C6F54" w:rsidRDefault="00114210" w:rsidP="00114210">
            <w:pPr>
              <w:rPr>
                <w:rFonts w:ascii="Arial" w:hAnsi="Arial" w:cs="Arial"/>
              </w:rPr>
            </w:pPr>
          </w:p>
        </w:tc>
        <w:tc>
          <w:tcPr>
            <w:tcW w:w="183" w:type="pct"/>
            <w:tcMar>
              <w:left w:w="57" w:type="dxa"/>
              <w:right w:w="57" w:type="dxa"/>
            </w:tcMar>
            <w:vAlign w:val="center"/>
          </w:tcPr>
          <w:p w14:paraId="5E0A41BD" w14:textId="77777777" w:rsidR="00114210" w:rsidRDefault="00114210" w:rsidP="00114210">
            <w:pPr>
              <w:jc w:val="center"/>
              <w:rPr>
                <w:rFonts w:ascii="Arial" w:hAnsi="Arial" w:cs="Arial"/>
              </w:rPr>
            </w:pPr>
            <w:r>
              <w:rPr>
                <w:rFonts w:ascii="Arial" w:hAnsi="Arial" w:cs="Arial"/>
              </w:rPr>
              <w:t>F</w:t>
            </w:r>
          </w:p>
        </w:tc>
        <w:tc>
          <w:tcPr>
            <w:tcW w:w="532" w:type="pct"/>
            <w:tcMar>
              <w:left w:w="57" w:type="dxa"/>
              <w:right w:w="57" w:type="dxa"/>
            </w:tcMar>
            <w:vAlign w:val="center"/>
          </w:tcPr>
          <w:p w14:paraId="4A88DAE2" w14:textId="77777777" w:rsidR="00114210" w:rsidRDefault="00114210" w:rsidP="00114210">
            <w:pPr>
              <w:jc w:val="center"/>
              <w:rPr>
                <w:rFonts w:ascii="Arial" w:hAnsi="Arial" w:cs="Arial"/>
              </w:rPr>
            </w:pPr>
            <w:r>
              <w:rPr>
                <w:rFonts w:ascii="Arial" w:hAnsi="Arial" w:cs="Arial"/>
              </w:rPr>
              <w:t>0.27 ± 0.01</w:t>
            </w:r>
          </w:p>
        </w:tc>
        <w:tc>
          <w:tcPr>
            <w:tcW w:w="297" w:type="pct"/>
            <w:vMerge/>
            <w:tcMar>
              <w:left w:w="57" w:type="dxa"/>
              <w:right w:w="57" w:type="dxa"/>
            </w:tcMar>
            <w:vAlign w:val="center"/>
          </w:tcPr>
          <w:p w14:paraId="7F41E72A" w14:textId="77777777" w:rsidR="00114210" w:rsidRDefault="00114210" w:rsidP="00114210">
            <w:pPr>
              <w:jc w:val="center"/>
              <w:rPr>
                <w:rFonts w:ascii="Arial" w:hAnsi="Arial" w:cs="Arial"/>
              </w:rPr>
            </w:pPr>
          </w:p>
        </w:tc>
        <w:tc>
          <w:tcPr>
            <w:tcW w:w="504" w:type="pct"/>
            <w:tcMar>
              <w:left w:w="57" w:type="dxa"/>
              <w:right w:w="57" w:type="dxa"/>
            </w:tcMar>
            <w:vAlign w:val="center"/>
          </w:tcPr>
          <w:p w14:paraId="1E4E3903" w14:textId="77777777" w:rsidR="00114210" w:rsidRDefault="00114210" w:rsidP="00114210">
            <w:pPr>
              <w:jc w:val="center"/>
              <w:rPr>
                <w:rFonts w:ascii="Arial" w:hAnsi="Arial" w:cs="Arial"/>
              </w:rPr>
            </w:pPr>
            <w:r>
              <w:rPr>
                <w:rFonts w:ascii="Arial" w:hAnsi="Arial" w:cs="Arial"/>
              </w:rPr>
              <w:t>0.031 ± 0.007</w:t>
            </w:r>
          </w:p>
        </w:tc>
        <w:tc>
          <w:tcPr>
            <w:tcW w:w="298" w:type="pct"/>
            <w:vMerge/>
            <w:tcMar>
              <w:left w:w="57" w:type="dxa"/>
              <w:right w:w="57" w:type="dxa"/>
            </w:tcMar>
            <w:vAlign w:val="center"/>
          </w:tcPr>
          <w:p w14:paraId="39EDDA38" w14:textId="77777777" w:rsidR="00114210" w:rsidRDefault="00114210" w:rsidP="00114210">
            <w:pPr>
              <w:jc w:val="center"/>
              <w:rPr>
                <w:rFonts w:ascii="Arial" w:hAnsi="Arial" w:cs="Arial"/>
              </w:rPr>
            </w:pPr>
          </w:p>
        </w:tc>
        <w:tc>
          <w:tcPr>
            <w:tcW w:w="475" w:type="pct"/>
            <w:tcMar>
              <w:left w:w="57" w:type="dxa"/>
              <w:right w:w="57" w:type="dxa"/>
            </w:tcMar>
            <w:vAlign w:val="center"/>
          </w:tcPr>
          <w:p w14:paraId="74D95DAC" w14:textId="77777777" w:rsidR="00114210" w:rsidRDefault="00114210" w:rsidP="00114210">
            <w:pPr>
              <w:jc w:val="center"/>
              <w:rPr>
                <w:rFonts w:ascii="Arial" w:hAnsi="Arial" w:cs="Arial"/>
              </w:rPr>
            </w:pPr>
            <w:r>
              <w:rPr>
                <w:rFonts w:ascii="Arial" w:hAnsi="Arial" w:cs="Arial"/>
              </w:rPr>
              <w:t>1.03 ± 0.43</w:t>
            </w:r>
          </w:p>
        </w:tc>
        <w:tc>
          <w:tcPr>
            <w:tcW w:w="277" w:type="pct"/>
            <w:vMerge/>
            <w:tcMar>
              <w:left w:w="57" w:type="dxa"/>
              <w:right w:w="57" w:type="dxa"/>
            </w:tcMar>
            <w:vAlign w:val="center"/>
          </w:tcPr>
          <w:p w14:paraId="51EB8CB0" w14:textId="77777777" w:rsidR="00114210" w:rsidRDefault="00114210" w:rsidP="00114210">
            <w:pPr>
              <w:jc w:val="center"/>
              <w:rPr>
                <w:rFonts w:ascii="Arial" w:hAnsi="Arial" w:cs="Arial"/>
              </w:rPr>
            </w:pPr>
          </w:p>
        </w:tc>
        <w:tc>
          <w:tcPr>
            <w:tcW w:w="509" w:type="pct"/>
            <w:gridSpan w:val="2"/>
            <w:tcMar>
              <w:left w:w="57" w:type="dxa"/>
              <w:right w:w="57" w:type="dxa"/>
            </w:tcMar>
            <w:vAlign w:val="center"/>
          </w:tcPr>
          <w:p w14:paraId="548129DB" w14:textId="77777777" w:rsidR="00114210" w:rsidRDefault="00114210" w:rsidP="00114210">
            <w:pPr>
              <w:jc w:val="center"/>
              <w:rPr>
                <w:rFonts w:ascii="Arial" w:hAnsi="Arial" w:cs="Arial"/>
              </w:rPr>
            </w:pPr>
            <w:r>
              <w:rPr>
                <w:rFonts w:ascii="Arial" w:hAnsi="Arial" w:cs="Arial"/>
              </w:rPr>
              <w:t>1.24 ± 0.54</w:t>
            </w:r>
          </w:p>
        </w:tc>
        <w:tc>
          <w:tcPr>
            <w:tcW w:w="294" w:type="pct"/>
            <w:vMerge/>
            <w:tcMar>
              <w:left w:w="57" w:type="dxa"/>
              <w:right w:w="57" w:type="dxa"/>
            </w:tcMar>
            <w:vAlign w:val="center"/>
          </w:tcPr>
          <w:p w14:paraId="7A2FA24D" w14:textId="77777777" w:rsidR="00114210" w:rsidRDefault="00114210" w:rsidP="00114210">
            <w:pPr>
              <w:jc w:val="center"/>
              <w:rPr>
                <w:rFonts w:ascii="Arial" w:hAnsi="Arial" w:cs="Arial"/>
              </w:rPr>
            </w:pPr>
          </w:p>
        </w:tc>
        <w:tc>
          <w:tcPr>
            <w:tcW w:w="343" w:type="pct"/>
            <w:vMerge/>
            <w:tcMar>
              <w:left w:w="57" w:type="dxa"/>
              <w:right w:w="57" w:type="dxa"/>
            </w:tcMar>
            <w:vAlign w:val="center"/>
          </w:tcPr>
          <w:p w14:paraId="10726BD2" w14:textId="77777777" w:rsidR="00114210" w:rsidRDefault="00114210" w:rsidP="00114210">
            <w:pPr>
              <w:jc w:val="center"/>
              <w:rPr>
                <w:rFonts w:ascii="Arial" w:hAnsi="Arial" w:cs="Arial"/>
              </w:rPr>
            </w:pPr>
          </w:p>
        </w:tc>
      </w:tr>
      <w:tr w:rsidR="00114210" w14:paraId="74678CDB" w14:textId="77777777" w:rsidTr="00375892">
        <w:tc>
          <w:tcPr>
            <w:tcW w:w="1288" w:type="pct"/>
            <w:vMerge w:val="restart"/>
            <w:tcMar>
              <w:left w:w="57" w:type="dxa"/>
              <w:right w:w="57" w:type="dxa"/>
            </w:tcMar>
            <w:vAlign w:val="center"/>
          </w:tcPr>
          <w:p w14:paraId="423E7DED" w14:textId="77777777" w:rsidR="00114210" w:rsidRDefault="00114210" w:rsidP="00114210">
            <w:pPr>
              <w:rPr>
                <w:rFonts w:ascii="Arial" w:hAnsi="Arial" w:cs="Arial"/>
              </w:rPr>
            </w:pPr>
            <w:r w:rsidRPr="006C6F54">
              <w:rPr>
                <w:rFonts w:ascii="Arial" w:hAnsi="Arial" w:cs="Arial"/>
              </w:rPr>
              <w:t>carbamoyl-P synthase 2</w:t>
            </w:r>
          </w:p>
        </w:tc>
        <w:tc>
          <w:tcPr>
            <w:tcW w:w="183" w:type="pct"/>
            <w:tcMar>
              <w:left w:w="57" w:type="dxa"/>
              <w:right w:w="57" w:type="dxa"/>
            </w:tcMar>
            <w:vAlign w:val="center"/>
          </w:tcPr>
          <w:p w14:paraId="7271B70D" w14:textId="77777777" w:rsidR="00114210" w:rsidRDefault="00114210" w:rsidP="00114210">
            <w:pPr>
              <w:jc w:val="center"/>
              <w:rPr>
                <w:rFonts w:ascii="Arial" w:hAnsi="Arial" w:cs="Arial"/>
              </w:rPr>
            </w:pPr>
            <w:r>
              <w:rPr>
                <w:rFonts w:ascii="Arial" w:hAnsi="Arial" w:cs="Arial"/>
              </w:rPr>
              <w:t>M</w:t>
            </w:r>
          </w:p>
        </w:tc>
        <w:tc>
          <w:tcPr>
            <w:tcW w:w="532" w:type="pct"/>
            <w:tcMar>
              <w:left w:w="57" w:type="dxa"/>
              <w:right w:w="57" w:type="dxa"/>
            </w:tcMar>
            <w:vAlign w:val="center"/>
          </w:tcPr>
          <w:p w14:paraId="0F885248" w14:textId="77777777" w:rsidR="00114210" w:rsidRDefault="00114210" w:rsidP="00114210">
            <w:pPr>
              <w:jc w:val="center"/>
              <w:rPr>
                <w:rFonts w:ascii="Arial" w:hAnsi="Arial" w:cs="Arial"/>
              </w:rPr>
            </w:pPr>
            <w:r>
              <w:rPr>
                <w:rFonts w:ascii="Arial" w:hAnsi="Arial" w:cs="Arial"/>
              </w:rPr>
              <w:t>17.0 ± 2.0</w:t>
            </w:r>
          </w:p>
        </w:tc>
        <w:tc>
          <w:tcPr>
            <w:tcW w:w="297" w:type="pct"/>
            <w:vMerge w:val="restart"/>
            <w:tcMar>
              <w:left w:w="57" w:type="dxa"/>
              <w:right w:w="57" w:type="dxa"/>
            </w:tcMar>
            <w:vAlign w:val="center"/>
          </w:tcPr>
          <w:p w14:paraId="7BC93EA3" w14:textId="77777777" w:rsidR="00114210" w:rsidRDefault="00114210" w:rsidP="00114210">
            <w:pPr>
              <w:jc w:val="center"/>
              <w:rPr>
                <w:rFonts w:ascii="Arial" w:hAnsi="Arial" w:cs="Arial"/>
              </w:rPr>
            </w:pPr>
            <w:r>
              <w:rPr>
                <w:rFonts w:ascii="Arial" w:hAnsi="Arial" w:cs="Arial"/>
              </w:rPr>
              <w:t>0.0220</w:t>
            </w:r>
          </w:p>
        </w:tc>
        <w:tc>
          <w:tcPr>
            <w:tcW w:w="504" w:type="pct"/>
            <w:tcMar>
              <w:left w:w="57" w:type="dxa"/>
              <w:right w:w="57" w:type="dxa"/>
            </w:tcMar>
            <w:vAlign w:val="center"/>
          </w:tcPr>
          <w:p w14:paraId="7274F30A" w14:textId="77777777" w:rsidR="00114210" w:rsidRDefault="00114210" w:rsidP="00114210">
            <w:pPr>
              <w:jc w:val="center"/>
              <w:rPr>
                <w:rFonts w:ascii="Arial" w:hAnsi="Arial" w:cs="Arial"/>
              </w:rPr>
            </w:pPr>
            <w:r>
              <w:rPr>
                <w:rFonts w:ascii="Arial" w:hAnsi="Arial" w:cs="Arial"/>
              </w:rPr>
              <w:t>6.19 ± 0.27</w:t>
            </w:r>
          </w:p>
        </w:tc>
        <w:tc>
          <w:tcPr>
            <w:tcW w:w="298" w:type="pct"/>
            <w:vMerge w:val="restart"/>
            <w:tcMar>
              <w:left w:w="57" w:type="dxa"/>
              <w:right w:w="57" w:type="dxa"/>
            </w:tcMar>
            <w:vAlign w:val="center"/>
          </w:tcPr>
          <w:p w14:paraId="0B9CC258" w14:textId="77777777" w:rsidR="00114210" w:rsidRDefault="00114210" w:rsidP="00114210">
            <w:pPr>
              <w:jc w:val="center"/>
              <w:rPr>
                <w:rFonts w:ascii="Arial" w:hAnsi="Arial" w:cs="Arial"/>
              </w:rPr>
            </w:pPr>
            <w:r>
              <w:rPr>
                <w:rFonts w:ascii="Arial" w:hAnsi="Arial" w:cs="Arial"/>
              </w:rPr>
              <w:t>NS</w:t>
            </w:r>
          </w:p>
        </w:tc>
        <w:tc>
          <w:tcPr>
            <w:tcW w:w="475" w:type="pct"/>
            <w:tcMar>
              <w:left w:w="57" w:type="dxa"/>
              <w:right w:w="57" w:type="dxa"/>
            </w:tcMar>
            <w:vAlign w:val="center"/>
          </w:tcPr>
          <w:p w14:paraId="17D85940" w14:textId="77777777" w:rsidR="00114210" w:rsidRDefault="00114210" w:rsidP="00114210">
            <w:pPr>
              <w:jc w:val="center"/>
              <w:rPr>
                <w:rFonts w:ascii="Arial" w:hAnsi="Arial" w:cs="Arial"/>
              </w:rPr>
            </w:pPr>
            <w:r>
              <w:rPr>
                <w:rFonts w:ascii="Arial" w:hAnsi="Arial" w:cs="Arial"/>
              </w:rPr>
              <w:t>16.8 ± 2.7</w:t>
            </w:r>
          </w:p>
        </w:tc>
        <w:tc>
          <w:tcPr>
            <w:tcW w:w="277" w:type="pct"/>
            <w:vMerge w:val="restart"/>
            <w:tcMar>
              <w:left w:w="57" w:type="dxa"/>
              <w:right w:w="57" w:type="dxa"/>
            </w:tcMar>
            <w:vAlign w:val="center"/>
          </w:tcPr>
          <w:p w14:paraId="61E4B754" w14:textId="77777777" w:rsidR="00114210" w:rsidRDefault="00114210" w:rsidP="00114210">
            <w:pPr>
              <w:jc w:val="center"/>
              <w:rPr>
                <w:rFonts w:ascii="Arial" w:hAnsi="Arial" w:cs="Arial"/>
              </w:rPr>
            </w:pPr>
            <w:r>
              <w:rPr>
                <w:rFonts w:ascii="Arial" w:hAnsi="Arial" w:cs="Arial"/>
              </w:rPr>
              <w:t>NS</w:t>
            </w:r>
          </w:p>
        </w:tc>
        <w:tc>
          <w:tcPr>
            <w:tcW w:w="509" w:type="pct"/>
            <w:gridSpan w:val="2"/>
            <w:tcMar>
              <w:left w:w="57" w:type="dxa"/>
              <w:right w:w="57" w:type="dxa"/>
            </w:tcMar>
            <w:vAlign w:val="center"/>
          </w:tcPr>
          <w:p w14:paraId="1E59EB82" w14:textId="77777777" w:rsidR="00114210" w:rsidRDefault="00114210" w:rsidP="00114210">
            <w:pPr>
              <w:jc w:val="center"/>
              <w:rPr>
                <w:rFonts w:ascii="Arial" w:hAnsi="Arial" w:cs="Arial"/>
              </w:rPr>
            </w:pPr>
            <w:r>
              <w:rPr>
                <w:rFonts w:ascii="Arial" w:hAnsi="Arial" w:cs="Arial"/>
              </w:rPr>
              <w:t>16.4± 1.4</w:t>
            </w:r>
          </w:p>
        </w:tc>
        <w:tc>
          <w:tcPr>
            <w:tcW w:w="294" w:type="pct"/>
            <w:vMerge w:val="restart"/>
            <w:tcMar>
              <w:left w:w="57" w:type="dxa"/>
              <w:right w:w="57" w:type="dxa"/>
            </w:tcMar>
            <w:vAlign w:val="center"/>
          </w:tcPr>
          <w:p w14:paraId="7AAC9378" w14:textId="77777777" w:rsidR="00114210" w:rsidRDefault="00114210" w:rsidP="00114210">
            <w:pPr>
              <w:jc w:val="center"/>
              <w:rPr>
                <w:rFonts w:ascii="Arial" w:hAnsi="Arial" w:cs="Arial"/>
              </w:rPr>
            </w:pPr>
            <w:r>
              <w:rPr>
                <w:rFonts w:ascii="Arial" w:hAnsi="Arial" w:cs="Arial"/>
              </w:rPr>
              <w:t>NS</w:t>
            </w:r>
          </w:p>
        </w:tc>
        <w:tc>
          <w:tcPr>
            <w:tcW w:w="343" w:type="pct"/>
            <w:vMerge w:val="restart"/>
            <w:tcMar>
              <w:left w:w="57" w:type="dxa"/>
              <w:right w:w="57" w:type="dxa"/>
            </w:tcMar>
            <w:vAlign w:val="center"/>
          </w:tcPr>
          <w:p w14:paraId="49A25A1B" w14:textId="77777777" w:rsidR="00114210" w:rsidRDefault="00114210" w:rsidP="00114210">
            <w:pPr>
              <w:jc w:val="center"/>
              <w:rPr>
                <w:rFonts w:ascii="Arial" w:hAnsi="Arial" w:cs="Arial"/>
              </w:rPr>
            </w:pPr>
            <w:r>
              <w:rPr>
                <w:rFonts w:ascii="Arial" w:hAnsi="Arial" w:cs="Arial"/>
              </w:rPr>
              <w:t>NS</w:t>
            </w:r>
          </w:p>
        </w:tc>
      </w:tr>
      <w:tr w:rsidR="00114210" w14:paraId="0C544F82" w14:textId="77777777" w:rsidTr="00375892">
        <w:tc>
          <w:tcPr>
            <w:tcW w:w="1288" w:type="pct"/>
            <w:vMerge/>
            <w:tcMar>
              <w:left w:w="57" w:type="dxa"/>
              <w:right w:w="57" w:type="dxa"/>
            </w:tcMar>
            <w:vAlign w:val="center"/>
          </w:tcPr>
          <w:p w14:paraId="43939F99" w14:textId="77777777" w:rsidR="00114210" w:rsidRDefault="00114210" w:rsidP="00114210">
            <w:pPr>
              <w:rPr>
                <w:rFonts w:ascii="Arial" w:hAnsi="Arial" w:cs="Arial"/>
              </w:rPr>
            </w:pPr>
          </w:p>
        </w:tc>
        <w:tc>
          <w:tcPr>
            <w:tcW w:w="183" w:type="pct"/>
            <w:tcMar>
              <w:left w:w="57" w:type="dxa"/>
              <w:right w:w="57" w:type="dxa"/>
            </w:tcMar>
            <w:vAlign w:val="center"/>
          </w:tcPr>
          <w:p w14:paraId="115E9C1B" w14:textId="77777777" w:rsidR="00114210" w:rsidRDefault="00114210" w:rsidP="00114210">
            <w:pPr>
              <w:jc w:val="center"/>
              <w:rPr>
                <w:rFonts w:ascii="Arial" w:hAnsi="Arial" w:cs="Arial"/>
              </w:rPr>
            </w:pPr>
            <w:r>
              <w:rPr>
                <w:rFonts w:ascii="Arial" w:hAnsi="Arial" w:cs="Arial"/>
              </w:rPr>
              <w:t>F</w:t>
            </w:r>
          </w:p>
        </w:tc>
        <w:tc>
          <w:tcPr>
            <w:tcW w:w="532" w:type="pct"/>
            <w:tcMar>
              <w:left w:w="57" w:type="dxa"/>
              <w:right w:w="57" w:type="dxa"/>
            </w:tcMar>
            <w:vAlign w:val="center"/>
          </w:tcPr>
          <w:p w14:paraId="75978462" w14:textId="77777777" w:rsidR="00114210" w:rsidRDefault="00114210" w:rsidP="00114210">
            <w:pPr>
              <w:jc w:val="center"/>
              <w:rPr>
                <w:rFonts w:ascii="Arial" w:hAnsi="Arial" w:cs="Arial"/>
              </w:rPr>
            </w:pPr>
            <w:r>
              <w:rPr>
                <w:rFonts w:ascii="Arial" w:hAnsi="Arial" w:cs="Arial"/>
              </w:rPr>
              <w:t>24.0 ± 1.6</w:t>
            </w:r>
          </w:p>
        </w:tc>
        <w:tc>
          <w:tcPr>
            <w:tcW w:w="297" w:type="pct"/>
            <w:vMerge/>
            <w:tcMar>
              <w:left w:w="57" w:type="dxa"/>
              <w:right w:w="57" w:type="dxa"/>
            </w:tcMar>
            <w:vAlign w:val="center"/>
          </w:tcPr>
          <w:p w14:paraId="50BE95DE" w14:textId="77777777" w:rsidR="00114210" w:rsidRDefault="00114210" w:rsidP="00114210">
            <w:pPr>
              <w:jc w:val="center"/>
              <w:rPr>
                <w:rFonts w:ascii="Arial" w:hAnsi="Arial" w:cs="Arial"/>
              </w:rPr>
            </w:pPr>
          </w:p>
        </w:tc>
        <w:tc>
          <w:tcPr>
            <w:tcW w:w="504" w:type="pct"/>
            <w:tcMar>
              <w:left w:w="57" w:type="dxa"/>
              <w:right w:w="57" w:type="dxa"/>
            </w:tcMar>
            <w:vAlign w:val="center"/>
          </w:tcPr>
          <w:p w14:paraId="3A883FA3" w14:textId="77777777" w:rsidR="00114210" w:rsidRDefault="00114210" w:rsidP="00114210">
            <w:pPr>
              <w:jc w:val="center"/>
              <w:rPr>
                <w:rFonts w:ascii="Arial" w:hAnsi="Arial" w:cs="Arial"/>
              </w:rPr>
            </w:pPr>
            <w:r>
              <w:rPr>
                <w:rFonts w:ascii="Arial" w:hAnsi="Arial" w:cs="Arial"/>
              </w:rPr>
              <w:t>5.87 ± 0.54</w:t>
            </w:r>
          </w:p>
        </w:tc>
        <w:tc>
          <w:tcPr>
            <w:tcW w:w="298" w:type="pct"/>
            <w:vMerge/>
            <w:tcMar>
              <w:left w:w="57" w:type="dxa"/>
              <w:right w:w="57" w:type="dxa"/>
            </w:tcMar>
            <w:vAlign w:val="center"/>
          </w:tcPr>
          <w:p w14:paraId="17FE2FD3" w14:textId="77777777" w:rsidR="00114210" w:rsidRDefault="00114210" w:rsidP="00114210">
            <w:pPr>
              <w:jc w:val="center"/>
              <w:rPr>
                <w:rFonts w:ascii="Arial" w:hAnsi="Arial" w:cs="Arial"/>
              </w:rPr>
            </w:pPr>
          </w:p>
        </w:tc>
        <w:tc>
          <w:tcPr>
            <w:tcW w:w="475" w:type="pct"/>
            <w:tcMar>
              <w:left w:w="57" w:type="dxa"/>
              <w:right w:w="57" w:type="dxa"/>
            </w:tcMar>
            <w:vAlign w:val="center"/>
          </w:tcPr>
          <w:p w14:paraId="0D7D82CE" w14:textId="77777777" w:rsidR="00114210" w:rsidRDefault="00114210" w:rsidP="00114210">
            <w:pPr>
              <w:jc w:val="center"/>
              <w:rPr>
                <w:rFonts w:ascii="Arial" w:hAnsi="Arial" w:cs="Arial"/>
              </w:rPr>
            </w:pPr>
            <w:r>
              <w:rPr>
                <w:rFonts w:ascii="Arial" w:hAnsi="Arial" w:cs="Arial"/>
              </w:rPr>
              <w:t>17.3 ± 2.4</w:t>
            </w:r>
          </w:p>
        </w:tc>
        <w:tc>
          <w:tcPr>
            <w:tcW w:w="277" w:type="pct"/>
            <w:vMerge/>
            <w:tcMar>
              <w:left w:w="57" w:type="dxa"/>
              <w:right w:w="57" w:type="dxa"/>
            </w:tcMar>
            <w:vAlign w:val="center"/>
          </w:tcPr>
          <w:p w14:paraId="230FC173" w14:textId="77777777" w:rsidR="00114210" w:rsidRDefault="00114210" w:rsidP="00114210">
            <w:pPr>
              <w:jc w:val="center"/>
              <w:rPr>
                <w:rFonts w:ascii="Arial" w:hAnsi="Arial" w:cs="Arial"/>
              </w:rPr>
            </w:pPr>
          </w:p>
        </w:tc>
        <w:tc>
          <w:tcPr>
            <w:tcW w:w="509" w:type="pct"/>
            <w:gridSpan w:val="2"/>
            <w:tcMar>
              <w:left w:w="57" w:type="dxa"/>
              <w:right w:w="57" w:type="dxa"/>
            </w:tcMar>
            <w:vAlign w:val="center"/>
          </w:tcPr>
          <w:p w14:paraId="2E7D1D7D" w14:textId="77777777" w:rsidR="00114210" w:rsidRDefault="00114210" w:rsidP="00114210">
            <w:pPr>
              <w:jc w:val="center"/>
              <w:rPr>
                <w:rFonts w:ascii="Arial" w:hAnsi="Arial" w:cs="Arial"/>
              </w:rPr>
            </w:pPr>
            <w:r>
              <w:rPr>
                <w:rFonts w:ascii="Arial" w:hAnsi="Arial" w:cs="Arial"/>
              </w:rPr>
              <w:t>18.4 ± 3.2</w:t>
            </w:r>
          </w:p>
        </w:tc>
        <w:tc>
          <w:tcPr>
            <w:tcW w:w="294" w:type="pct"/>
            <w:vMerge/>
            <w:tcMar>
              <w:left w:w="57" w:type="dxa"/>
              <w:right w:w="57" w:type="dxa"/>
            </w:tcMar>
            <w:vAlign w:val="center"/>
          </w:tcPr>
          <w:p w14:paraId="10E10D8B" w14:textId="77777777" w:rsidR="00114210" w:rsidRDefault="00114210" w:rsidP="00114210">
            <w:pPr>
              <w:jc w:val="center"/>
              <w:rPr>
                <w:rFonts w:ascii="Arial" w:hAnsi="Arial" w:cs="Arial"/>
              </w:rPr>
            </w:pPr>
          </w:p>
        </w:tc>
        <w:tc>
          <w:tcPr>
            <w:tcW w:w="343" w:type="pct"/>
            <w:vMerge/>
            <w:tcMar>
              <w:left w:w="57" w:type="dxa"/>
              <w:right w:w="57" w:type="dxa"/>
            </w:tcMar>
            <w:vAlign w:val="center"/>
          </w:tcPr>
          <w:p w14:paraId="24D14BC3" w14:textId="77777777" w:rsidR="00114210" w:rsidRDefault="00114210" w:rsidP="00114210">
            <w:pPr>
              <w:jc w:val="center"/>
              <w:rPr>
                <w:rFonts w:ascii="Arial" w:hAnsi="Arial" w:cs="Arial"/>
              </w:rPr>
            </w:pPr>
          </w:p>
        </w:tc>
      </w:tr>
      <w:tr w:rsidR="00114210" w14:paraId="44438CC2" w14:textId="77777777" w:rsidTr="00375892">
        <w:tc>
          <w:tcPr>
            <w:tcW w:w="1288" w:type="pct"/>
            <w:vMerge w:val="restart"/>
            <w:tcMar>
              <w:left w:w="57" w:type="dxa"/>
              <w:right w:w="57" w:type="dxa"/>
            </w:tcMar>
            <w:vAlign w:val="center"/>
          </w:tcPr>
          <w:p w14:paraId="197AF5A3" w14:textId="77777777" w:rsidR="00114210" w:rsidRDefault="00114210" w:rsidP="00114210">
            <w:pPr>
              <w:rPr>
                <w:rFonts w:ascii="Arial" w:hAnsi="Arial" w:cs="Arial"/>
              </w:rPr>
            </w:pPr>
            <w:proofErr w:type="spellStart"/>
            <w:r w:rsidRPr="006C6F54">
              <w:rPr>
                <w:rFonts w:ascii="Arial" w:hAnsi="Arial" w:cs="Arial"/>
              </w:rPr>
              <w:t>arginino</w:t>
            </w:r>
            <w:proofErr w:type="spellEnd"/>
            <w:r>
              <w:rPr>
                <w:rFonts w:ascii="Arial" w:hAnsi="Arial" w:cs="Arial"/>
              </w:rPr>
              <w:t>-</w:t>
            </w:r>
            <w:r w:rsidRPr="006C6F54">
              <w:rPr>
                <w:rFonts w:ascii="Arial" w:hAnsi="Arial" w:cs="Arial"/>
              </w:rPr>
              <w:t>succinate synthase</w:t>
            </w:r>
          </w:p>
        </w:tc>
        <w:tc>
          <w:tcPr>
            <w:tcW w:w="183" w:type="pct"/>
            <w:tcMar>
              <w:left w:w="57" w:type="dxa"/>
              <w:right w:w="57" w:type="dxa"/>
            </w:tcMar>
            <w:vAlign w:val="center"/>
          </w:tcPr>
          <w:p w14:paraId="1D2E25AA" w14:textId="77777777" w:rsidR="00114210" w:rsidRDefault="00114210" w:rsidP="00114210">
            <w:pPr>
              <w:jc w:val="center"/>
              <w:rPr>
                <w:rFonts w:ascii="Arial" w:hAnsi="Arial" w:cs="Arial"/>
              </w:rPr>
            </w:pPr>
            <w:r>
              <w:rPr>
                <w:rFonts w:ascii="Arial" w:hAnsi="Arial" w:cs="Arial"/>
              </w:rPr>
              <w:t>M</w:t>
            </w:r>
          </w:p>
        </w:tc>
        <w:tc>
          <w:tcPr>
            <w:tcW w:w="532" w:type="pct"/>
            <w:tcMar>
              <w:left w:w="57" w:type="dxa"/>
              <w:right w:w="57" w:type="dxa"/>
            </w:tcMar>
            <w:vAlign w:val="center"/>
          </w:tcPr>
          <w:p w14:paraId="0E67AE1F" w14:textId="77777777" w:rsidR="00114210" w:rsidRDefault="00114210" w:rsidP="00114210">
            <w:pPr>
              <w:jc w:val="center"/>
              <w:rPr>
                <w:rFonts w:ascii="Arial" w:hAnsi="Arial" w:cs="Arial"/>
              </w:rPr>
            </w:pPr>
            <w:r>
              <w:rPr>
                <w:rFonts w:ascii="Arial" w:hAnsi="Arial" w:cs="Arial"/>
              </w:rPr>
              <w:t>1.94 ± 0.19</w:t>
            </w:r>
          </w:p>
        </w:tc>
        <w:tc>
          <w:tcPr>
            <w:tcW w:w="297" w:type="pct"/>
            <w:vMerge w:val="restart"/>
            <w:tcMar>
              <w:left w:w="57" w:type="dxa"/>
              <w:right w:w="57" w:type="dxa"/>
            </w:tcMar>
            <w:vAlign w:val="center"/>
          </w:tcPr>
          <w:p w14:paraId="3A8F9A0D" w14:textId="77777777" w:rsidR="00114210" w:rsidRDefault="00114210" w:rsidP="00114210">
            <w:pPr>
              <w:jc w:val="center"/>
              <w:rPr>
                <w:rFonts w:ascii="Arial" w:hAnsi="Arial" w:cs="Arial"/>
              </w:rPr>
            </w:pPr>
            <w:r>
              <w:rPr>
                <w:rFonts w:ascii="Arial" w:hAnsi="Arial" w:cs="Arial"/>
              </w:rPr>
              <w:t>NS</w:t>
            </w:r>
          </w:p>
        </w:tc>
        <w:tc>
          <w:tcPr>
            <w:tcW w:w="504" w:type="pct"/>
            <w:tcMar>
              <w:left w:w="57" w:type="dxa"/>
              <w:right w:w="57" w:type="dxa"/>
            </w:tcMar>
            <w:vAlign w:val="center"/>
          </w:tcPr>
          <w:p w14:paraId="3215C6CE" w14:textId="77777777" w:rsidR="00114210" w:rsidRDefault="00114210" w:rsidP="00114210">
            <w:pPr>
              <w:jc w:val="center"/>
              <w:rPr>
                <w:rFonts w:ascii="Arial" w:hAnsi="Arial" w:cs="Arial"/>
              </w:rPr>
            </w:pPr>
            <w:r>
              <w:rPr>
                <w:rFonts w:ascii="Arial" w:hAnsi="Arial" w:cs="Arial"/>
              </w:rPr>
              <w:t>0.51 ± 0.04</w:t>
            </w:r>
          </w:p>
        </w:tc>
        <w:tc>
          <w:tcPr>
            <w:tcW w:w="298" w:type="pct"/>
            <w:vMerge w:val="restart"/>
            <w:tcMar>
              <w:left w:w="57" w:type="dxa"/>
              <w:right w:w="57" w:type="dxa"/>
            </w:tcMar>
            <w:vAlign w:val="center"/>
          </w:tcPr>
          <w:p w14:paraId="08789DC3" w14:textId="77777777" w:rsidR="00114210" w:rsidRDefault="00114210" w:rsidP="00114210">
            <w:pPr>
              <w:jc w:val="center"/>
              <w:rPr>
                <w:rFonts w:ascii="Arial" w:hAnsi="Arial" w:cs="Arial"/>
              </w:rPr>
            </w:pPr>
            <w:r>
              <w:rPr>
                <w:rFonts w:ascii="Arial" w:hAnsi="Arial" w:cs="Arial"/>
              </w:rPr>
              <w:t>NS</w:t>
            </w:r>
          </w:p>
        </w:tc>
        <w:tc>
          <w:tcPr>
            <w:tcW w:w="475" w:type="pct"/>
            <w:tcMar>
              <w:left w:w="57" w:type="dxa"/>
              <w:right w:w="57" w:type="dxa"/>
            </w:tcMar>
            <w:vAlign w:val="center"/>
          </w:tcPr>
          <w:p w14:paraId="1648FBEA" w14:textId="77777777" w:rsidR="00114210" w:rsidRDefault="00114210" w:rsidP="00114210">
            <w:pPr>
              <w:jc w:val="center"/>
              <w:rPr>
                <w:rFonts w:ascii="Arial" w:hAnsi="Arial" w:cs="Arial"/>
              </w:rPr>
            </w:pPr>
            <w:r>
              <w:rPr>
                <w:rFonts w:ascii="Arial" w:hAnsi="Arial" w:cs="Arial"/>
              </w:rPr>
              <w:t>2.69 ± 0.21</w:t>
            </w:r>
          </w:p>
        </w:tc>
        <w:tc>
          <w:tcPr>
            <w:tcW w:w="277" w:type="pct"/>
            <w:vMerge w:val="restart"/>
            <w:tcMar>
              <w:left w:w="57" w:type="dxa"/>
              <w:right w:w="57" w:type="dxa"/>
            </w:tcMar>
            <w:vAlign w:val="center"/>
          </w:tcPr>
          <w:p w14:paraId="08F4EAB8" w14:textId="77777777" w:rsidR="00114210" w:rsidRDefault="00114210" w:rsidP="00114210">
            <w:pPr>
              <w:jc w:val="center"/>
              <w:rPr>
                <w:rFonts w:ascii="Arial" w:hAnsi="Arial" w:cs="Arial"/>
              </w:rPr>
            </w:pPr>
            <w:r>
              <w:rPr>
                <w:rFonts w:ascii="Arial" w:hAnsi="Arial" w:cs="Arial"/>
              </w:rPr>
              <w:t>NS</w:t>
            </w:r>
          </w:p>
        </w:tc>
        <w:tc>
          <w:tcPr>
            <w:tcW w:w="509" w:type="pct"/>
            <w:gridSpan w:val="2"/>
            <w:tcMar>
              <w:left w:w="57" w:type="dxa"/>
              <w:right w:w="57" w:type="dxa"/>
            </w:tcMar>
            <w:vAlign w:val="center"/>
          </w:tcPr>
          <w:p w14:paraId="36DD5CDA" w14:textId="77777777" w:rsidR="00114210" w:rsidRDefault="00114210" w:rsidP="00114210">
            <w:pPr>
              <w:jc w:val="center"/>
              <w:rPr>
                <w:rFonts w:ascii="Arial" w:hAnsi="Arial" w:cs="Arial"/>
              </w:rPr>
            </w:pPr>
            <w:r>
              <w:rPr>
                <w:rFonts w:ascii="Arial" w:hAnsi="Arial" w:cs="Arial"/>
              </w:rPr>
              <w:t>3,67 ± 1.11</w:t>
            </w:r>
          </w:p>
        </w:tc>
        <w:tc>
          <w:tcPr>
            <w:tcW w:w="294" w:type="pct"/>
            <w:vMerge w:val="restart"/>
            <w:tcMar>
              <w:left w:w="57" w:type="dxa"/>
              <w:right w:w="57" w:type="dxa"/>
            </w:tcMar>
            <w:vAlign w:val="center"/>
          </w:tcPr>
          <w:p w14:paraId="653FE006" w14:textId="77777777" w:rsidR="00114210" w:rsidRDefault="00114210" w:rsidP="00114210">
            <w:pPr>
              <w:jc w:val="center"/>
              <w:rPr>
                <w:rFonts w:ascii="Arial" w:hAnsi="Arial" w:cs="Arial"/>
              </w:rPr>
            </w:pPr>
            <w:r>
              <w:rPr>
                <w:rFonts w:ascii="Arial" w:hAnsi="Arial" w:cs="Arial"/>
              </w:rPr>
              <w:t>NS</w:t>
            </w:r>
          </w:p>
        </w:tc>
        <w:tc>
          <w:tcPr>
            <w:tcW w:w="343" w:type="pct"/>
            <w:vMerge w:val="restart"/>
            <w:tcMar>
              <w:left w:w="57" w:type="dxa"/>
              <w:right w:w="57" w:type="dxa"/>
            </w:tcMar>
            <w:vAlign w:val="center"/>
          </w:tcPr>
          <w:p w14:paraId="5E82354C" w14:textId="77777777" w:rsidR="00114210" w:rsidRDefault="00114210" w:rsidP="00114210">
            <w:pPr>
              <w:jc w:val="center"/>
              <w:rPr>
                <w:rFonts w:ascii="Arial" w:hAnsi="Arial" w:cs="Arial"/>
              </w:rPr>
            </w:pPr>
            <w:r>
              <w:rPr>
                <w:rFonts w:ascii="Arial" w:hAnsi="Arial" w:cs="Arial"/>
              </w:rPr>
              <w:t>NS</w:t>
            </w:r>
          </w:p>
        </w:tc>
      </w:tr>
      <w:tr w:rsidR="00114210" w14:paraId="4C12B7F4" w14:textId="77777777" w:rsidTr="00375892">
        <w:tc>
          <w:tcPr>
            <w:tcW w:w="1288" w:type="pct"/>
            <w:vMerge/>
            <w:tcMar>
              <w:left w:w="57" w:type="dxa"/>
              <w:right w:w="57" w:type="dxa"/>
            </w:tcMar>
            <w:vAlign w:val="center"/>
          </w:tcPr>
          <w:p w14:paraId="6E7BDABF" w14:textId="77777777" w:rsidR="00114210" w:rsidRDefault="00114210" w:rsidP="00114210">
            <w:pPr>
              <w:rPr>
                <w:rFonts w:ascii="Arial" w:hAnsi="Arial" w:cs="Arial"/>
              </w:rPr>
            </w:pPr>
          </w:p>
        </w:tc>
        <w:tc>
          <w:tcPr>
            <w:tcW w:w="183" w:type="pct"/>
            <w:tcMar>
              <w:left w:w="57" w:type="dxa"/>
              <w:right w:w="57" w:type="dxa"/>
            </w:tcMar>
            <w:vAlign w:val="center"/>
          </w:tcPr>
          <w:p w14:paraId="2083BD49" w14:textId="77777777" w:rsidR="00114210" w:rsidRDefault="00114210" w:rsidP="00114210">
            <w:pPr>
              <w:jc w:val="center"/>
              <w:rPr>
                <w:rFonts w:ascii="Arial" w:hAnsi="Arial" w:cs="Arial"/>
              </w:rPr>
            </w:pPr>
            <w:r>
              <w:rPr>
                <w:rFonts w:ascii="Arial" w:hAnsi="Arial" w:cs="Arial"/>
              </w:rPr>
              <w:t>F</w:t>
            </w:r>
          </w:p>
        </w:tc>
        <w:tc>
          <w:tcPr>
            <w:tcW w:w="532" w:type="pct"/>
            <w:tcMar>
              <w:left w:w="57" w:type="dxa"/>
              <w:right w:w="57" w:type="dxa"/>
            </w:tcMar>
            <w:vAlign w:val="center"/>
          </w:tcPr>
          <w:p w14:paraId="79016292" w14:textId="77777777" w:rsidR="00114210" w:rsidRDefault="00114210" w:rsidP="00114210">
            <w:pPr>
              <w:jc w:val="center"/>
              <w:rPr>
                <w:rFonts w:ascii="Arial" w:hAnsi="Arial" w:cs="Arial"/>
              </w:rPr>
            </w:pPr>
            <w:r>
              <w:rPr>
                <w:rFonts w:ascii="Arial" w:hAnsi="Arial" w:cs="Arial"/>
              </w:rPr>
              <w:t>1.51 ± 0.18</w:t>
            </w:r>
          </w:p>
        </w:tc>
        <w:tc>
          <w:tcPr>
            <w:tcW w:w="297" w:type="pct"/>
            <w:vMerge/>
            <w:tcMar>
              <w:left w:w="57" w:type="dxa"/>
              <w:right w:w="57" w:type="dxa"/>
            </w:tcMar>
            <w:vAlign w:val="center"/>
          </w:tcPr>
          <w:p w14:paraId="452F7F10" w14:textId="77777777" w:rsidR="00114210" w:rsidRDefault="00114210" w:rsidP="00114210">
            <w:pPr>
              <w:jc w:val="center"/>
              <w:rPr>
                <w:rFonts w:ascii="Arial" w:hAnsi="Arial" w:cs="Arial"/>
              </w:rPr>
            </w:pPr>
          </w:p>
        </w:tc>
        <w:tc>
          <w:tcPr>
            <w:tcW w:w="504" w:type="pct"/>
            <w:tcMar>
              <w:left w:w="57" w:type="dxa"/>
              <w:right w:w="57" w:type="dxa"/>
            </w:tcMar>
            <w:vAlign w:val="center"/>
          </w:tcPr>
          <w:p w14:paraId="4A2A64C0" w14:textId="77777777" w:rsidR="00114210" w:rsidRDefault="00114210" w:rsidP="00114210">
            <w:pPr>
              <w:jc w:val="center"/>
              <w:rPr>
                <w:rFonts w:ascii="Arial" w:hAnsi="Arial" w:cs="Arial"/>
              </w:rPr>
            </w:pPr>
            <w:r>
              <w:rPr>
                <w:rFonts w:ascii="Arial" w:hAnsi="Arial" w:cs="Arial"/>
              </w:rPr>
              <w:t>0.62 ± 0.11</w:t>
            </w:r>
          </w:p>
        </w:tc>
        <w:tc>
          <w:tcPr>
            <w:tcW w:w="298" w:type="pct"/>
            <w:vMerge/>
            <w:tcMar>
              <w:left w:w="57" w:type="dxa"/>
              <w:right w:w="57" w:type="dxa"/>
            </w:tcMar>
            <w:vAlign w:val="center"/>
          </w:tcPr>
          <w:p w14:paraId="5767EEB8" w14:textId="77777777" w:rsidR="00114210" w:rsidRDefault="00114210" w:rsidP="00114210">
            <w:pPr>
              <w:jc w:val="center"/>
              <w:rPr>
                <w:rFonts w:ascii="Arial" w:hAnsi="Arial" w:cs="Arial"/>
              </w:rPr>
            </w:pPr>
          </w:p>
        </w:tc>
        <w:tc>
          <w:tcPr>
            <w:tcW w:w="475" w:type="pct"/>
            <w:tcMar>
              <w:left w:w="57" w:type="dxa"/>
              <w:right w:w="57" w:type="dxa"/>
            </w:tcMar>
            <w:vAlign w:val="center"/>
          </w:tcPr>
          <w:p w14:paraId="493DE1EF" w14:textId="77777777" w:rsidR="00114210" w:rsidRDefault="00114210" w:rsidP="00114210">
            <w:pPr>
              <w:jc w:val="center"/>
              <w:rPr>
                <w:rFonts w:ascii="Arial" w:hAnsi="Arial" w:cs="Arial"/>
              </w:rPr>
            </w:pPr>
            <w:r>
              <w:rPr>
                <w:rFonts w:ascii="Arial" w:hAnsi="Arial" w:cs="Arial"/>
              </w:rPr>
              <w:t>6.31 ± 2.45</w:t>
            </w:r>
          </w:p>
        </w:tc>
        <w:tc>
          <w:tcPr>
            <w:tcW w:w="277" w:type="pct"/>
            <w:vMerge/>
            <w:tcMar>
              <w:left w:w="57" w:type="dxa"/>
              <w:right w:w="57" w:type="dxa"/>
            </w:tcMar>
            <w:vAlign w:val="center"/>
          </w:tcPr>
          <w:p w14:paraId="6611668A" w14:textId="77777777" w:rsidR="00114210" w:rsidRDefault="00114210" w:rsidP="00114210">
            <w:pPr>
              <w:jc w:val="center"/>
              <w:rPr>
                <w:rFonts w:ascii="Arial" w:hAnsi="Arial" w:cs="Arial"/>
              </w:rPr>
            </w:pPr>
          </w:p>
        </w:tc>
        <w:tc>
          <w:tcPr>
            <w:tcW w:w="509" w:type="pct"/>
            <w:gridSpan w:val="2"/>
            <w:tcMar>
              <w:left w:w="57" w:type="dxa"/>
              <w:right w:w="57" w:type="dxa"/>
            </w:tcMar>
            <w:vAlign w:val="center"/>
          </w:tcPr>
          <w:p w14:paraId="4497985F" w14:textId="77777777" w:rsidR="00114210" w:rsidRDefault="00114210" w:rsidP="00114210">
            <w:pPr>
              <w:jc w:val="center"/>
              <w:rPr>
                <w:rFonts w:ascii="Arial" w:hAnsi="Arial" w:cs="Arial"/>
              </w:rPr>
            </w:pPr>
            <w:r>
              <w:rPr>
                <w:rFonts w:ascii="Arial" w:hAnsi="Arial" w:cs="Arial"/>
              </w:rPr>
              <w:t>4.31 ± 1.51</w:t>
            </w:r>
          </w:p>
        </w:tc>
        <w:tc>
          <w:tcPr>
            <w:tcW w:w="294" w:type="pct"/>
            <w:vMerge/>
            <w:tcMar>
              <w:left w:w="57" w:type="dxa"/>
              <w:right w:w="57" w:type="dxa"/>
            </w:tcMar>
            <w:vAlign w:val="center"/>
          </w:tcPr>
          <w:p w14:paraId="06BD3EFF" w14:textId="77777777" w:rsidR="00114210" w:rsidRDefault="00114210" w:rsidP="00114210">
            <w:pPr>
              <w:jc w:val="center"/>
              <w:rPr>
                <w:rFonts w:ascii="Arial" w:hAnsi="Arial" w:cs="Arial"/>
              </w:rPr>
            </w:pPr>
          </w:p>
        </w:tc>
        <w:tc>
          <w:tcPr>
            <w:tcW w:w="343" w:type="pct"/>
            <w:vMerge/>
            <w:tcMar>
              <w:left w:w="57" w:type="dxa"/>
              <w:right w:w="57" w:type="dxa"/>
            </w:tcMar>
            <w:vAlign w:val="center"/>
          </w:tcPr>
          <w:p w14:paraId="25265EE2" w14:textId="77777777" w:rsidR="00114210" w:rsidRDefault="00114210" w:rsidP="00114210">
            <w:pPr>
              <w:jc w:val="center"/>
              <w:rPr>
                <w:rFonts w:ascii="Arial" w:hAnsi="Arial" w:cs="Arial"/>
              </w:rPr>
            </w:pPr>
          </w:p>
        </w:tc>
      </w:tr>
      <w:tr w:rsidR="00114210" w14:paraId="758EDE51" w14:textId="77777777" w:rsidTr="00375892">
        <w:tc>
          <w:tcPr>
            <w:tcW w:w="1288" w:type="pct"/>
            <w:vMerge w:val="restart"/>
            <w:tcMar>
              <w:left w:w="57" w:type="dxa"/>
              <w:right w:w="57" w:type="dxa"/>
            </w:tcMar>
            <w:vAlign w:val="center"/>
          </w:tcPr>
          <w:p w14:paraId="0527D9CB" w14:textId="77777777" w:rsidR="00114210" w:rsidRDefault="00114210" w:rsidP="00114210">
            <w:pPr>
              <w:rPr>
                <w:rFonts w:ascii="Arial" w:hAnsi="Arial" w:cs="Arial"/>
              </w:rPr>
            </w:pPr>
            <w:proofErr w:type="spellStart"/>
            <w:r w:rsidRPr="006C6F54">
              <w:rPr>
                <w:rFonts w:ascii="Arial" w:hAnsi="Arial" w:cs="Arial"/>
              </w:rPr>
              <w:t>arginino</w:t>
            </w:r>
            <w:proofErr w:type="spellEnd"/>
            <w:r>
              <w:rPr>
                <w:rFonts w:ascii="Arial" w:hAnsi="Arial" w:cs="Arial"/>
              </w:rPr>
              <w:t>-</w:t>
            </w:r>
            <w:r w:rsidRPr="006C6F54">
              <w:rPr>
                <w:rFonts w:ascii="Arial" w:hAnsi="Arial" w:cs="Arial"/>
              </w:rPr>
              <w:t xml:space="preserve">succinate </w:t>
            </w:r>
            <w:proofErr w:type="spellStart"/>
            <w:r w:rsidRPr="006C6F54">
              <w:rPr>
                <w:rFonts w:ascii="Arial" w:hAnsi="Arial" w:cs="Arial"/>
              </w:rPr>
              <w:t>lyase</w:t>
            </w:r>
            <w:proofErr w:type="spellEnd"/>
          </w:p>
        </w:tc>
        <w:tc>
          <w:tcPr>
            <w:tcW w:w="183" w:type="pct"/>
            <w:tcMar>
              <w:left w:w="57" w:type="dxa"/>
              <w:right w:w="57" w:type="dxa"/>
            </w:tcMar>
            <w:vAlign w:val="center"/>
          </w:tcPr>
          <w:p w14:paraId="64DB0587" w14:textId="77777777" w:rsidR="00114210" w:rsidRDefault="00114210" w:rsidP="00114210">
            <w:pPr>
              <w:jc w:val="center"/>
              <w:rPr>
                <w:rFonts w:ascii="Arial" w:hAnsi="Arial" w:cs="Arial"/>
              </w:rPr>
            </w:pPr>
            <w:r>
              <w:rPr>
                <w:rFonts w:ascii="Arial" w:hAnsi="Arial" w:cs="Arial"/>
              </w:rPr>
              <w:t>M</w:t>
            </w:r>
          </w:p>
        </w:tc>
        <w:tc>
          <w:tcPr>
            <w:tcW w:w="532" w:type="pct"/>
            <w:tcMar>
              <w:left w:w="57" w:type="dxa"/>
              <w:right w:w="57" w:type="dxa"/>
            </w:tcMar>
            <w:vAlign w:val="center"/>
          </w:tcPr>
          <w:p w14:paraId="41700281" w14:textId="77777777" w:rsidR="00114210" w:rsidRDefault="00114210" w:rsidP="00114210">
            <w:pPr>
              <w:jc w:val="center"/>
              <w:rPr>
                <w:rFonts w:ascii="Arial" w:hAnsi="Arial" w:cs="Arial"/>
              </w:rPr>
            </w:pPr>
            <w:r>
              <w:rPr>
                <w:rFonts w:ascii="Arial" w:hAnsi="Arial" w:cs="Arial"/>
              </w:rPr>
              <w:t>13.8 ± 1.2</w:t>
            </w:r>
          </w:p>
        </w:tc>
        <w:tc>
          <w:tcPr>
            <w:tcW w:w="297" w:type="pct"/>
            <w:vMerge w:val="restart"/>
            <w:tcMar>
              <w:left w:w="57" w:type="dxa"/>
              <w:right w:w="57" w:type="dxa"/>
            </w:tcMar>
            <w:vAlign w:val="center"/>
          </w:tcPr>
          <w:p w14:paraId="011CEF60" w14:textId="77777777" w:rsidR="00114210" w:rsidRDefault="00114210" w:rsidP="00114210">
            <w:pPr>
              <w:jc w:val="center"/>
              <w:rPr>
                <w:rFonts w:ascii="Arial" w:hAnsi="Arial" w:cs="Arial"/>
              </w:rPr>
            </w:pPr>
            <w:r>
              <w:rPr>
                <w:rFonts w:ascii="Arial" w:hAnsi="Arial" w:cs="Arial"/>
              </w:rPr>
              <w:t>NS</w:t>
            </w:r>
          </w:p>
        </w:tc>
        <w:tc>
          <w:tcPr>
            <w:tcW w:w="504" w:type="pct"/>
            <w:tcMar>
              <w:left w:w="57" w:type="dxa"/>
              <w:right w:w="57" w:type="dxa"/>
            </w:tcMar>
            <w:vAlign w:val="center"/>
          </w:tcPr>
          <w:p w14:paraId="4E17E78D" w14:textId="77777777" w:rsidR="00114210" w:rsidRDefault="00114210" w:rsidP="00114210">
            <w:pPr>
              <w:jc w:val="center"/>
              <w:rPr>
                <w:rFonts w:ascii="Arial" w:hAnsi="Arial" w:cs="Arial"/>
              </w:rPr>
            </w:pPr>
            <w:r>
              <w:rPr>
                <w:rFonts w:ascii="Arial" w:hAnsi="Arial" w:cs="Arial"/>
              </w:rPr>
              <w:t>3.07 ± 0.45</w:t>
            </w:r>
          </w:p>
        </w:tc>
        <w:tc>
          <w:tcPr>
            <w:tcW w:w="298" w:type="pct"/>
            <w:vMerge w:val="restart"/>
            <w:tcMar>
              <w:left w:w="57" w:type="dxa"/>
              <w:right w:w="57" w:type="dxa"/>
            </w:tcMar>
            <w:vAlign w:val="center"/>
          </w:tcPr>
          <w:p w14:paraId="061AF67A" w14:textId="77777777" w:rsidR="00114210" w:rsidRDefault="00114210" w:rsidP="00114210">
            <w:pPr>
              <w:jc w:val="center"/>
              <w:rPr>
                <w:rFonts w:ascii="Arial" w:hAnsi="Arial" w:cs="Arial"/>
              </w:rPr>
            </w:pPr>
            <w:r>
              <w:rPr>
                <w:rFonts w:ascii="Arial" w:hAnsi="Arial" w:cs="Arial"/>
              </w:rPr>
              <w:t>NS</w:t>
            </w:r>
          </w:p>
        </w:tc>
        <w:tc>
          <w:tcPr>
            <w:tcW w:w="475" w:type="pct"/>
            <w:tcMar>
              <w:left w:w="57" w:type="dxa"/>
              <w:right w:w="57" w:type="dxa"/>
            </w:tcMar>
            <w:vAlign w:val="center"/>
          </w:tcPr>
          <w:p w14:paraId="536E54A0" w14:textId="77777777" w:rsidR="00114210" w:rsidRDefault="00114210" w:rsidP="00114210">
            <w:pPr>
              <w:jc w:val="center"/>
              <w:rPr>
                <w:rFonts w:ascii="Arial" w:hAnsi="Arial" w:cs="Arial"/>
              </w:rPr>
            </w:pPr>
            <w:r>
              <w:rPr>
                <w:rFonts w:ascii="Arial" w:hAnsi="Arial" w:cs="Arial"/>
              </w:rPr>
              <w:t>18.5 ± 3.2</w:t>
            </w:r>
          </w:p>
        </w:tc>
        <w:tc>
          <w:tcPr>
            <w:tcW w:w="277" w:type="pct"/>
            <w:vMerge w:val="restart"/>
            <w:tcMar>
              <w:left w:w="57" w:type="dxa"/>
              <w:right w:w="57" w:type="dxa"/>
            </w:tcMar>
            <w:vAlign w:val="center"/>
          </w:tcPr>
          <w:p w14:paraId="4AB161B4" w14:textId="77777777" w:rsidR="00114210" w:rsidRDefault="00114210" w:rsidP="00114210">
            <w:pPr>
              <w:jc w:val="center"/>
              <w:rPr>
                <w:rFonts w:ascii="Arial" w:hAnsi="Arial" w:cs="Arial"/>
              </w:rPr>
            </w:pPr>
            <w:r>
              <w:rPr>
                <w:rFonts w:ascii="Arial" w:hAnsi="Arial" w:cs="Arial"/>
              </w:rPr>
              <w:t>NS</w:t>
            </w:r>
          </w:p>
        </w:tc>
        <w:tc>
          <w:tcPr>
            <w:tcW w:w="509" w:type="pct"/>
            <w:gridSpan w:val="2"/>
            <w:tcMar>
              <w:left w:w="57" w:type="dxa"/>
              <w:right w:w="57" w:type="dxa"/>
            </w:tcMar>
            <w:vAlign w:val="center"/>
          </w:tcPr>
          <w:p w14:paraId="11FE1F98" w14:textId="77777777" w:rsidR="00114210" w:rsidRDefault="00114210" w:rsidP="00114210">
            <w:pPr>
              <w:jc w:val="center"/>
              <w:rPr>
                <w:rFonts w:ascii="Arial" w:hAnsi="Arial" w:cs="Arial"/>
              </w:rPr>
            </w:pPr>
            <w:r>
              <w:rPr>
                <w:rFonts w:ascii="Arial" w:hAnsi="Arial" w:cs="Arial"/>
              </w:rPr>
              <w:t>11.2 ± 1.1</w:t>
            </w:r>
          </w:p>
        </w:tc>
        <w:tc>
          <w:tcPr>
            <w:tcW w:w="294" w:type="pct"/>
            <w:vMerge w:val="restart"/>
            <w:tcMar>
              <w:left w:w="57" w:type="dxa"/>
              <w:right w:w="57" w:type="dxa"/>
            </w:tcMar>
            <w:vAlign w:val="center"/>
          </w:tcPr>
          <w:p w14:paraId="5D0EBE98" w14:textId="77777777" w:rsidR="00114210" w:rsidRDefault="00114210" w:rsidP="00114210">
            <w:pPr>
              <w:jc w:val="center"/>
              <w:rPr>
                <w:rFonts w:ascii="Arial" w:hAnsi="Arial" w:cs="Arial"/>
              </w:rPr>
            </w:pPr>
            <w:r>
              <w:rPr>
                <w:rFonts w:ascii="Arial" w:hAnsi="Arial" w:cs="Arial"/>
              </w:rPr>
              <w:t>NS</w:t>
            </w:r>
          </w:p>
        </w:tc>
        <w:tc>
          <w:tcPr>
            <w:tcW w:w="343" w:type="pct"/>
            <w:vMerge w:val="restart"/>
            <w:tcMar>
              <w:left w:w="57" w:type="dxa"/>
              <w:right w:w="57" w:type="dxa"/>
            </w:tcMar>
            <w:vAlign w:val="center"/>
          </w:tcPr>
          <w:p w14:paraId="19B2A5C9" w14:textId="77777777" w:rsidR="00114210" w:rsidRDefault="00114210" w:rsidP="00114210">
            <w:pPr>
              <w:jc w:val="center"/>
              <w:rPr>
                <w:rFonts w:ascii="Arial" w:hAnsi="Arial" w:cs="Arial"/>
              </w:rPr>
            </w:pPr>
            <w:r>
              <w:rPr>
                <w:rFonts w:ascii="Arial" w:hAnsi="Arial" w:cs="Arial"/>
              </w:rPr>
              <w:t>NS</w:t>
            </w:r>
          </w:p>
        </w:tc>
      </w:tr>
      <w:tr w:rsidR="00114210" w14:paraId="73CCED7A" w14:textId="77777777" w:rsidTr="00375892">
        <w:tc>
          <w:tcPr>
            <w:tcW w:w="1288" w:type="pct"/>
            <w:vMerge/>
            <w:tcMar>
              <w:left w:w="57" w:type="dxa"/>
              <w:right w:w="57" w:type="dxa"/>
            </w:tcMar>
            <w:vAlign w:val="center"/>
          </w:tcPr>
          <w:p w14:paraId="04F3C284" w14:textId="77777777" w:rsidR="00114210" w:rsidRDefault="00114210" w:rsidP="00114210">
            <w:pPr>
              <w:rPr>
                <w:rFonts w:ascii="Arial" w:hAnsi="Arial" w:cs="Arial"/>
              </w:rPr>
            </w:pPr>
          </w:p>
        </w:tc>
        <w:tc>
          <w:tcPr>
            <w:tcW w:w="183" w:type="pct"/>
            <w:tcMar>
              <w:left w:w="57" w:type="dxa"/>
              <w:right w:w="57" w:type="dxa"/>
            </w:tcMar>
            <w:vAlign w:val="center"/>
          </w:tcPr>
          <w:p w14:paraId="1679E373" w14:textId="77777777" w:rsidR="00114210" w:rsidRDefault="00114210" w:rsidP="00114210">
            <w:pPr>
              <w:jc w:val="center"/>
              <w:rPr>
                <w:rFonts w:ascii="Arial" w:hAnsi="Arial" w:cs="Arial"/>
              </w:rPr>
            </w:pPr>
            <w:r>
              <w:rPr>
                <w:rFonts w:ascii="Arial" w:hAnsi="Arial" w:cs="Arial"/>
              </w:rPr>
              <w:t>F</w:t>
            </w:r>
          </w:p>
        </w:tc>
        <w:tc>
          <w:tcPr>
            <w:tcW w:w="532" w:type="pct"/>
            <w:tcMar>
              <w:left w:w="57" w:type="dxa"/>
              <w:right w:w="57" w:type="dxa"/>
            </w:tcMar>
            <w:vAlign w:val="center"/>
          </w:tcPr>
          <w:p w14:paraId="5D176DAB" w14:textId="77777777" w:rsidR="00114210" w:rsidRDefault="00114210" w:rsidP="00114210">
            <w:pPr>
              <w:jc w:val="center"/>
              <w:rPr>
                <w:rFonts w:ascii="Arial" w:hAnsi="Arial" w:cs="Arial"/>
              </w:rPr>
            </w:pPr>
            <w:r>
              <w:rPr>
                <w:rFonts w:ascii="Arial" w:hAnsi="Arial" w:cs="Arial"/>
              </w:rPr>
              <w:t>10.6 ± 0.7</w:t>
            </w:r>
          </w:p>
        </w:tc>
        <w:tc>
          <w:tcPr>
            <w:tcW w:w="297" w:type="pct"/>
            <w:vMerge/>
            <w:tcMar>
              <w:left w:w="57" w:type="dxa"/>
              <w:right w:w="57" w:type="dxa"/>
            </w:tcMar>
            <w:vAlign w:val="center"/>
          </w:tcPr>
          <w:p w14:paraId="66D7307B" w14:textId="77777777" w:rsidR="00114210" w:rsidRDefault="00114210" w:rsidP="00114210">
            <w:pPr>
              <w:jc w:val="center"/>
              <w:rPr>
                <w:rFonts w:ascii="Arial" w:hAnsi="Arial" w:cs="Arial"/>
              </w:rPr>
            </w:pPr>
          </w:p>
        </w:tc>
        <w:tc>
          <w:tcPr>
            <w:tcW w:w="504" w:type="pct"/>
            <w:tcMar>
              <w:left w:w="57" w:type="dxa"/>
              <w:right w:w="57" w:type="dxa"/>
            </w:tcMar>
            <w:vAlign w:val="center"/>
          </w:tcPr>
          <w:p w14:paraId="686BC615" w14:textId="77777777" w:rsidR="00114210" w:rsidRDefault="00114210" w:rsidP="00114210">
            <w:pPr>
              <w:jc w:val="center"/>
              <w:rPr>
                <w:rFonts w:ascii="Arial" w:hAnsi="Arial" w:cs="Arial"/>
              </w:rPr>
            </w:pPr>
            <w:r>
              <w:rPr>
                <w:rFonts w:ascii="Arial" w:hAnsi="Arial" w:cs="Arial"/>
              </w:rPr>
              <w:t>3.65 ± 0.37</w:t>
            </w:r>
          </w:p>
        </w:tc>
        <w:tc>
          <w:tcPr>
            <w:tcW w:w="298" w:type="pct"/>
            <w:vMerge/>
            <w:tcMar>
              <w:left w:w="57" w:type="dxa"/>
              <w:right w:w="57" w:type="dxa"/>
            </w:tcMar>
            <w:vAlign w:val="center"/>
          </w:tcPr>
          <w:p w14:paraId="099B06F2" w14:textId="77777777" w:rsidR="00114210" w:rsidRDefault="00114210" w:rsidP="00114210">
            <w:pPr>
              <w:jc w:val="center"/>
              <w:rPr>
                <w:rFonts w:ascii="Arial" w:hAnsi="Arial" w:cs="Arial"/>
              </w:rPr>
            </w:pPr>
          </w:p>
        </w:tc>
        <w:tc>
          <w:tcPr>
            <w:tcW w:w="475" w:type="pct"/>
            <w:tcMar>
              <w:left w:w="57" w:type="dxa"/>
              <w:right w:w="57" w:type="dxa"/>
            </w:tcMar>
            <w:vAlign w:val="center"/>
          </w:tcPr>
          <w:p w14:paraId="1B663A4C" w14:textId="77777777" w:rsidR="00114210" w:rsidRDefault="00114210" w:rsidP="00114210">
            <w:pPr>
              <w:jc w:val="center"/>
              <w:rPr>
                <w:rFonts w:ascii="Arial" w:hAnsi="Arial" w:cs="Arial"/>
              </w:rPr>
            </w:pPr>
            <w:r>
              <w:rPr>
                <w:rFonts w:ascii="Arial" w:hAnsi="Arial" w:cs="Arial"/>
              </w:rPr>
              <w:t>15.1 ± 2.0</w:t>
            </w:r>
          </w:p>
        </w:tc>
        <w:tc>
          <w:tcPr>
            <w:tcW w:w="277" w:type="pct"/>
            <w:vMerge/>
            <w:tcMar>
              <w:left w:w="57" w:type="dxa"/>
              <w:right w:w="57" w:type="dxa"/>
            </w:tcMar>
            <w:vAlign w:val="center"/>
          </w:tcPr>
          <w:p w14:paraId="3BD73AEB" w14:textId="77777777" w:rsidR="00114210" w:rsidRDefault="00114210" w:rsidP="00114210">
            <w:pPr>
              <w:jc w:val="center"/>
              <w:rPr>
                <w:rFonts w:ascii="Arial" w:hAnsi="Arial" w:cs="Arial"/>
              </w:rPr>
            </w:pPr>
          </w:p>
        </w:tc>
        <w:tc>
          <w:tcPr>
            <w:tcW w:w="509" w:type="pct"/>
            <w:gridSpan w:val="2"/>
            <w:tcMar>
              <w:left w:w="57" w:type="dxa"/>
              <w:right w:w="57" w:type="dxa"/>
            </w:tcMar>
            <w:vAlign w:val="center"/>
          </w:tcPr>
          <w:p w14:paraId="4AFC23E2" w14:textId="77777777" w:rsidR="00114210" w:rsidRDefault="00114210" w:rsidP="00114210">
            <w:pPr>
              <w:jc w:val="center"/>
              <w:rPr>
                <w:rFonts w:ascii="Arial" w:hAnsi="Arial" w:cs="Arial"/>
              </w:rPr>
            </w:pPr>
            <w:r>
              <w:rPr>
                <w:rFonts w:ascii="Arial" w:hAnsi="Arial" w:cs="Arial"/>
              </w:rPr>
              <w:t>12.1 ± 1.4</w:t>
            </w:r>
          </w:p>
        </w:tc>
        <w:tc>
          <w:tcPr>
            <w:tcW w:w="294" w:type="pct"/>
            <w:vMerge/>
            <w:tcMar>
              <w:left w:w="57" w:type="dxa"/>
              <w:right w:w="57" w:type="dxa"/>
            </w:tcMar>
            <w:vAlign w:val="center"/>
          </w:tcPr>
          <w:p w14:paraId="45F97F20" w14:textId="77777777" w:rsidR="00114210" w:rsidRDefault="00114210" w:rsidP="00114210">
            <w:pPr>
              <w:jc w:val="center"/>
              <w:rPr>
                <w:rFonts w:ascii="Arial" w:hAnsi="Arial" w:cs="Arial"/>
              </w:rPr>
            </w:pPr>
          </w:p>
        </w:tc>
        <w:tc>
          <w:tcPr>
            <w:tcW w:w="343" w:type="pct"/>
            <w:vMerge/>
            <w:tcMar>
              <w:left w:w="57" w:type="dxa"/>
              <w:right w:w="57" w:type="dxa"/>
            </w:tcMar>
            <w:vAlign w:val="center"/>
          </w:tcPr>
          <w:p w14:paraId="0F8EC94B" w14:textId="77777777" w:rsidR="00114210" w:rsidRDefault="00114210" w:rsidP="00114210">
            <w:pPr>
              <w:jc w:val="center"/>
              <w:rPr>
                <w:rFonts w:ascii="Arial" w:hAnsi="Arial" w:cs="Arial"/>
              </w:rPr>
            </w:pPr>
          </w:p>
        </w:tc>
      </w:tr>
      <w:tr w:rsidR="00114210" w14:paraId="2074408B" w14:textId="77777777" w:rsidTr="00375892">
        <w:tc>
          <w:tcPr>
            <w:tcW w:w="1288" w:type="pct"/>
            <w:vMerge w:val="restart"/>
            <w:tcMar>
              <w:left w:w="57" w:type="dxa"/>
              <w:right w:w="57" w:type="dxa"/>
            </w:tcMar>
            <w:vAlign w:val="center"/>
          </w:tcPr>
          <w:p w14:paraId="17BF5A1C" w14:textId="77777777" w:rsidR="00114210" w:rsidRDefault="00114210" w:rsidP="00114210">
            <w:pPr>
              <w:rPr>
                <w:rFonts w:ascii="Arial" w:hAnsi="Arial" w:cs="Arial"/>
              </w:rPr>
            </w:pPr>
            <w:r>
              <w:rPr>
                <w:rFonts w:ascii="Arial" w:hAnsi="Arial" w:cs="Arial"/>
              </w:rPr>
              <w:t>arginase 1</w:t>
            </w:r>
          </w:p>
        </w:tc>
        <w:tc>
          <w:tcPr>
            <w:tcW w:w="183" w:type="pct"/>
            <w:tcMar>
              <w:left w:w="57" w:type="dxa"/>
              <w:right w:w="57" w:type="dxa"/>
            </w:tcMar>
            <w:vAlign w:val="center"/>
          </w:tcPr>
          <w:p w14:paraId="22F09028" w14:textId="77777777" w:rsidR="00114210" w:rsidRDefault="00114210" w:rsidP="00114210">
            <w:pPr>
              <w:jc w:val="center"/>
              <w:rPr>
                <w:rFonts w:ascii="Arial" w:hAnsi="Arial" w:cs="Arial"/>
              </w:rPr>
            </w:pPr>
            <w:r>
              <w:rPr>
                <w:rFonts w:ascii="Arial" w:hAnsi="Arial" w:cs="Arial"/>
              </w:rPr>
              <w:t>M</w:t>
            </w:r>
          </w:p>
        </w:tc>
        <w:tc>
          <w:tcPr>
            <w:tcW w:w="532" w:type="pct"/>
            <w:tcMar>
              <w:left w:w="57" w:type="dxa"/>
              <w:right w:w="57" w:type="dxa"/>
            </w:tcMar>
            <w:vAlign w:val="center"/>
          </w:tcPr>
          <w:p w14:paraId="01D719EA" w14:textId="77777777" w:rsidR="00114210" w:rsidRDefault="00114210" w:rsidP="00114210">
            <w:pPr>
              <w:jc w:val="center"/>
              <w:rPr>
                <w:rFonts w:ascii="Arial" w:hAnsi="Arial" w:cs="Arial"/>
              </w:rPr>
            </w:pPr>
            <w:r>
              <w:rPr>
                <w:rFonts w:ascii="Arial" w:hAnsi="Arial" w:cs="Arial"/>
              </w:rPr>
              <w:t>0.56 ± 0.12</w:t>
            </w:r>
          </w:p>
        </w:tc>
        <w:tc>
          <w:tcPr>
            <w:tcW w:w="297" w:type="pct"/>
            <w:vMerge w:val="restart"/>
            <w:tcMar>
              <w:left w:w="57" w:type="dxa"/>
              <w:right w:w="57" w:type="dxa"/>
            </w:tcMar>
            <w:vAlign w:val="center"/>
          </w:tcPr>
          <w:p w14:paraId="3409CF25" w14:textId="77777777" w:rsidR="00114210" w:rsidRDefault="00114210" w:rsidP="00114210">
            <w:pPr>
              <w:jc w:val="center"/>
              <w:rPr>
                <w:rFonts w:ascii="Arial" w:hAnsi="Arial" w:cs="Arial"/>
              </w:rPr>
            </w:pPr>
            <w:r>
              <w:rPr>
                <w:rFonts w:ascii="Arial" w:hAnsi="Arial" w:cs="Arial"/>
              </w:rPr>
              <w:t>NS</w:t>
            </w:r>
          </w:p>
        </w:tc>
        <w:tc>
          <w:tcPr>
            <w:tcW w:w="504" w:type="pct"/>
            <w:tcMar>
              <w:left w:w="57" w:type="dxa"/>
              <w:right w:w="57" w:type="dxa"/>
            </w:tcMar>
            <w:vAlign w:val="center"/>
          </w:tcPr>
          <w:p w14:paraId="775C8D91" w14:textId="77777777" w:rsidR="00114210" w:rsidRDefault="00114210" w:rsidP="00114210">
            <w:pPr>
              <w:jc w:val="center"/>
              <w:rPr>
                <w:rFonts w:ascii="Arial" w:hAnsi="Arial" w:cs="Arial"/>
              </w:rPr>
            </w:pPr>
            <w:r>
              <w:rPr>
                <w:rFonts w:ascii="Arial" w:hAnsi="Arial" w:cs="Arial"/>
              </w:rPr>
              <w:t>0.065 ± 0.018</w:t>
            </w:r>
          </w:p>
        </w:tc>
        <w:tc>
          <w:tcPr>
            <w:tcW w:w="298" w:type="pct"/>
            <w:vMerge w:val="restart"/>
            <w:tcMar>
              <w:left w:w="57" w:type="dxa"/>
              <w:right w:w="57" w:type="dxa"/>
            </w:tcMar>
            <w:vAlign w:val="center"/>
          </w:tcPr>
          <w:p w14:paraId="34AFDD53" w14:textId="77777777" w:rsidR="00114210" w:rsidRDefault="00114210" w:rsidP="00114210">
            <w:pPr>
              <w:jc w:val="center"/>
              <w:rPr>
                <w:rFonts w:ascii="Arial" w:hAnsi="Arial" w:cs="Arial"/>
              </w:rPr>
            </w:pPr>
            <w:r>
              <w:rPr>
                <w:rFonts w:ascii="Arial" w:hAnsi="Arial" w:cs="Arial"/>
              </w:rPr>
              <w:t>NS</w:t>
            </w:r>
          </w:p>
        </w:tc>
        <w:tc>
          <w:tcPr>
            <w:tcW w:w="475" w:type="pct"/>
            <w:tcMar>
              <w:left w:w="57" w:type="dxa"/>
              <w:right w:w="57" w:type="dxa"/>
            </w:tcMar>
            <w:vAlign w:val="center"/>
          </w:tcPr>
          <w:p w14:paraId="59CA977C" w14:textId="77777777" w:rsidR="00114210" w:rsidRDefault="00114210" w:rsidP="00114210">
            <w:pPr>
              <w:jc w:val="center"/>
              <w:rPr>
                <w:rFonts w:ascii="Arial" w:hAnsi="Arial" w:cs="Arial"/>
              </w:rPr>
            </w:pPr>
            <w:r>
              <w:rPr>
                <w:rFonts w:ascii="Arial" w:hAnsi="Arial" w:cs="Arial"/>
              </w:rPr>
              <w:t>1.28 ± 0.25</w:t>
            </w:r>
          </w:p>
        </w:tc>
        <w:tc>
          <w:tcPr>
            <w:tcW w:w="277" w:type="pct"/>
            <w:vMerge w:val="restart"/>
            <w:tcMar>
              <w:left w:w="57" w:type="dxa"/>
              <w:right w:w="57" w:type="dxa"/>
            </w:tcMar>
            <w:vAlign w:val="center"/>
          </w:tcPr>
          <w:p w14:paraId="4C22642F" w14:textId="77777777" w:rsidR="00114210" w:rsidRDefault="00114210" w:rsidP="00114210">
            <w:pPr>
              <w:jc w:val="center"/>
              <w:rPr>
                <w:rFonts w:ascii="Arial" w:hAnsi="Arial" w:cs="Arial"/>
              </w:rPr>
            </w:pPr>
            <w:r>
              <w:rPr>
                <w:rFonts w:ascii="Arial" w:hAnsi="Arial" w:cs="Arial"/>
              </w:rPr>
              <w:t>NS</w:t>
            </w:r>
          </w:p>
        </w:tc>
        <w:tc>
          <w:tcPr>
            <w:tcW w:w="509" w:type="pct"/>
            <w:gridSpan w:val="2"/>
            <w:tcMar>
              <w:left w:w="57" w:type="dxa"/>
              <w:right w:w="57" w:type="dxa"/>
            </w:tcMar>
            <w:vAlign w:val="center"/>
          </w:tcPr>
          <w:p w14:paraId="5E6A4DBE" w14:textId="77777777" w:rsidR="00114210" w:rsidRDefault="00114210" w:rsidP="00114210">
            <w:pPr>
              <w:jc w:val="center"/>
              <w:rPr>
                <w:rFonts w:ascii="Arial" w:hAnsi="Arial" w:cs="Arial"/>
              </w:rPr>
            </w:pPr>
            <w:r>
              <w:rPr>
                <w:rFonts w:ascii="Arial" w:hAnsi="Arial" w:cs="Arial"/>
              </w:rPr>
              <w:t>0.50 ± 0.17</w:t>
            </w:r>
          </w:p>
        </w:tc>
        <w:tc>
          <w:tcPr>
            <w:tcW w:w="294" w:type="pct"/>
            <w:vMerge w:val="restart"/>
            <w:tcMar>
              <w:left w:w="57" w:type="dxa"/>
              <w:right w:w="57" w:type="dxa"/>
            </w:tcMar>
            <w:vAlign w:val="center"/>
          </w:tcPr>
          <w:p w14:paraId="2F3556BA" w14:textId="77777777" w:rsidR="00114210" w:rsidRDefault="00114210" w:rsidP="00114210">
            <w:pPr>
              <w:jc w:val="center"/>
              <w:rPr>
                <w:rFonts w:ascii="Arial" w:hAnsi="Arial" w:cs="Arial"/>
              </w:rPr>
            </w:pPr>
            <w:r>
              <w:rPr>
                <w:rFonts w:ascii="Arial" w:hAnsi="Arial" w:cs="Arial"/>
              </w:rPr>
              <w:t>NS</w:t>
            </w:r>
          </w:p>
        </w:tc>
        <w:tc>
          <w:tcPr>
            <w:tcW w:w="343" w:type="pct"/>
            <w:vMerge w:val="restart"/>
            <w:tcMar>
              <w:left w:w="57" w:type="dxa"/>
              <w:right w:w="57" w:type="dxa"/>
            </w:tcMar>
            <w:vAlign w:val="center"/>
          </w:tcPr>
          <w:p w14:paraId="2C4CFC35" w14:textId="77777777" w:rsidR="00114210" w:rsidRDefault="00114210" w:rsidP="00114210">
            <w:pPr>
              <w:jc w:val="center"/>
              <w:rPr>
                <w:rFonts w:ascii="Arial" w:hAnsi="Arial" w:cs="Arial"/>
              </w:rPr>
            </w:pPr>
            <w:r>
              <w:rPr>
                <w:rFonts w:ascii="Arial" w:hAnsi="Arial" w:cs="Arial"/>
              </w:rPr>
              <w:t>NS</w:t>
            </w:r>
          </w:p>
        </w:tc>
      </w:tr>
      <w:tr w:rsidR="00114210" w14:paraId="10F09531" w14:textId="77777777" w:rsidTr="00375892">
        <w:tc>
          <w:tcPr>
            <w:tcW w:w="1288" w:type="pct"/>
            <w:vMerge/>
            <w:tcMar>
              <w:left w:w="57" w:type="dxa"/>
              <w:right w:w="57" w:type="dxa"/>
            </w:tcMar>
          </w:tcPr>
          <w:p w14:paraId="26DCCC52" w14:textId="77777777" w:rsidR="00114210" w:rsidRDefault="00114210" w:rsidP="00114210">
            <w:pPr>
              <w:rPr>
                <w:rFonts w:ascii="Arial" w:hAnsi="Arial" w:cs="Arial"/>
              </w:rPr>
            </w:pPr>
          </w:p>
        </w:tc>
        <w:tc>
          <w:tcPr>
            <w:tcW w:w="183" w:type="pct"/>
            <w:tcMar>
              <w:left w:w="57" w:type="dxa"/>
              <w:right w:w="57" w:type="dxa"/>
            </w:tcMar>
            <w:vAlign w:val="center"/>
          </w:tcPr>
          <w:p w14:paraId="7F9725A0" w14:textId="77777777" w:rsidR="00114210" w:rsidRDefault="00114210" w:rsidP="00114210">
            <w:pPr>
              <w:jc w:val="center"/>
              <w:rPr>
                <w:rFonts w:ascii="Arial" w:hAnsi="Arial" w:cs="Arial"/>
              </w:rPr>
            </w:pPr>
            <w:r>
              <w:rPr>
                <w:rFonts w:ascii="Arial" w:hAnsi="Arial" w:cs="Arial"/>
              </w:rPr>
              <w:t>F</w:t>
            </w:r>
          </w:p>
        </w:tc>
        <w:tc>
          <w:tcPr>
            <w:tcW w:w="532" w:type="pct"/>
            <w:tcMar>
              <w:left w:w="57" w:type="dxa"/>
              <w:right w:w="57" w:type="dxa"/>
            </w:tcMar>
          </w:tcPr>
          <w:p w14:paraId="648B6209" w14:textId="77777777" w:rsidR="00114210" w:rsidRDefault="00114210" w:rsidP="00114210">
            <w:pPr>
              <w:jc w:val="center"/>
              <w:rPr>
                <w:rFonts w:ascii="Arial" w:hAnsi="Arial" w:cs="Arial"/>
              </w:rPr>
            </w:pPr>
            <w:r>
              <w:rPr>
                <w:rFonts w:ascii="Arial" w:hAnsi="Arial" w:cs="Arial"/>
              </w:rPr>
              <w:t>0.93 ± 0.28</w:t>
            </w:r>
          </w:p>
        </w:tc>
        <w:tc>
          <w:tcPr>
            <w:tcW w:w="297" w:type="pct"/>
            <w:vMerge/>
            <w:tcMar>
              <w:left w:w="57" w:type="dxa"/>
              <w:right w:w="57" w:type="dxa"/>
            </w:tcMar>
          </w:tcPr>
          <w:p w14:paraId="523CD74C" w14:textId="77777777" w:rsidR="00114210" w:rsidRDefault="00114210" w:rsidP="00114210">
            <w:pPr>
              <w:jc w:val="center"/>
              <w:rPr>
                <w:rFonts w:ascii="Arial" w:hAnsi="Arial" w:cs="Arial"/>
              </w:rPr>
            </w:pPr>
          </w:p>
        </w:tc>
        <w:tc>
          <w:tcPr>
            <w:tcW w:w="504" w:type="pct"/>
            <w:tcMar>
              <w:left w:w="57" w:type="dxa"/>
              <w:right w:w="57" w:type="dxa"/>
            </w:tcMar>
            <w:vAlign w:val="center"/>
          </w:tcPr>
          <w:p w14:paraId="031C6B42" w14:textId="77777777" w:rsidR="00114210" w:rsidRDefault="00114210" w:rsidP="00114210">
            <w:pPr>
              <w:jc w:val="center"/>
              <w:rPr>
                <w:rFonts w:ascii="Arial" w:hAnsi="Arial" w:cs="Arial"/>
              </w:rPr>
            </w:pPr>
            <w:r>
              <w:rPr>
                <w:rFonts w:ascii="Arial" w:hAnsi="Arial" w:cs="Arial"/>
              </w:rPr>
              <w:t>0.045 ± 0.010</w:t>
            </w:r>
          </w:p>
        </w:tc>
        <w:tc>
          <w:tcPr>
            <w:tcW w:w="298" w:type="pct"/>
            <w:vMerge/>
            <w:tcMar>
              <w:left w:w="57" w:type="dxa"/>
              <w:right w:w="57" w:type="dxa"/>
            </w:tcMar>
            <w:vAlign w:val="center"/>
          </w:tcPr>
          <w:p w14:paraId="744B84FC" w14:textId="77777777" w:rsidR="00114210" w:rsidRDefault="00114210" w:rsidP="00114210">
            <w:pPr>
              <w:jc w:val="center"/>
              <w:rPr>
                <w:rFonts w:ascii="Arial" w:hAnsi="Arial" w:cs="Arial"/>
              </w:rPr>
            </w:pPr>
          </w:p>
        </w:tc>
        <w:tc>
          <w:tcPr>
            <w:tcW w:w="475" w:type="pct"/>
            <w:tcMar>
              <w:left w:w="57" w:type="dxa"/>
              <w:right w:w="57" w:type="dxa"/>
            </w:tcMar>
            <w:vAlign w:val="center"/>
          </w:tcPr>
          <w:p w14:paraId="1039B8BB" w14:textId="77777777" w:rsidR="00114210" w:rsidRDefault="00114210" w:rsidP="00114210">
            <w:pPr>
              <w:jc w:val="center"/>
              <w:rPr>
                <w:rFonts w:ascii="Arial" w:hAnsi="Arial" w:cs="Arial"/>
              </w:rPr>
            </w:pPr>
            <w:r>
              <w:rPr>
                <w:rFonts w:ascii="Arial" w:hAnsi="Arial" w:cs="Arial"/>
              </w:rPr>
              <w:t>1.60 ± 0.38</w:t>
            </w:r>
          </w:p>
        </w:tc>
        <w:tc>
          <w:tcPr>
            <w:tcW w:w="277" w:type="pct"/>
            <w:vMerge/>
            <w:tcMar>
              <w:left w:w="57" w:type="dxa"/>
              <w:right w:w="57" w:type="dxa"/>
            </w:tcMar>
            <w:vAlign w:val="center"/>
          </w:tcPr>
          <w:p w14:paraId="117087D2" w14:textId="77777777" w:rsidR="00114210" w:rsidRDefault="00114210" w:rsidP="00114210">
            <w:pPr>
              <w:jc w:val="center"/>
              <w:rPr>
                <w:rFonts w:ascii="Arial" w:hAnsi="Arial" w:cs="Arial"/>
              </w:rPr>
            </w:pPr>
          </w:p>
        </w:tc>
        <w:tc>
          <w:tcPr>
            <w:tcW w:w="509" w:type="pct"/>
            <w:gridSpan w:val="2"/>
            <w:tcMar>
              <w:left w:w="57" w:type="dxa"/>
              <w:right w:w="57" w:type="dxa"/>
            </w:tcMar>
          </w:tcPr>
          <w:p w14:paraId="25174B5F" w14:textId="77777777" w:rsidR="00114210" w:rsidRDefault="00114210" w:rsidP="00114210">
            <w:pPr>
              <w:jc w:val="center"/>
              <w:rPr>
                <w:rFonts w:ascii="Arial" w:hAnsi="Arial" w:cs="Arial"/>
              </w:rPr>
            </w:pPr>
            <w:r>
              <w:rPr>
                <w:rFonts w:ascii="Arial" w:hAnsi="Arial" w:cs="Arial"/>
              </w:rPr>
              <w:t>1.43 ± 0.61</w:t>
            </w:r>
          </w:p>
        </w:tc>
        <w:tc>
          <w:tcPr>
            <w:tcW w:w="294" w:type="pct"/>
            <w:vMerge/>
            <w:tcMar>
              <w:left w:w="57" w:type="dxa"/>
              <w:right w:w="57" w:type="dxa"/>
            </w:tcMar>
          </w:tcPr>
          <w:p w14:paraId="09B34B50" w14:textId="77777777" w:rsidR="00114210" w:rsidRDefault="00114210" w:rsidP="00114210">
            <w:pPr>
              <w:jc w:val="center"/>
              <w:rPr>
                <w:rFonts w:ascii="Arial" w:hAnsi="Arial" w:cs="Arial"/>
              </w:rPr>
            </w:pPr>
          </w:p>
        </w:tc>
        <w:tc>
          <w:tcPr>
            <w:tcW w:w="343" w:type="pct"/>
            <w:vMerge/>
            <w:tcMar>
              <w:left w:w="57" w:type="dxa"/>
              <w:right w:w="57" w:type="dxa"/>
            </w:tcMar>
            <w:vAlign w:val="center"/>
          </w:tcPr>
          <w:p w14:paraId="3E5D00B2" w14:textId="77777777" w:rsidR="00114210" w:rsidRDefault="00114210" w:rsidP="00114210">
            <w:pPr>
              <w:jc w:val="center"/>
              <w:rPr>
                <w:rFonts w:ascii="Arial" w:hAnsi="Arial" w:cs="Arial"/>
              </w:rPr>
            </w:pPr>
          </w:p>
        </w:tc>
      </w:tr>
      <w:tr w:rsidR="00114210" w14:paraId="032377BC" w14:textId="77777777" w:rsidTr="00375892">
        <w:tc>
          <w:tcPr>
            <w:tcW w:w="5000" w:type="pct"/>
            <w:gridSpan w:val="12"/>
            <w:tcMar>
              <w:left w:w="57" w:type="dxa"/>
              <w:right w:w="57" w:type="dxa"/>
            </w:tcMar>
          </w:tcPr>
          <w:p w14:paraId="78983B2F" w14:textId="77777777" w:rsidR="00114210" w:rsidRPr="00553ED9" w:rsidRDefault="00114210" w:rsidP="00114210">
            <w:pPr>
              <w:jc w:val="center"/>
              <w:rPr>
                <w:rFonts w:ascii="Arial" w:hAnsi="Arial" w:cs="Arial"/>
                <w:b/>
                <w:i/>
              </w:rPr>
            </w:pPr>
            <w:r w:rsidRPr="00553ED9">
              <w:rPr>
                <w:rFonts w:ascii="Arial" w:hAnsi="Arial" w:cs="Arial"/>
                <w:b/>
                <w:i/>
              </w:rPr>
              <w:t>Other enzymes of amino acid metabolism</w:t>
            </w:r>
          </w:p>
        </w:tc>
      </w:tr>
      <w:tr w:rsidR="00114210" w14:paraId="73C678D3" w14:textId="77777777" w:rsidTr="00375892">
        <w:tc>
          <w:tcPr>
            <w:tcW w:w="1288" w:type="pct"/>
            <w:vMerge w:val="restart"/>
            <w:tcMar>
              <w:left w:w="57" w:type="dxa"/>
              <w:right w:w="57" w:type="dxa"/>
            </w:tcMar>
            <w:vAlign w:val="center"/>
          </w:tcPr>
          <w:p w14:paraId="02B50BF1" w14:textId="77777777" w:rsidR="00114210" w:rsidRDefault="00114210" w:rsidP="00114210">
            <w:pPr>
              <w:rPr>
                <w:rFonts w:ascii="Arial" w:hAnsi="Arial" w:cs="Arial"/>
              </w:rPr>
            </w:pPr>
            <w:r w:rsidRPr="006C6F54">
              <w:rPr>
                <w:rFonts w:ascii="Arial" w:hAnsi="Arial" w:cs="Arial"/>
              </w:rPr>
              <w:t>N-acetyl-glutamate synthase</w:t>
            </w:r>
          </w:p>
        </w:tc>
        <w:tc>
          <w:tcPr>
            <w:tcW w:w="183" w:type="pct"/>
            <w:tcMar>
              <w:left w:w="57" w:type="dxa"/>
              <w:right w:w="57" w:type="dxa"/>
            </w:tcMar>
            <w:vAlign w:val="center"/>
          </w:tcPr>
          <w:p w14:paraId="7697C935" w14:textId="77777777" w:rsidR="00114210" w:rsidRDefault="00114210" w:rsidP="00114210">
            <w:pPr>
              <w:jc w:val="center"/>
              <w:rPr>
                <w:rFonts w:ascii="Arial" w:hAnsi="Arial" w:cs="Arial"/>
              </w:rPr>
            </w:pPr>
            <w:r>
              <w:rPr>
                <w:rFonts w:ascii="Arial" w:hAnsi="Arial" w:cs="Arial"/>
              </w:rPr>
              <w:t>M</w:t>
            </w:r>
          </w:p>
        </w:tc>
        <w:tc>
          <w:tcPr>
            <w:tcW w:w="532" w:type="pct"/>
            <w:tcMar>
              <w:left w:w="57" w:type="dxa"/>
              <w:right w:w="57" w:type="dxa"/>
            </w:tcMar>
            <w:vAlign w:val="center"/>
          </w:tcPr>
          <w:p w14:paraId="380EF0FC" w14:textId="77777777" w:rsidR="00114210" w:rsidRDefault="00114210" w:rsidP="00114210">
            <w:pPr>
              <w:jc w:val="center"/>
              <w:rPr>
                <w:rFonts w:ascii="Arial" w:hAnsi="Arial" w:cs="Arial"/>
              </w:rPr>
            </w:pPr>
            <w:r>
              <w:rPr>
                <w:rFonts w:ascii="Arial" w:hAnsi="Arial" w:cs="Arial"/>
              </w:rPr>
              <w:t>0.44 ± 0.095</w:t>
            </w:r>
          </w:p>
        </w:tc>
        <w:tc>
          <w:tcPr>
            <w:tcW w:w="297" w:type="pct"/>
            <w:vMerge w:val="restart"/>
            <w:tcMar>
              <w:left w:w="57" w:type="dxa"/>
              <w:right w:w="57" w:type="dxa"/>
            </w:tcMar>
            <w:vAlign w:val="center"/>
          </w:tcPr>
          <w:p w14:paraId="303FB3C3" w14:textId="77777777" w:rsidR="00114210" w:rsidRDefault="00114210" w:rsidP="00114210">
            <w:pPr>
              <w:jc w:val="center"/>
              <w:rPr>
                <w:rFonts w:ascii="Arial" w:hAnsi="Arial" w:cs="Arial"/>
              </w:rPr>
            </w:pPr>
            <w:r>
              <w:rPr>
                <w:rFonts w:ascii="Arial" w:hAnsi="Arial" w:cs="Arial"/>
              </w:rPr>
              <w:t>0.0197</w:t>
            </w:r>
          </w:p>
        </w:tc>
        <w:tc>
          <w:tcPr>
            <w:tcW w:w="504" w:type="pct"/>
            <w:tcMar>
              <w:left w:w="57" w:type="dxa"/>
              <w:right w:w="57" w:type="dxa"/>
            </w:tcMar>
            <w:vAlign w:val="center"/>
          </w:tcPr>
          <w:p w14:paraId="16E00CDE" w14:textId="77777777" w:rsidR="00114210" w:rsidRDefault="00114210" w:rsidP="00114210">
            <w:pPr>
              <w:jc w:val="center"/>
              <w:rPr>
                <w:rFonts w:ascii="Arial" w:hAnsi="Arial" w:cs="Arial"/>
              </w:rPr>
            </w:pPr>
            <w:r>
              <w:rPr>
                <w:rFonts w:ascii="Arial" w:hAnsi="Arial" w:cs="Arial"/>
              </w:rPr>
              <w:t>0.11 ± 0.035</w:t>
            </w:r>
          </w:p>
        </w:tc>
        <w:tc>
          <w:tcPr>
            <w:tcW w:w="298" w:type="pct"/>
            <w:vMerge w:val="restart"/>
            <w:tcMar>
              <w:left w:w="57" w:type="dxa"/>
              <w:right w:w="57" w:type="dxa"/>
            </w:tcMar>
            <w:vAlign w:val="center"/>
          </w:tcPr>
          <w:p w14:paraId="2C5A7000" w14:textId="77777777" w:rsidR="00114210" w:rsidRDefault="00114210" w:rsidP="00114210">
            <w:pPr>
              <w:jc w:val="center"/>
              <w:rPr>
                <w:rFonts w:ascii="Arial" w:hAnsi="Arial" w:cs="Arial"/>
              </w:rPr>
            </w:pPr>
            <w:r>
              <w:rPr>
                <w:rFonts w:ascii="Arial" w:hAnsi="Arial" w:cs="Arial"/>
              </w:rPr>
              <w:t>NS</w:t>
            </w:r>
          </w:p>
        </w:tc>
        <w:tc>
          <w:tcPr>
            <w:tcW w:w="475" w:type="pct"/>
            <w:tcMar>
              <w:left w:w="57" w:type="dxa"/>
              <w:right w:w="57" w:type="dxa"/>
            </w:tcMar>
            <w:vAlign w:val="center"/>
          </w:tcPr>
          <w:p w14:paraId="24877131" w14:textId="77777777" w:rsidR="00114210" w:rsidRDefault="00114210" w:rsidP="00114210">
            <w:pPr>
              <w:jc w:val="center"/>
              <w:rPr>
                <w:rFonts w:ascii="Arial" w:hAnsi="Arial" w:cs="Arial"/>
              </w:rPr>
            </w:pPr>
            <w:r>
              <w:rPr>
                <w:rFonts w:ascii="Arial" w:hAnsi="Arial" w:cs="Arial"/>
              </w:rPr>
              <w:t>0.60 ± 0.18</w:t>
            </w:r>
          </w:p>
        </w:tc>
        <w:tc>
          <w:tcPr>
            <w:tcW w:w="295" w:type="pct"/>
            <w:gridSpan w:val="2"/>
            <w:vMerge w:val="restart"/>
            <w:tcMar>
              <w:left w:w="57" w:type="dxa"/>
              <w:right w:w="57" w:type="dxa"/>
            </w:tcMar>
            <w:vAlign w:val="center"/>
          </w:tcPr>
          <w:p w14:paraId="7B0E1952" w14:textId="77777777" w:rsidR="00114210" w:rsidRDefault="00114210" w:rsidP="00114210">
            <w:pPr>
              <w:jc w:val="center"/>
              <w:rPr>
                <w:rFonts w:ascii="Arial" w:hAnsi="Arial" w:cs="Arial"/>
              </w:rPr>
            </w:pPr>
            <w:r>
              <w:rPr>
                <w:rFonts w:ascii="Arial" w:hAnsi="Arial" w:cs="Arial"/>
              </w:rPr>
              <w:t>NS</w:t>
            </w:r>
          </w:p>
        </w:tc>
        <w:tc>
          <w:tcPr>
            <w:tcW w:w="491" w:type="pct"/>
            <w:tcMar>
              <w:left w:w="57" w:type="dxa"/>
              <w:right w:w="57" w:type="dxa"/>
            </w:tcMar>
            <w:vAlign w:val="center"/>
          </w:tcPr>
          <w:p w14:paraId="66EE6BA7" w14:textId="77777777" w:rsidR="00114210" w:rsidRDefault="00114210" w:rsidP="00114210">
            <w:pPr>
              <w:jc w:val="center"/>
              <w:rPr>
                <w:rFonts w:ascii="Arial" w:hAnsi="Arial" w:cs="Arial"/>
              </w:rPr>
            </w:pPr>
            <w:r>
              <w:rPr>
                <w:rFonts w:ascii="Arial" w:hAnsi="Arial" w:cs="Arial"/>
              </w:rPr>
              <w:t>0.59 ± 0.05</w:t>
            </w:r>
          </w:p>
        </w:tc>
        <w:tc>
          <w:tcPr>
            <w:tcW w:w="294" w:type="pct"/>
            <w:vMerge w:val="restart"/>
            <w:tcMar>
              <w:left w:w="57" w:type="dxa"/>
              <w:right w:w="57" w:type="dxa"/>
            </w:tcMar>
            <w:vAlign w:val="center"/>
          </w:tcPr>
          <w:p w14:paraId="63A4D216" w14:textId="77777777" w:rsidR="00114210" w:rsidRDefault="00114210" w:rsidP="00114210">
            <w:pPr>
              <w:jc w:val="center"/>
              <w:rPr>
                <w:rFonts w:ascii="Arial" w:hAnsi="Arial" w:cs="Arial"/>
              </w:rPr>
            </w:pPr>
            <w:r>
              <w:rPr>
                <w:rFonts w:ascii="Arial" w:hAnsi="Arial" w:cs="Arial"/>
              </w:rPr>
              <w:t>NS</w:t>
            </w:r>
          </w:p>
        </w:tc>
        <w:tc>
          <w:tcPr>
            <w:tcW w:w="343" w:type="pct"/>
            <w:vMerge w:val="restart"/>
            <w:tcMar>
              <w:left w:w="57" w:type="dxa"/>
              <w:right w:w="57" w:type="dxa"/>
            </w:tcMar>
            <w:vAlign w:val="center"/>
          </w:tcPr>
          <w:p w14:paraId="451C8FD3" w14:textId="77777777" w:rsidR="00114210" w:rsidRDefault="00114210" w:rsidP="00114210">
            <w:pPr>
              <w:jc w:val="center"/>
              <w:rPr>
                <w:rFonts w:ascii="Arial" w:hAnsi="Arial" w:cs="Arial"/>
              </w:rPr>
            </w:pPr>
            <w:r>
              <w:rPr>
                <w:rFonts w:ascii="Arial" w:hAnsi="Arial" w:cs="Arial"/>
              </w:rPr>
              <w:t>NS</w:t>
            </w:r>
          </w:p>
        </w:tc>
      </w:tr>
      <w:tr w:rsidR="00114210" w14:paraId="6C66F25B" w14:textId="77777777" w:rsidTr="00375892">
        <w:tc>
          <w:tcPr>
            <w:tcW w:w="1288" w:type="pct"/>
            <w:vMerge/>
            <w:tcMar>
              <w:left w:w="57" w:type="dxa"/>
              <w:right w:w="57" w:type="dxa"/>
            </w:tcMar>
            <w:vAlign w:val="center"/>
          </w:tcPr>
          <w:p w14:paraId="20163B6D" w14:textId="77777777" w:rsidR="00114210" w:rsidRDefault="00114210" w:rsidP="00114210">
            <w:pPr>
              <w:rPr>
                <w:rFonts w:ascii="Arial" w:hAnsi="Arial" w:cs="Arial"/>
              </w:rPr>
            </w:pPr>
          </w:p>
        </w:tc>
        <w:tc>
          <w:tcPr>
            <w:tcW w:w="183" w:type="pct"/>
            <w:tcMar>
              <w:left w:w="57" w:type="dxa"/>
              <w:right w:w="57" w:type="dxa"/>
            </w:tcMar>
            <w:vAlign w:val="center"/>
          </w:tcPr>
          <w:p w14:paraId="0FF29958" w14:textId="77777777" w:rsidR="00114210" w:rsidRDefault="00114210" w:rsidP="00114210">
            <w:pPr>
              <w:jc w:val="center"/>
              <w:rPr>
                <w:rFonts w:ascii="Arial" w:hAnsi="Arial" w:cs="Arial"/>
              </w:rPr>
            </w:pPr>
            <w:r>
              <w:rPr>
                <w:rFonts w:ascii="Arial" w:hAnsi="Arial" w:cs="Arial"/>
              </w:rPr>
              <w:t>F</w:t>
            </w:r>
          </w:p>
        </w:tc>
        <w:tc>
          <w:tcPr>
            <w:tcW w:w="532" w:type="pct"/>
            <w:tcMar>
              <w:left w:w="57" w:type="dxa"/>
              <w:right w:w="57" w:type="dxa"/>
            </w:tcMar>
            <w:vAlign w:val="center"/>
          </w:tcPr>
          <w:p w14:paraId="68F18927" w14:textId="77777777" w:rsidR="00114210" w:rsidRDefault="00114210" w:rsidP="00114210">
            <w:pPr>
              <w:jc w:val="center"/>
              <w:rPr>
                <w:rFonts w:ascii="Arial" w:hAnsi="Arial" w:cs="Arial"/>
              </w:rPr>
            </w:pPr>
            <w:r>
              <w:rPr>
                <w:rFonts w:ascii="Arial" w:hAnsi="Arial" w:cs="Arial"/>
              </w:rPr>
              <w:t>0.12 ± 0.01</w:t>
            </w:r>
          </w:p>
        </w:tc>
        <w:tc>
          <w:tcPr>
            <w:tcW w:w="297" w:type="pct"/>
            <w:vMerge/>
            <w:tcMar>
              <w:left w:w="57" w:type="dxa"/>
              <w:right w:w="57" w:type="dxa"/>
            </w:tcMar>
            <w:vAlign w:val="center"/>
          </w:tcPr>
          <w:p w14:paraId="15278240" w14:textId="77777777" w:rsidR="00114210" w:rsidRDefault="00114210" w:rsidP="00114210">
            <w:pPr>
              <w:jc w:val="center"/>
              <w:rPr>
                <w:rFonts w:ascii="Arial" w:hAnsi="Arial" w:cs="Arial"/>
              </w:rPr>
            </w:pPr>
          </w:p>
        </w:tc>
        <w:tc>
          <w:tcPr>
            <w:tcW w:w="504" w:type="pct"/>
            <w:tcMar>
              <w:left w:w="57" w:type="dxa"/>
              <w:right w:w="57" w:type="dxa"/>
            </w:tcMar>
            <w:vAlign w:val="center"/>
          </w:tcPr>
          <w:p w14:paraId="27BC8600" w14:textId="77777777" w:rsidR="00114210" w:rsidRDefault="00114210" w:rsidP="00114210">
            <w:pPr>
              <w:jc w:val="center"/>
              <w:rPr>
                <w:rFonts w:ascii="Arial" w:hAnsi="Arial" w:cs="Arial"/>
              </w:rPr>
            </w:pPr>
            <w:r>
              <w:rPr>
                <w:rFonts w:ascii="Arial" w:hAnsi="Arial" w:cs="Arial"/>
              </w:rPr>
              <w:t>0.12 ± 0.037</w:t>
            </w:r>
          </w:p>
        </w:tc>
        <w:tc>
          <w:tcPr>
            <w:tcW w:w="298" w:type="pct"/>
            <w:vMerge/>
            <w:tcMar>
              <w:left w:w="57" w:type="dxa"/>
              <w:right w:w="57" w:type="dxa"/>
            </w:tcMar>
            <w:vAlign w:val="center"/>
          </w:tcPr>
          <w:p w14:paraId="066D830C" w14:textId="77777777" w:rsidR="00114210" w:rsidRDefault="00114210" w:rsidP="00114210">
            <w:pPr>
              <w:jc w:val="center"/>
              <w:rPr>
                <w:rFonts w:ascii="Arial" w:hAnsi="Arial" w:cs="Arial"/>
              </w:rPr>
            </w:pPr>
          </w:p>
        </w:tc>
        <w:tc>
          <w:tcPr>
            <w:tcW w:w="475" w:type="pct"/>
            <w:tcMar>
              <w:left w:w="57" w:type="dxa"/>
              <w:right w:w="57" w:type="dxa"/>
            </w:tcMar>
            <w:vAlign w:val="center"/>
          </w:tcPr>
          <w:p w14:paraId="32491D0E" w14:textId="77777777" w:rsidR="00114210" w:rsidRDefault="00114210" w:rsidP="00114210">
            <w:pPr>
              <w:jc w:val="center"/>
              <w:rPr>
                <w:rFonts w:ascii="Arial" w:hAnsi="Arial" w:cs="Arial"/>
              </w:rPr>
            </w:pPr>
            <w:r>
              <w:rPr>
                <w:rFonts w:ascii="Arial" w:hAnsi="Arial" w:cs="Arial"/>
              </w:rPr>
              <w:t>0.62 ± 0.15</w:t>
            </w:r>
          </w:p>
        </w:tc>
        <w:tc>
          <w:tcPr>
            <w:tcW w:w="295" w:type="pct"/>
            <w:gridSpan w:val="2"/>
            <w:vMerge/>
            <w:tcMar>
              <w:left w:w="57" w:type="dxa"/>
              <w:right w:w="57" w:type="dxa"/>
            </w:tcMar>
            <w:vAlign w:val="center"/>
          </w:tcPr>
          <w:p w14:paraId="39EC76AE" w14:textId="77777777" w:rsidR="00114210" w:rsidRDefault="00114210" w:rsidP="00114210">
            <w:pPr>
              <w:jc w:val="center"/>
              <w:rPr>
                <w:rFonts w:ascii="Arial" w:hAnsi="Arial" w:cs="Arial"/>
              </w:rPr>
            </w:pPr>
          </w:p>
        </w:tc>
        <w:tc>
          <w:tcPr>
            <w:tcW w:w="491" w:type="pct"/>
            <w:tcMar>
              <w:left w:w="57" w:type="dxa"/>
              <w:right w:w="57" w:type="dxa"/>
            </w:tcMar>
            <w:vAlign w:val="center"/>
          </w:tcPr>
          <w:p w14:paraId="3F91CDD3" w14:textId="77777777" w:rsidR="00114210" w:rsidRDefault="00114210" w:rsidP="00114210">
            <w:pPr>
              <w:jc w:val="center"/>
              <w:rPr>
                <w:rFonts w:ascii="Arial" w:hAnsi="Arial" w:cs="Arial"/>
              </w:rPr>
            </w:pPr>
            <w:r>
              <w:rPr>
                <w:rFonts w:ascii="Arial" w:hAnsi="Arial" w:cs="Arial"/>
              </w:rPr>
              <w:t>0.72 ± 0.14</w:t>
            </w:r>
          </w:p>
        </w:tc>
        <w:tc>
          <w:tcPr>
            <w:tcW w:w="294" w:type="pct"/>
            <w:vMerge/>
            <w:tcMar>
              <w:left w:w="57" w:type="dxa"/>
              <w:right w:w="57" w:type="dxa"/>
            </w:tcMar>
            <w:vAlign w:val="center"/>
          </w:tcPr>
          <w:p w14:paraId="5791DE9C" w14:textId="77777777" w:rsidR="00114210" w:rsidRDefault="00114210" w:rsidP="00114210">
            <w:pPr>
              <w:jc w:val="center"/>
              <w:rPr>
                <w:rFonts w:ascii="Arial" w:hAnsi="Arial" w:cs="Arial"/>
              </w:rPr>
            </w:pPr>
          </w:p>
        </w:tc>
        <w:tc>
          <w:tcPr>
            <w:tcW w:w="343" w:type="pct"/>
            <w:vMerge/>
            <w:tcMar>
              <w:left w:w="57" w:type="dxa"/>
              <w:right w:w="57" w:type="dxa"/>
            </w:tcMar>
            <w:vAlign w:val="center"/>
          </w:tcPr>
          <w:p w14:paraId="1215E10A" w14:textId="77777777" w:rsidR="00114210" w:rsidRDefault="00114210" w:rsidP="00114210">
            <w:pPr>
              <w:jc w:val="center"/>
              <w:rPr>
                <w:rFonts w:ascii="Arial" w:hAnsi="Arial" w:cs="Arial"/>
              </w:rPr>
            </w:pPr>
          </w:p>
        </w:tc>
      </w:tr>
      <w:tr w:rsidR="00114210" w14:paraId="5AB1FD55" w14:textId="77777777" w:rsidTr="00375892">
        <w:tc>
          <w:tcPr>
            <w:tcW w:w="1288" w:type="pct"/>
            <w:vMerge w:val="restart"/>
            <w:tcMar>
              <w:left w:w="57" w:type="dxa"/>
              <w:right w:w="57" w:type="dxa"/>
            </w:tcMar>
            <w:vAlign w:val="center"/>
          </w:tcPr>
          <w:p w14:paraId="446C6FF7" w14:textId="77777777" w:rsidR="00114210" w:rsidRPr="006C6F54" w:rsidRDefault="00114210" w:rsidP="00114210">
            <w:pPr>
              <w:shd w:val="clear" w:color="auto" w:fill="FFFFFF" w:themeFill="background1"/>
              <w:rPr>
                <w:rFonts w:ascii="Arial" w:hAnsi="Arial" w:cs="Arial"/>
              </w:rPr>
            </w:pPr>
            <w:r w:rsidRPr="006C6F54">
              <w:rPr>
                <w:rFonts w:ascii="Arial" w:hAnsi="Arial" w:cs="Arial"/>
              </w:rPr>
              <w:t>glutamate dehydrogenase 1</w:t>
            </w:r>
          </w:p>
        </w:tc>
        <w:tc>
          <w:tcPr>
            <w:tcW w:w="183" w:type="pct"/>
            <w:tcMar>
              <w:left w:w="57" w:type="dxa"/>
              <w:right w:w="57" w:type="dxa"/>
            </w:tcMar>
            <w:vAlign w:val="center"/>
          </w:tcPr>
          <w:p w14:paraId="0F102795" w14:textId="77777777" w:rsidR="00114210" w:rsidRDefault="00114210" w:rsidP="00114210">
            <w:pPr>
              <w:jc w:val="center"/>
              <w:rPr>
                <w:rFonts w:ascii="Arial" w:hAnsi="Arial" w:cs="Arial"/>
              </w:rPr>
            </w:pPr>
            <w:r>
              <w:rPr>
                <w:rFonts w:ascii="Arial" w:hAnsi="Arial" w:cs="Arial"/>
              </w:rPr>
              <w:t>M</w:t>
            </w:r>
          </w:p>
        </w:tc>
        <w:tc>
          <w:tcPr>
            <w:tcW w:w="532" w:type="pct"/>
            <w:tcMar>
              <w:left w:w="57" w:type="dxa"/>
              <w:right w:w="57" w:type="dxa"/>
            </w:tcMar>
            <w:vAlign w:val="center"/>
          </w:tcPr>
          <w:p w14:paraId="79CB323A" w14:textId="77777777" w:rsidR="00114210" w:rsidRDefault="00114210" w:rsidP="00114210">
            <w:pPr>
              <w:jc w:val="center"/>
              <w:rPr>
                <w:rFonts w:ascii="Arial" w:hAnsi="Arial" w:cs="Arial"/>
              </w:rPr>
            </w:pPr>
            <w:r>
              <w:rPr>
                <w:rFonts w:ascii="Arial" w:hAnsi="Arial" w:cs="Arial"/>
              </w:rPr>
              <w:t>112 ± 17</w:t>
            </w:r>
          </w:p>
        </w:tc>
        <w:tc>
          <w:tcPr>
            <w:tcW w:w="297" w:type="pct"/>
            <w:vMerge w:val="restart"/>
            <w:tcMar>
              <w:left w:w="57" w:type="dxa"/>
              <w:right w:w="57" w:type="dxa"/>
            </w:tcMar>
            <w:vAlign w:val="center"/>
          </w:tcPr>
          <w:p w14:paraId="0352D6A2" w14:textId="77777777" w:rsidR="00114210" w:rsidRDefault="00114210" w:rsidP="00114210">
            <w:pPr>
              <w:jc w:val="center"/>
              <w:rPr>
                <w:rFonts w:ascii="Arial" w:hAnsi="Arial" w:cs="Arial"/>
              </w:rPr>
            </w:pPr>
            <w:r>
              <w:rPr>
                <w:rFonts w:ascii="Arial" w:hAnsi="Arial" w:cs="Arial"/>
              </w:rPr>
              <w:t>NS</w:t>
            </w:r>
          </w:p>
        </w:tc>
        <w:tc>
          <w:tcPr>
            <w:tcW w:w="504" w:type="pct"/>
            <w:tcMar>
              <w:left w:w="57" w:type="dxa"/>
              <w:right w:w="57" w:type="dxa"/>
            </w:tcMar>
            <w:vAlign w:val="center"/>
          </w:tcPr>
          <w:p w14:paraId="1C00A632" w14:textId="77777777" w:rsidR="00114210" w:rsidRDefault="00114210" w:rsidP="00114210">
            <w:pPr>
              <w:jc w:val="center"/>
              <w:rPr>
                <w:rFonts w:ascii="Arial" w:hAnsi="Arial" w:cs="Arial"/>
              </w:rPr>
            </w:pPr>
            <w:r>
              <w:rPr>
                <w:rFonts w:ascii="Arial" w:hAnsi="Arial" w:cs="Arial"/>
              </w:rPr>
              <w:t>38.9 ± 3.6</w:t>
            </w:r>
          </w:p>
        </w:tc>
        <w:tc>
          <w:tcPr>
            <w:tcW w:w="298" w:type="pct"/>
            <w:vMerge w:val="restart"/>
            <w:tcMar>
              <w:left w:w="57" w:type="dxa"/>
              <w:right w:w="57" w:type="dxa"/>
            </w:tcMar>
            <w:vAlign w:val="center"/>
          </w:tcPr>
          <w:p w14:paraId="5FF49F7C" w14:textId="77777777" w:rsidR="00114210" w:rsidRDefault="00114210" w:rsidP="00114210">
            <w:pPr>
              <w:jc w:val="center"/>
              <w:rPr>
                <w:rFonts w:ascii="Arial" w:hAnsi="Arial" w:cs="Arial"/>
              </w:rPr>
            </w:pPr>
            <w:r>
              <w:rPr>
                <w:rFonts w:ascii="Arial" w:hAnsi="Arial" w:cs="Arial"/>
              </w:rPr>
              <w:t>NS</w:t>
            </w:r>
          </w:p>
        </w:tc>
        <w:tc>
          <w:tcPr>
            <w:tcW w:w="475" w:type="pct"/>
            <w:tcMar>
              <w:left w:w="57" w:type="dxa"/>
              <w:right w:w="57" w:type="dxa"/>
            </w:tcMar>
            <w:vAlign w:val="center"/>
          </w:tcPr>
          <w:p w14:paraId="4697484A" w14:textId="77777777" w:rsidR="00114210" w:rsidRDefault="00114210" w:rsidP="00114210">
            <w:pPr>
              <w:jc w:val="center"/>
              <w:rPr>
                <w:rFonts w:ascii="Arial" w:hAnsi="Arial" w:cs="Arial"/>
              </w:rPr>
            </w:pPr>
            <w:r>
              <w:rPr>
                <w:rFonts w:ascii="Arial" w:hAnsi="Arial" w:cs="Arial"/>
              </w:rPr>
              <w:t>142 ± 11</w:t>
            </w:r>
          </w:p>
        </w:tc>
        <w:tc>
          <w:tcPr>
            <w:tcW w:w="295" w:type="pct"/>
            <w:gridSpan w:val="2"/>
            <w:vMerge w:val="restart"/>
            <w:tcMar>
              <w:left w:w="57" w:type="dxa"/>
              <w:right w:w="57" w:type="dxa"/>
            </w:tcMar>
            <w:vAlign w:val="center"/>
          </w:tcPr>
          <w:p w14:paraId="34BD1C78" w14:textId="77777777" w:rsidR="00114210" w:rsidRDefault="00114210" w:rsidP="00114210">
            <w:pPr>
              <w:jc w:val="center"/>
              <w:rPr>
                <w:rFonts w:ascii="Arial" w:hAnsi="Arial" w:cs="Arial"/>
              </w:rPr>
            </w:pPr>
            <w:r>
              <w:rPr>
                <w:rFonts w:ascii="Arial" w:hAnsi="Arial" w:cs="Arial"/>
              </w:rPr>
              <w:t>NS</w:t>
            </w:r>
          </w:p>
        </w:tc>
        <w:tc>
          <w:tcPr>
            <w:tcW w:w="491" w:type="pct"/>
            <w:tcMar>
              <w:left w:w="57" w:type="dxa"/>
              <w:right w:w="57" w:type="dxa"/>
            </w:tcMar>
            <w:vAlign w:val="center"/>
          </w:tcPr>
          <w:p w14:paraId="55F9FC69" w14:textId="77777777" w:rsidR="00114210" w:rsidRDefault="00114210" w:rsidP="00114210">
            <w:pPr>
              <w:jc w:val="center"/>
              <w:rPr>
                <w:rFonts w:ascii="Arial" w:hAnsi="Arial" w:cs="Arial"/>
              </w:rPr>
            </w:pPr>
            <w:r>
              <w:rPr>
                <w:rFonts w:ascii="Arial" w:hAnsi="Arial" w:cs="Arial"/>
              </w:rPr>
              <w:t>155 ± 9</w:t>
            </w:r>
          </w:p>
        </w:tc>
        <w:tc>
          <w:tcPr>
            <w:tcW w:w="294" w:type="pct"/>
            <w:vMerge w:val="restart"/>
            <w:tcMar>
              <w:left w:w="57" w:type="dxa"/>
              <w:right w:w="57" w:type="dxa"/>
            </w:tcMar>
            <w:vAlign w:val="center"/>
          </w:tcPr>
          <w:p w14:paraId="725539A8" w14:textId="77777777" w:rsidR="00114210" w:rsidRDefault="00114210" w:rsidP="00114210">
            <w:pPr>
              <w:jc w:val="center"/>
              <w:rPr>
                <w:rFonts w:ascii="Arial" w:hAnsi="Arial" w:cs="Arial"/>
              </w:rPr>
            </w:pPr>
            <w:r>
              <w:rPr>
                <w:rFonts w:ascii="Arial" w:hAnsi="Arial" w:cs="Arial"/>
              </w:rPr>
              <w:t>NS</w:t>
            </w:r>
          </w:p>
        </w:tc>
        <w:tc>
          <w:tcPr>
            <w:tcW w:w="343" w:type="pct"/>
            <w:vMerge w:val="restart"/>
            <w:tcMar>
              <w:left w:w="57" w:type="dxa"/>
              <w:right w:w="57" w:type="dxa"/>
            </w:tcMar>
            <w:vAlign w:val="center"/>
          </w:tcPr>
          <w:p w14:paraId="4A91E95A" w14:textId="77777777" w:rsidR="00114210" w:rsidRDefault="00114210" w:rsidP="00114210">
            <w:pPr>
              <w:jc w:val="center"/>
              <w:rPr>
                <w:rFonts w:ascii="Arial" w:hAnsi="Arial" w:cs="Arial"/>
              </w:rPr>
            </w:pPr>
            <w:r>
              <w:rPr>
                <w:rFonts w:ascii="Arial" w:hAnsi="Arial" w:cs="Arial"/>
              </w:rPr>
              <w:t>NS</w:t>
            </w:r>
          </w:p>
        </w:tc>
      </w:tr>
      <w:tr w:rsidR="00114210" w14:paraId="29CA2BD1" w14:textId="77777777" w:rsidTr="00375892">
        <w:tc>
          <w:tcPr>
            <w:tcW w:w="1288" w:type="pct"/>
            <w:vMerge/>
            <w:tcMar>
              <w:left w:w="57" w:type="dxa"/>
              <w:right w:w="57" w:type="dxa"/>
            </w:tcMar>
            <w:vAlign w:val="center"/>
          </w:tcPr>
          <w:p w14:paraId="79508556" w14:textId="77777777" w:rsidR="00114210" w:rsidRPr="006C6F54" w:rsidRDefault="00114210" w:rsidP="00114210">
            <w:pPr>
              <w:shd w:val="clear" w:color="auto" w:fill="FFFFFF" w:themeFill="background1"/>
              <w:rPr>
                <w:rFonts w:ascii="Arial" w:hAnsi="Arial" w:cs="Arial"/>
              </w:rPr>
            </w:pPr>
          </w:p>
        </w:tc>
        <w:tc>
          <w:tcPr>
            <w:tcW w:w="183" w:type="pct"/>
            <w:tcMar>
              <w:left w:w="57" w:type="dxa"/>
              <w:right w:w="57" w:type="dxa"/>
            </w:tcMar>
            <w:vAlign w:val="center"/>
          </w:tcPr>
          <w:p w14:paraId="21181DD2" w14:textId="77777777" w:rsidR="00114210" w:rsidRDefault="00114210" w:rsidP="00114210">
            <w:pPr>
              <w:jc w:val="center"/>
              <w:rPr>
                <w:rFonts w:ascii="Arial" w:hAnsi="Arial" w:cs="Arial"/>
              </w:rPr>
            </w:pPr>
            <w:r>
              <w:rPr>
                <w:rFonts w:ascii="Arial" w:hAnsi="Arial" w:cs="Arial"/>
              </w:rPr>
              <w:t>F</w:t>
            </w:r>
          </w:p>
        </w:tc>
        <w:tc>
          <w:tcPr>
            <w:tcW w:w="532" w:type="pct"/>
            <w:tcMar>
              <w:left w:w="57" w:type="dxa"/>
              <w:right w:w="57" w:type="dxa"/>
            </w:tcMar>
            <w:vAlign w:val="center"/>
          </w:tcPr>
          <w:p w14:paraId="353CB238" w14:textId="77777777" w:rsidR="00114210" w:rsidRDefault="00114210" w:rsidP="00114210">
            <w:pPr>
              <w:jc w:val="center"/>
              <w:rPr>
                <w:rFonts w:ascii="Arial" w:hAnsi="Arial" w:cs="Arial"/>
              </w:rPr>
            </w:pPr>
            <w:r>
              <w:rPr>
                <w:rFonts w:ascii="Arial" w:hAnsi="Arial" w:cs="Arial"/>
              </w:rPr>
              <w:t>82.9 ± 10</w:t>
            </w:r>
          </w:p>
        </w:tc>
        <w:tc>
          <w:tcPr>
            <w:tcW w:w="297" w:type="pct"/>
            <w:vMerge/>
            <w:tcMar>
              <w:left w:w="57" w:type="dxa"/>
              <w:right w:w="57" w:type="dxa"/>
            </w:tcMar>
            <w:vAlign w:val="center"/>
          </w:tcPr>
          <w:p w14:paraId="748DD945" w14:textId="77777777" w:rsidR="00114210" w:rsidRDefault="00114210" w:rsidP="00114210">
            <w:pPr>
              <w:jc w:val="center"/>
              <w:rPr>
                <w:rFonts w:ascii="Arial" w:hAnsi="Arial" w:cs="Arial"/>
              </w:rPr>
            </w:pPr>
          </w:p>
        </w:tc>
        <w:tc>
          <w:tcPr>
            <w:tcW w:w="504" w:type="pct"/>
            <w:tcMar>
              <w:left w:w="57" w:type="dxa"/>
              <w:right w:w="57" w:type="dxa"/>
            </w:tcMar>
            <w:vAlign w:val="center"/>
          </w:tcPr>
          <w:p w14:paraId="00D51E7C" w14:textId="77777777" w:rsidR="00114210" w:rsidRDefault="00114210" w:rsidP="00114210">
            <w:pPr>
              <w:jc w:val="center"/>
              <w:rPr>
                <w:rFonts w:ascii="Arial" w:hAnsi="Arial" w:cs="Arial"/>
              </w:rPr>
            </w:pPr>
            <w:r>
              <w:rPr>
                <w:rFonts w:ascii="Arial" w:hAnsi="Arial" w:cs="Arial"/>
              </w:rPr>
              <w:t>48.4 ± 6.1</w:t>
            </w:r>
          </w:p>
        </w:tc>
        <w:tc>
          <w:tcPr>
            <w:tcW w:w="298" w:type="pct"/>
            <w:vMerge/>
            <w:tcMar>
              <w:left w:w="57" w:type="dxa"/>
              <w:right w:w="57" w:type="dxa"/>
            </w:tcMar>
            <w:vAlign w:val="center"/>
          </w:tcPr>
          <w:p w14:paraId="0AFF3C9D" w14:textId="77777777" w:rsidR="00114210" w:rsidRDefault="00114210" w:rsidP="00114210">
            <w:pPr>
              <w:jc w:val="center"/>
              <w:rPr>
                <w:rFonts w:ascii="Arial" w:hAnsi="Arial" w:cs="Arial"/>
              </w:rPr>
            </w:pPr>
          </w:p>
        </w:tc>
        <w:tc>
          <w:tcPr>
            <w:tcW w:w="475" w:type="pct"/>
            <w:tcMar>
              <w:left w:w="57" w:type="dxa"/>
              <w:right w:w="57" w:type="dxa"/>
            </w:tcMar>
            <w:vAlign w:val="center"/>
          </w:tcPr>
          <w:p w14:paraId="7CC50409" w14:textId="77777777" w:rsidR="00114210" w:rsidRDefault="00114210" w:rsidP="00114210">
            <w:pPr>
              <w:jc w:val="center"/>
              <w:rPr>
                <w:rFonts w:ascii="Arial" w:hAnsi="Arial" w:cs="Arial"/>
              </w:rPr>
            </w:pPr>
            <w:r>
              <w:rPr>
                <w:rFonts w:ascii="Arial" w:hAnsi="Arial" w:cs="Arial"/>
              </w:rPr>
              <w:t>157 ± 14</w:t>
            </w:r>
          </w:p>
        </w:tc>
        <w:tc>
          <w:tcPr>
            <w:tcW w:w="295" w:type="pct"/>
            <w:gridSpan w:val="2"/>
            <w:vMerge/>
            <w:tcMar>
              <w:left w:w="57" w:type="dxa"/>
              <w:right w:w="57" w:type="dxa"/>
            </w:tcMar>
            <w:vAlign w:val="center"/>
          </w:tcPr>
          <w:p w14:paraId="2D38D108" w14:textId="77777777" w:rsidR="00114210" w:rsidRDefault="00114210" w:rsidP="00114210">
            <w:pPr>
              <w:jc w:val="center"/>
              <w:rPr>
                <w:rFonts w:ascii="Arial" w:hAnsi="Arial" w:cs="Arial"/>
              </w:rPr>
            </w:pPr>
          </w:p>
        </w:tc>
        <w:tc>
          <w:tcPr>
            <w:tcW w:w="491" w:type="pct"/>
            <w:tcMar>
              <w:left w:w="57" w:type="dxa"/>
              <w:right w:w="57" w:type="dxa"/>
            </w:tcMar>
            <w:vAlign w:val="center"/>
          </w:tcPr>
          <w:p w14:paraId="77B7F698" w14:textId="77777777" w:rsidR="00114210" w:rsidRDefault="00114210" w:rsidP="00114210">
            <w:pPr>
              <w:jc w:val="center"/>
              <w:rPr>
                <w:rFonts w:ascii="Arial" w:hAnsi="Arial" w:cs="Arial"/>
              </w:rPr>
            </w:pPr>
            <w:r>
              <w:rPr>
                <w:rFonts w:ascii="Arial" w:hAnsi="Arial" w:cs="Arial"/>
              </w:rPr>
              <w:t>134 ± 16</w:t>
            </w:r>
          </w:p>
        </w:tc>
        <w:tc>
          <w:tcPr>
            <w:tcW w:w="294" w:type="pct"/>
            <w:vMerge/>
            <w:tcMar>
              <w:left w:w="57" w:type="dxa"/>
              <w:right w:w="57" w:type="dxa"/>
            </w:tcMar>
            <w:vAlign w:val="center"/>
          </w:tcPr>
          <w:p w14:paraId="677C2B7D" w14:textId="77777777" w:rsidR="00114210" w:rsidRDefault="00114210" w:rsidP="00114210">
            <w:pPr>
              <w:jc w:val="center"/>
              <w:rPr>
                <w:rFonts w:ascii="Arial" w:hAnsi="Arial" w:cs="Arial"/>
              </w:rPr>
            </w:pPr>
          </w:p>
        </w:tc>
        <w:tc>
          <w:tcPr>
            <w:tcW w:w="343" w:type="pct"/>
            <w:vMerge/>
            <w:tcMar>
              <w:left w:w="57" w:type="dxa"/>
              <w:right w:w="57" w:type="dxa"/>
            </w:tcMar>
            <w:vAlign w:val="center"/>
          </w:tcPr>
          <w:p w14:paraId="219D476F" w14:textId="77777777" w:rsidR="00114210" w:rsidRDefault="00114210" w:rsidP="00114210">
            <w:pPr>
              <w:jc w:val="center"/>
              <w:rPr>
                <w:rFonts w:ascii="Arial" w:hAnsi="Arial" w:cs="Arial"/>
              </w:rPr>
            </w:pPr>
          </w:p>
        </w:tc>
      </w:tr>
      <w:tr w:rsidR="00114210" w14:paraId="7937BED9" w14:textId="77777777" w:rsidTr="00375892">
        <w:tc>
          <w:tcPr>
            <w:tcW w:w="1288" w:type="pct"/>
            <w:vMerge w:val="restart"/>
            <w:tcMar>
              <w:left w:w="57" w:type="dxa"/>
              <w:right w:w="57" w:type="dxa"/>
            </w:tcMar>
            <w:vAlign w:val="center"/>
          </w:tcPr>
          <w:p w14:paraId="4BFFB722" w14:textId="77777777" w:rsidR="00114210" w:rsidRPr="006C6F54" w:rsidRDefault="00114210" w:rsidP="00114210">
            <w:pPr>
              <w:shd w:val="clear" w:color="auto" w:fill="FFFFFF" w:themeFill="background1"/>
              <w:rPr>
                <w:rFonts w:ascii="Arial" w:hAnsi="Arial" w:cs="Arial"/>
              </w:rPr>
            </w:pPr>
            <w:r w:rsidRPr="006C6F54">
              <w:rPr>
                <w:rFonts w:ascii="Arial" w:hAnsi="Arial" w:cs="Arial"/>
              </w:rPr>
              <w:t xml:space="preserve">glutamine </w:t>
            </w:r>
            <w:proofErr w:type="spellStart"/>
            <w:r w:rsidRPr="006C6F54">
              <w:rPr>
                <w:rFonts w:ascii="Arial" w:hAnsi="Arial" w:cs="Arial"/>
              </w:rPr>
              <w:t>synthetase</w:t>
            </w:r>
            <w:proofErr w:type="spellEnd"/>
          </w:p>
        </w:tc>
        <w:tc>
          <w:tcPr>
            <w:tcW w:w="183" w:type="pct"/>
            <w:tcMar>
              <w:left w:w="57" w:type="dxa"/>
              <w:right w:w="57" w:type="dxa"/>
            </w:tcMar>
            <w:vAlign w:val="center"/>
          </w:tcPr>
          <w:p w14:paraId="2C2174C3" w14:textId="77777777" w:rsidR="00114210" w:rsidRDefault="00114210" w:rsidP="00114210">
            <w:pPr>
              <w:jc w:val="center"/>
              <w:rPr>
                <w:rFonts w:ascii="Arial" w:hAnsi="Arial" w:cs="Arial"/>
              </w:rPr>
            </w:pPr>
            <w:r>
              <w:rPr>
                <w:rFonts w:ascii="Arial" w:hAnsi="Arial" w:cs="Arial"/>
              </w:rPr>
              <w:t>M</w:t>
            </w:r>
          </w:p>
        </w:tc>
        <w:tc>
          <w:tcPr>
            <w:tcW w:w="532" w:type="pct"/>
            <w:tcMar>
              <w:left w:w="57" w:type="dxa"/>
              <w:right w:w="57" w:type="dxa"/>
            </w:tcMar>
            <w:vAlign w:val="center"/>
          </w:tcPr>
          <w:p w14:paraId="1A89156A" w14:textId="77777777" w:rsidR="00114210" w:rsidRDefault="00114210" w:rsidP="00114210">
            <w:pPr>
              <w:jc w:val="center"/>
              <w:rPr>
                <w:rFonts w:ascii="Arial" w:hAnsi="Arial" w:cs="Arial"/>
              </w:rPr>
            </w:pPr>
            <w:r>
              <w:rPr>
                <w:rFonts w:ascii="Arial" w:hAnsi="Arial" w:cs="Arial"/>
              </w:rPr>
              <w:t>291 ± 74</w:t>
            </w:r>
          </w:p>
        </w:tc>
        <w:tc>
          <w:tcPr>
            <w:tcW w:w="297" w:type="pct"/>
            <w:vMerge w:val="restart"/>
            <w:tcMar>
              <w:left w:w="57" w:type="dxa"/>
              <w:right w:w="57" w:type="dxa"/>
            </w:tcMar>
            <w:vAlign w:val="center"/>
          </w:tcPr>
          <w:p w14:paraId="18073C4E" w14:textId="77777777" w:rsidR="00114210" w:rsidRDefault="00114210" w:rsidP="00114210">
            <w:pPr>
              <w:jc w:val="center"/>
              <w:rPr>
                <w:rFonts w:ascii="Arial" w:hAnsi="Arial" w:cs="Arial"/>
              </w:rPr>
            </w:pPr>
            <w:r>
              <w:rPr>
                <w:rFonts w:ascii="Arial" w:hAnsi="Arial" w:cs="Arial"/>
              </w:rPr>
              <w:t>NS</w:t>
            </w:r>
          </w:p>
        </w:tc>
        <w:tc>
          <w:tcPr>
            <w:tcW w:w="504" w:type="pct"/>
            <w:tcMar>
              <w:left w:w="57" w:type="dxa"/>
              <w:right w:w="57" w:type="dxa"/>
            </w:tcMar>
            <w:vAlign w:val="center"/>
          </w:tcPr>
          <w:p w14:paraId="68A14A09" w14:textId="77777777" w:rsidR="00114210" w:rsidRDefault="00114210" w:rsidP="00114210">
            <w:pPr>
              <w:jc w:val="center"/>
              <w:rPr>
                <w:rFonts w:ascii="Arial" w:hAnsi="Arial" w:cs="Arial"/>
              </w:rPr>
            </w:pPr>
            <w:r>
              <w:rPr>
                <w:rFonts w:ascii="Arial" w:hAnsi="Arial" w:cs="Arial"/>
              </w:rPr>
              <w:t>19.0 ± 2.0</w:t>
            </w:r>
          </w:p>
        </w:tc>
        <w:tc>
          <w:tcPr>
            <w:tcW w:w="298" w:type="pct"/>
            <w:vMerge w:val="restart"/>
            <w:tcMar>
              <w:left w:w="57" w:type="dxa"/>
              <w:right w:w="57" w:type="dxa"/>
            </w:tcMar>
            <w:vAlign w:val="center"/>
          </w:tcPr>
          <w:p w14:paraId="0EA222F9" w14:textId="77777777" w:rsidR="00114210" w:rsidRDefault="00114210" w:rsidP="00114210">
            <w:pPr>
              <w:jc w:val="center"/>
              <w:rPr>
                <w:rFonts w:ascii="Arial" w:hAnsi="Arial" w:cs="Arial"/>
              </w:rPr>
            </w:pPr>
            <w:r>
              <w:rPr>
                <w:rFonts w:ascii="Arial" w:hAnsi="Arial" w:cs="Arial"/>
              </w:rPr>
              <w:t>NS</w:t>
            </w:r>
          </w:p>
        </w:tc>
        <w:tc>
          <w:tcPr>
            <w:tcW w:w="475" w:type="pct"/>
            <w:tcMar>
              <w:left w:w="57" w:type="dxa"/>
              <w:right w:w="57" w:type="dxa"/>
            </w:tcMar>
            <w:vAlign w:val="center"/>
          </w:tcPr>
          <w:p w14:paraId="7D246CEA" w14:textId="77777777" w:rsidR="00114210" w:rsidRDefault="00114210" w:rsidP="00114210">
            <w:pPr>
              <w:jc w:val="center"/>
              <w:rPr>
                <w:rFonts w:ascii="Arial" w:hAnsi="Arial" w:cs="Arial"/>
              </w:rPr>
            </w:pPr>
            <w:r>
              <w:rPr>
                <w:rFonts w:ascii="Arial" w:hAnsi="Arial" w:cs="Arial"/>
              </w:rPr>
              <w:t>166 ± 9.9</w:t>
            </w:r>
          </w:p>
        </w:tc>
        <w:tc>
          <w:tcPr>
            <w:tcW w:w="295" w:type="pct"/>
            <w:gridSpan w:val="2"/>
            <w:vMerge w:val="restart"/>
            <w:tcMar>
              <w:left w:w="57" w:type="dxa"/>
              <w:right w:w="57" w:type="dxa"/>
            </w:tcMar>
            <w:vAlign w:val="center"/>
          </w:tcPr>
          <w:p w14:paraId="797351A1" w14:textId="77777777" w:rsidR="00114210" w:rsidRDefault="00114210" w:rsidP="00114210">
            <w:pPr>
              <w:jc w:val="center"/>
              <w:rPr>
                <w:rFonts w:ascii="Arial" w:hAnsi="Arial" w:cs="Arial"/>
              </w:rPr>
            </w:pPr>
            <w:r>
              <w:rPr>
                <w:rFonts w:ascii="Arial" w:hAnsi="Arial" w:cs="Arial"/>
              </w:rPr>
              <w:t>NS</w:t>
            </w:r>
          </w:p>
        </w:tc>
        <w:tc>
          <w:tcPr>
            <w:tcW w:w="491" w:type="pct"/>
            <w:tcMar>
              <w:left w:w="57" w:type="dxa"/>
              <w:right w:w="57" w:type="dxa"/>
            </w:tcMar>
            <w:vAlign w:val="center"/>
          </w:tcPr>
          <w:p w14:paraId="580F7ACF" w14:textId="77777777" w:rsidR="00114210" w:rsidRDefault="00114210" w:rsidP="00114210">
            <w:pPr>
              <w:jc w:val="center"/>
              <w:rPr>
                <w:rFonts w:ascii="Arial" w:hAnsi="Arial" w:cs="Arial"/>
              </w:rPr>
            </w:pPr>
            <w:r>
              <w:rPr>
                <w:rFonts w:ascii="Arial" w:hAnsi="Arial" w:cs="Arial"/>
              </w:rPr>
              <w:t>178 ± 5</w:t>
            </w:r>
          </w:p>
        </w:tc>
        <w:tc>
          <w:tcPr>
            <w:tcW w:w="294" w:type="pct"/>
            <w:vMerge w:val="restart"/>
            <w:tcMar>
              <w:left w:w="57" w:type="dxa"/>
              <w:right w:w="57" w:type="dxa"/>
            </w:tcMar>
            <w:vAlign w:val="center"/>
          </w:tcPr>
          <w:p w14:paraId="64E731A3" w14:textId="77777777" w:rsidR="00114210" w:rsidRDefault="00114210" w:rsidP="00114210">
            <w:pPr>
              <w:jc w:val="center"/>
              <w:rPr>
                <w:rFonts w:ascii="Arial" w:hAnsi="Arial" w:cs="Arial"/>
              </w:rPr>
            </w:pPr>
            <w:r>
              <w:rPr>
                <w:rFonts w:ascii="Arial" w:hAnsi="Arial" w:cs="Arial"/>
              </w:rPr>
              <w:t>NS</w:t>
            </w:r>
          </w:p>
        </w:tc>
        <w:tc>
          <w:tcPr>
            <w:tcW w:w="343" w:type="pct"/>
            <w:vMerge w:val="restart"/>
            <w:tcMar>
              <w:left w:w="57" w:type="dxa"/>
              <w:right w:w="57" w:type="dxa"/>
            </w:tcMar>
            <w:vAlign w:val="center"/>
          </w:tcPr>
          <w:p w14:paraId="14681D46" w14:textId="77777777" w:rsidR="00114210" w:rsidRDefault="00114210" w:rsidP="00114210">
            <w:pPr>
              <w:jc w:val="center"/>
              <w:rPr>
                <w:rFonts w:ascii="Arial" w:hAnsi="Arial" w:cs="Arial"/>
              </w:rPr>
            </w:pPr>
            <w:r>
              <w:rPr>
                <w:rFonts w:ascii="Arial" w:hAnsi="Arial" w:cs="Arial"/>
              </w:rPr>
              <w:t>0.0035</w:t>
            </w:r>
          </w:p>
        </w:tc>
      </w:tr>
      <w:tr w:rsidR="00114210" w14:paraId="2A8229A5" w14:textId="77777777" w:rsidTr="00375892">
        <w:tc>
          <w:tcPr>
            <w:tcW w:w="1288" w:type="pct"/>
            <w:vMerge/>
            <w:tcMar>
              <w:left w:w="57" w:type="dxa"/>
              <w:right w:w="57" w:type="dxa"/>
            </w:tcMar>
            <w:vAlign w:val="center"/>
          </w:tcPr>
          <w:p w14:paraId="6AA1826A" w14:textId="77777777" w:rsidR="00114210" w:rsidRPr="006C6F54" w:rsidRDefault="00114210" w:rsidP="00114210">
            <w:pPr>
              <w:shd w:val="clear" w:color="auto" w:fill="FFFFFF" w:themeFill="background1"/>
              <w:rPr>
                <w:rFonts w:ascii="Arial" w:hAnsi="Arial" w:cs="Arial"/>
              </w:rPr>
            </w:pPr>
          </w:p>
        </w:tc>
        <w:tc>
          <w:tcPr>
            <w:tcW w:w="183" w:type="pct"/>
            <w:tcMar>
              <w:left w:w="57" w:type="dxa"/>
              <w:right w:w="57" w:type="dxa"/>
            </w:tcMar>
            <w:vAlign w:val="center"/>
          </w:tcPr>
          <w:p w14:paraId="511518D0" w14:textId="77777777" w:rsidR="00114210" w:rsidRDefault="00114210" w:rsidP="00114210">
            <w:pPr>
              <w:jc w:val="center"/>
              <w:rPr>
                <w:rFonts w:ascii="Arial" w:hAnsi="Arial" w:cs="Arial"/>
              </w:rPr>
            </w:pPr>
            <w:r>
              <w:rPr>
                <w:rFonts w:ascii="Arial" w:hAnsi="Arial" w:cs="Arial"/>
              </w:rPr>
              <w:t>F</w:t>
            </w:r>
          </w:p>
        </w:tc>
        <w:tc>
          <w:tcPr>
            <w:tcW w:w="532" w:type="pct"/>
            <w:tcMar>
              <w:left w:w="57" w:type="dxa"/>
              <w:right w:w="57" w:type="dxa"/>
            </w:tcMar>
            <w:vAlign w:val="center"/>
          </w:tcPr>
          <w:p w14:paraId="3165CA84" w14:textId="77777777" w:rsidR="00114210" w:rsidRDefault="00114210" w:rsidP="00114210">
            <w:pPr>
              <w:jc w:val="center"/>
              <w:rPr>
                <w:rFonts w:ascii="Arial" w:hAnsi="Arial" w:cs="Arial"/>
              </w:rPr>
            </w:pPr>
            <w:r>
              <w:rPr>
                <w:rFonts w:ascii="Arial" w:hAnsi="Arial" w:cs="Arial"/>
              </w:rPr>
              <w:t>109 ± 11</w:t>
            </w:r>
          </w:p>
        </w:tc>
        <w:tc>
          <w:tcPr>
            <w:tcW w:w="297" w:type="pct"/>
            <w:vMerge/>
            <w:tcMar>
              <w:left w:w="57" w:type="dxa"/>
              <w:right w:w="57" w:type="dxa"/>
            </w:tcMar>
            <w:vAlign w:val="center"/>
          </w:tcPr>
          <w:p w14:paraId="2916F376" w14:textId="77777777" w:rsidR="00114210" w:rsidRDefault="00114210" w:rsidP="00114210">
            <w:pPr>
              <w:jc w:val="center"/>
              <w:rPr>
                <w:rFonts w:ascii="Arial" w:hAnsi="Arial" w:cs="Arial"/>
              </w:rPr>
            </w:pPr>
          </w:p>
        </w:tc>
        <w:tc>
          <w:tcPr>
            <w:tcW w:w="504" w:type="pct"/>
            <w:tcMar>
              <w:left w:w="57" w:type="dxa"/>
              <w:right w:w="57" w:type="dxa"/>
            </w:tcMar>
            <w:vAlign w:val="center"/>
          </w:tcPr>
          <w:p w14:paraId="7086B09C" w14:textId="77777777" w:rsidR="00114210" w:rsidRDefault="00114210" w:rsidP="00114210">
            <w:pPr>
              <w:jc w:val="center"/>
              <w:rPr>
                <w:rFonts w:ascii="Arial" w:hAnsi="Arial" w:cs="Arial"/>
              </w:rPr>
            </w:pPr>
            <w:r>
              <w:rPr>
                <w:rFonts w:ascii="Arial" w:hAnsi="Arial" w:cs="Arial"/>
              </w:rPr>
              <w:t>20.0 ± 1.3</w:t>
            </w:r>
          </w:p>
        </w:tc>
        <w:tc>
          <w:tcPr>
            <w:tcW w:w="298" w:type="pct"/>
            <w:vMerge/>
            <w:tcMar>
              <w:left w:w="57" w:type="dxa"/>
              <w:right w:w="57" w:type="dxa"/>
            </w:tcMar>
            <w:vAlign w:val="center"/>
          </w:tcPr>
          <w:p w14:paraId="7A323A18" w14:textId="77777777" w:rsidR="00114210" w:rsidRDefault="00114210" w:rsidP="00114210">
            <w:pPr>
              <w:jc w:val="center"/>
              <w:rPr>
                <w:rFonts w:ascii="Arial" w:hAnsi="Arial" w:cs="Arial"/>
              </w:rPr>
            </w:pPr>
          </w:p>
        </w:tc>
        <w:tc>
          <w:tcPr>
            <w:tcW w:w="475" w:type="pct"/>
            <w:tcMar>
              <w:left w:w="57" w:type="dxa"/>
              <w:right w:w="57" w:type="dxa"/>
            </w:tcMar>
            <w:vAlign w:val="center"/>
          </w:tcPr>
          <w:p w14:paraId="73EB9A6F" w14:textId="77777777" w:rsidR="00114210" w:rsidRDefault="00114210" w:rsidP="00114210">
            <w:pPr>
              <w:jc w:val="center"/>
              <w:rPr>
                <w:rFonts w:ascii="Arial" w:hAnsi="Arial" w:cs="Arial"/>
              </w:rPr>
            </w:pPr>
            <w:r>
              <w:rPr>
                <w:rFonts w:ascii="Arial" w:hAnsi="Arial" w:cs="Arial"/>
              </w:rPr>
              <w:t>139 ± 15</w:t>
            </w:r>
          </w:p>
        </w:tc>
        <w:tc>
          <w:tcPr>
            <w:tcW w:w="295" w:type="pct"/>
            <w:gridSpan w:val="2"/>
            <w:vMerge/>
            <w:tcMar>
              <w:left w:w="57" w:type="dxa"/>
              <w:right w:w="57" w:type="dxa"/>
            </w:tcMar>
            <w:vAlign w:val="center"/>
          </w:tcPr>
          <w:p w14:paraId="30908DEF" w14:textId="77777777" w:rsidR="00114210" w:rsidRDefault="00114210" w:rsidP="00114210">
            <w:pPr>
              <w:jc w:val="center"/>
              <w:rPr>
                <w:rFonts w:ascii="Arial" w:hAnsi="Arial" w:cs="Arial"/>
              </w:rPr>
            </w:pPr>
          </w:p>
        </w:tc>
        <w:tc>
          <w:tcPr>
            <w:tcW w:w="491" w:type="pct"/>
            <w:tcMar>
              <w:left w:w="57" w:type="dxa"/>
              <w:right w:w="57" w:type="dxa"/>
            </w:tcMar>
            <w:vAlign w:val="center"/>
          </w:tcPr>
          <w:p w14:paraId="34A1DC2C" w14:textId="77777777" w:rsidR="00114210" w:rsidRDefault="00114210" w:rsidP="00114210">
            <w:pPr>
              <w:jc w:val="center"/>
              <w:rPr>
                <w:rFonts w:ascii="Arial" w:hAnsi="Arial" w:cs="Arial"/>
              </w:rPr>
            </w:pPr>
            <w:r>
              <w:rPr>
                <w:rFonts w:ascii="Arial" w:hAnsi="Arial" w:cs="Arial"/>
              </w:rPr>
              <w:t>139 ± 19</w:t>
            </w:r>
          </w:p>
        </w:tc>
        <w:tc>
          <w:tcPr>
            <w:tcW w:w="294" w:type="pct"/>
            <w:vMerge/>
            <w:tcMar>
              <w:left w:w="57" w:type="dxa"/>
              <w:right w:w="57" w:type="dxa"/>
            </w:tcMar>
            <w:vAlign w:val="center"/>
          </w:tcPr>
          <w:p w14:paraId="40884F5D" w14:textId="77777777" w:rsidR="00114210" w:rsidRDefault="00114210" w:rsidP="00114210">
            <w:pPr>
              <w:jc w:val="center"/>
              <w:rPr>
                <w:rFonts w:ascii="Arial" w:hAnsi="Arial" w:cs="Arial"/>
              </w:rPr>
            </w:pPr>
          </w:p>
        </w:tc>
        <w:tc>
          <w:tcPr>
            <w:tcW w:w="343" w:type="pct"/>
            <w:vMerge/>
            <w:tcMar>
              <w:left w:w="57" w:type="dxa"/>
              <w:right w:w="57" w:type="dxa"/>
            </w:tcMar>
            <w:vAlign w:val="center"/>
          </w:tcPr>
          <w:p w14:paraId="48597249" w14:textId="77777777" w:rsidR="00114210" w:rsidRDefault="00114210" w:rsidP="00114210">
            <w:pPr>
              <w:jc w:val="center"/>
              <w:rPr>
                <w:rFonts w:ascii="Arial" w:hAnsi="Arial" w:cs="Arial"/>
              </w:rPr>
            </w:pPr>
          </w:p>
        </w:tc>
      </w:tr>
      <w:tr w:rsidR="00114210" w14:paraId="76196B11" w14:textId="77777777" w:rsidTr="00375892">
        <w:tc>
          <w:tcPr>
            <w:tcW w:w="1288" w:type="pct"/>
            <w:vMerge w:val="restart"/>
            <w:tcMar>
              <w:left w:w="57" w:type="dxa"/>
              <w:right w:w="57" w:type="dxa"/>
            </w:tcMar>
            <w:vAlign w:val="center"/>
          </w:tcPr>
          <w:p w14:paraId="5E847196" w14:textId="77777777" w:rsidR="00114210" w:rsidRPr="006C6F54" w:rsidRDefault="00114210" w:rsidP="00114210">
            <w:pPr>
              <w:shd w:val="clear" w:color="auto" w:fill="FFFFFF" w:themeFill="background1"/>
              <w:rPr>
                <w:rFonts w:ascii="Arial" w:hAnsi="Arial" w:cs="Arial"/>
              </w:rPr>
            </w:pPr>
            <w:proofErr w:type="spellStart"/>
            <w:r w:rsidRPr="006C6F54">
              <w:rPr>
                <w:rFonts w:ascii="Arial" w:hAnsi="Arial" w:cs="Arial"/>
              </w:rPr>
              <w:t>glutaminase</w:t>
            </w:r>
            <w:proofErr w:type="spellEnd"/>
          </w:p>
        </w:tc>
        <w:tc>
          <w:tcPr>
            <w:tcW w:w="183" w:type="pct"/>
            <w:tcMar>
              <w:left w:w="57" w:type="dxa"/>
              <w:right w:w="57" w:type="dxa"/>
            </w:tcMar>
            <w:vAlign w:val="center"/>
          </w:tcPr>
          <w:p w14:paraId="1A066EBF" w14:textId="77777777" w:rsidR="00114210" w:rsidRDefault="00114210" w:rsidP="00114210">
            <w:pPr>
              <w:jc w:val="center"/>
              <w:rPr>
                <w:rFonts w:ascii="Arial" w:hAnsi="Arial" w:cs="Arial"/>
              </w:rPr>
            </w:pPr>
            <w:r>
              <w:rPr>
                <w:rFonts w:ascii="Arial" w:hAnsi="Arial" w:cs="Arial"/>
              </w:rPr>
              <w:t>M</w:t>
            </w:r>
          </w:p>
        </w:tc>
        <w:tc>
          <w:tcPr>
            <w:tcW w:w="532" w:type="pct"/>
            <w:tcMar>
              <w:left w:w="57" w:type="dxa"/>
              <w:right w:w="57" w:type="dxa"/>
            </w:tcMar>
            <w:vAlign w:val="center"/>
          </w:tcPr>
          <w:p w14:paraId="03D35468" w14:textId="77777777" w:rsidR="00114210" w:rsidRDefault="00114210" w:rsidP="00114210">
            <w:pPr>
              <w:jc w:val="center"/>
              <w:rPr>
                <w:rFonts w:ascii="Arial" w:hAnsi="Arial" w:cs="Arial"/>
              </w:rPr>
            </w:pPr>
            <w:r>
              <w:rPr>
                <w:rFonts w:ascii="Arial" w:hAnsi="Arial" w:cs="Arial"/>
              </w:rPr>
              <w:t>10.5 ± 1.9</w:t>
            </w:r>
          </w:p>
        </w:tc>
        <w:tc>
          <w:tcPr>
            <w:tcW w:w="297" w:type="pct"/>
            <w:vMerge w:val="restart"/>
            <w:tcMar>
              <w:left w:w="57" w:type="dxa"/>
              <w:right w:w="57" w:type="dxa"/>
            </w:tcMar>
            <w:vAlign w:val="center"/>
          </w:tcPr>
          <w:p w14:paraId="5D59C40A" w14:textId="77777777" w:rsidR="00114210" w:rsidRDefault="00114210" w:rsidP="00114210">
            <w:pPr>
              <w:jc w:val="center"/>
              <w:rPr>
                <w:rFonts w:ascii="Arial" w:hAnsi="Arial" w:cs="Arial"/>
              </w:rPr>
            </w:pPr>
            <w:r>
              <w:rPr>
                <w:rFonts w:ascii="Arial" w:hAnsi="Arial" w:cs="Arial"/>
              </w:rPr>
              <w:t>NS</w:t>
            </w:r>
          </w:p>
        </w:tc>
        <w:tc>
          <w:tcPr>
            <w:tcW w:w="504" w:type="pct"/>
            <w:tcMar>
              <w:left w:w="57" w:type="dxa"/>
              <w:right w:w="57" w:type="dxa"/>
            </w:tcMar>
            <w:vAlign w:val="center"/>
          </w:tcPr>
          <w:p w14:paraId="57C29E8E" w14:textId="77777777" w:rsidR="00114210" w:rsidRDefault="00114210" w:rsidP="00114210">
            <w:pPr>
              <w:jc w:val="center"/>
              <w:rPr>
                <w:rFonts w:ascii="Arial" w:hAnsi="Arial" w:cs="Arial"/>
              </w:rPr>
            </w:pPr>
            <w:r>
              <w:rPr>
                <w:rFonts w:ascii="Arial" w:hAnsi="Arial" w:cs="Arial"/>
              </w:rPr>
              <w:t>1.81 ± 0.22</w:t>
            </w:r>
          </w:p>
        </w:tc>
        <w:tc>
          <w:tcPr>
            <w:tcW w:w="298" w:type="pct"/>
            <w:vMerge w:val="restart"/>
            <w:tcMar>
              <w:left w:w="57" w:type="dxa"/>
              <w:right w:w="57" w:type="dxa"/>
            </w:tcMar>
            <w:vAlign w:val="center"/>
          </w:tcPr>
          <w:p w14:paraId="60498F24" w14:textId="77777777" w:rsidR="00114210" w:rsidRDefault="00114210" w:rsidP="00114210">
            <w:pPr>
              <w:jc w:val="center"/>
              <w:rPr>
                <w:rFonts w:ascii="Arial" w:hAnsi="Arial" w:cs="Arial"/>
              </w:rPr>
            </w:pPr>
            <w:r>
              <w:rPr>
                <w:rFonts w:ascii="Arial" w:hAnsi="Arial" w:cs="Arial"/>
              </w:rPr>
              <w:t>0.0292</w:t>
            </w:r>
          </w:p>
        </w:tc>
        <w:tc>
          <w:tcPr>
            <w:tcW w:w="475" w:type="pct"/>
            <w:tcMar>
              <w:left w:w="57" w:type="dxa"/>
              <w:right w:w="57" w:type="dxa"/>
            </w:tcMar>
            <w:vAlign w:val="center"/>
          </w:tcPr>
          <w:p w14:paraId="010544F4" w14:textId="77777777" w:rsidR="00114210" w:rsidRDefault="00114210" w:rsidP="00114210">
            <w:pPr>
              <w:jc w:val="center"/>
              <w:rPr>
                <w:rFonts w:ascii="Arial" w:hAnsi="Arial" w:cs="Arial"/>
              </w:rPr>
            </w:pPr>
            <w:r>
              <w:rPr>
                <w:rFonts w:ascii="Arial" w:hAnsi="Arial" w:cs="Arial"/>
              </w:rPr>
              <w:t>12.0 ± 1.0</w:t>
            </w:r>
          </w:p>
        </w:tc>
        <w:tc>
          <w:tcPr>
            <w:tcW w:w="295" w:type="pct"/>
            <w:gridSpan w:val="2"/>
            <w:vMerge w:val="restart"/>
            <w:tcMar>
              <w:left w:w="57" w:type="dxa"/>
              <w:right w:w="57" w:type="dxa"/>
            </w:tcMar>
            <w:vAlign w:val="center"/>
          </w:tcPr>
          <w:p w14:paraId="4232F532" w14:textId="77777777" w:rsidR="00114210" w:rsidRDefault="00114210" w:rsidP="00114210">
            <w:pPr>
              <w:jc w:val="center"/>
              <w:rPr>
                <w:rFonts w:ascii="Arial" w:hAnsi="Arial" w:cs="Arial"/>
              </w:rPr>
            </w:pPr>
            <w:r>
              <w:rPr>
                <w:rFonts w:ascii="Arial" w:hAnsi="Arial" w:cs="Arial"/>
              </w:rPr>
              <w:t>NS</w:t>
            </w:r>
          </w:p>
        </w:tc>
        <w:tc>
          <w:tcPr>
            <w:tcW w:w="491" w:type="pct"/>
            <w:tcMar>
              <w:left w:w="57" w:type="dxa"/>
              <w:right w:w="57" w:type="dxa"/>
            </w:tcMar>
            <w:vAlign w:val="center"/>
          </w:tcPr>
          <w:p w14:paraId="37F54D9E" w14:textId="77777777" w:rsidR="00114210" w:rsidRDefault="00114210" w:rsidP="00114210">
            <w:pPr>
              <w:jc w:val="center"/>
              <w:rPr>
                <w:rFonts w:ascii="Arial" w:hAnsi="Arial" w:cs="Arial"/>
              </w:rPr>
            </w:pPr>
            <w:r>
              <w:rPr>
                <w:rFonts w:ascii="Arial" w:hAnsi="Arial" w:cs="Arial"/>
              </w:rPr>
              <w:t>20.4 ± 0.8</w:t>
            </w:r>
          </w:p>
        </w:tc>
        <w:tc>
          <w:tcPr>
            <w:tcW w:w="294" w:type="pct"/>
            <w:vMerge w:val="restart"/>
            <w:tcMar>
              <w:left w:w="57" w:type="dxa"/>
              <w:right w:w="57" w:type="dxa"/>
            </w:tcMar>
            <w:vAlign w:val="center"/>
          </w:tcPr>
          <w:p w14:paraId="58AF6C28" w14:textId="77777777" w:rsidR="00114210" w:rsidRDefault="00114210" w:rsidP="00114210">
            <w:pPr>
              <w:jc w:val="center"/>
              <w:rPr>
                <w:rFonts w:ascii="Arial" w:hAnsi="Arial" w:cs="Arial"/>
              </w:rPr>
            </w:pPr>
            <w:r>
              <w:rPr>
                <w:rFonts w:ascii="Arial" w:hAnsi="Arial" w:cs="Arial"/>
              </w:rPr>
              <w:t>NS</w:t>
            </w:r>
          </w:p>
        </w:tc>
        <w:tc>
          <w:tcPr>
            <w:tcW w:w="343" w:type="pct"/>
            <w:vMerge w:val="restart"/>
            <w:tcMar>
              <w:left w:w="57" w:type="dxa"/>
              <w:right w:w="57" w:type="dxa"/>
            </w:tcMar>
            <w:vAlign w:val="center"/>
          </w:tcPr>
          <w:p w14:paraId="5CD5187D" w14:textId="77777777" w:rsidR="00114210" w:rsidRDefault="00114210" w:rsidP="00114210">
            <w:pPr>
              <w:jc w:val="center"/>
              <w:rPr>
                <w:rFonts w:ascii="Arial" w:hAnsi="Arial" w:cs="Arial"/>
              </w:rPr>
            </w:pPr>
            <w:r>
              <w:rPr>
                <w:rFonts w:ascii="Arial" w:hAnsi="Arial" w:cs="Arial"/>
              </w:rPr>
              <w:t>NS</w:t>
            </w:r>
          </w:p>
        </w:tc>
      </w:tr>
      <w:tr w:rsidR="00114210" w14:paraId="28881195" w14:textId="77777777" w:rsidTr="00375892">
        <w:tc>
          <w:tcPr>
            <w:tcW w:w="1288" w:type="pct"/>
            <w:vMerge/>
            <w:tcMar>
              <w:left w:w="57" w:type="dxa"/>
              <w:right w:w="57" w:type="dxa"/>
            </w:tcMar>
            <w:vAlign w:val="center"/>
          </w:tcPr>
          <w:p w14:paraId="482D6E73" w14:textId="77777777" w:rsidR="00114210" w:rsidRPr="006C6F54" w:rsidRDefault="00114210" w:rsidP="00114210">
            <w:pPr>
              <w:shd w:val="clear" w:color="auto" w:fill="FFFFFF" w:themeFill="background1"/>
              <w:rPr>
                <w:rFonts w:ascii="Arial" w:hAnsi="Arial" w:cs="Arial"/>
              </w:rPr>
            </w:pPr>
          </w:p>
        </w:tc>
        <w:tc>
          <w:tcPr>
            <w:tcW w:w="183" w:type="pct"/>
            <w:tcMar>
              <w:left w:w="57" w:type="dxa"/>
              <w:right w:w="57" w:type="dxa"/>
            </w:tcMar>
            <w:vAlign w:val="center"/>
          </w:tcPr>
          <w:p w14:paraId="11F3149C" w14:textId="77777777" w:rsidR="00114210" w:rsidRDefault="00114210" w:rsidP="00114210">
            <w:pPr>
              <w:jc w:val="center"/>
              <w:rPr>
                <w:rFonts w:ascii="Arial" w:hAnsi="Arial" w:cs="Arial"/>
              </w:rPr>
            </w:pPr>
            <w:r>
              <w:rPr>
                <w:rFonts w:ascii="Arial" w:hAnsi="Arial" w:cs="Arial"/>
              </w:rPr>
              <w:t>F</w:t>
            </w:r>
          </w:p>
        </w:tc>
        <w:tc>
          <w:tcPr>
            <w:tcW w:w="532" w:type="pct"/>
            <w:tcMar>
              <w:left w:w="57" w:type="dxa"/>
              <w:right w:w="57" w:type="dxa"/>
            </w:tcMar>
            <w:vAlign w:val="center"/>
          </w:tcPr>
          <w:p w14:paraId="356A6E8D" w14:textId="77777777" w:rsidR="00114210" w:rsidRDefault="00114210" w:rsidP="00114210">
            <w:pPr>
              <w:jc w:val="center"/>
              <w:rPr>
                <w:rFonts w:ascii="Arial" w:hAnsi="Arial" w:cs="Arial"/>
              </w:rPr>
            </w:pPr>
            <w:r>
              <w:rPr>
                <w:rFonts w:ascii="Arial" w:hAnsi="Arial" w:cs="Arial"/>
              </w:rPr>
              <w:t>16.4 ± 2.5</w:t>
            </w:r>
          </w:p>
        </w:tc>
        <w:tc>
          <w:tcPr>
            <w:tcW w:w="297" w:type="pct"/>
            <w:vMerge/>
            <w:tcMar>
              <w:left w:w="57" w:type="dxa"/>
              <w:right w:w="57" w:type="dxa"/>
            </w:tcMar>
            <w:vAlign w:val="center"/>
          </w:tcPr>
          <w:p w14:paraId="4F1FF4CF" w14:textId="77777777" w:rsidR="00114210" w:rsidRDefault="00114210" w:rsidP="00114210">
            <w:pPr>
              <w:jc w:val="center"/>
              <w:rPr>
                <w:rFonts w:ascii="Arial" w:hAnsi="Arial" w:cs="Arial"/>
              </w:rPr>
            </w:pPr>
          </w:p>
        </w:tc>
        <w:tc>
          <w:tcPr>
            <w:tcW w:w="504" w:type="pct"/>
            <w:tcMar>
              <w:left w:w="57" w:type="dxa"/>
              <w:right w:w="57" w:type="dxa"/>
            </w:tcMar>
            <w:vAlign w:val="center"/>
          </w:tcPr>
          <w:p w14:paraId="17FF7E05" w14:textId="77777777" w:rsidR="00114210" w:rsidRDefault="00114210" w:rsidP="00114210">
            <w:pPr>
              <w:jc w:val="center"/>
              <w:rPr>
                <w:rFonts w:ascii="Arial" w:hAnsi="Arial" w:cs="Arial"/>
              </w:rPr>
            </w:pPr>
            <w:r>
              <w:rPr>
                <w:rFonts w:ascii="Arial" w:hAnsi="Arial" w:cs="Arial"/>
              </w:rPr>
              <w:t>2.62 ± 0.23</w:t>
            </w:r>
          </w:p>
        </w:tc>
        <w:tc>
          <w:tcPr>
            <w:tcW w:w="298" w:type="pct"/>
            <w:vMerge/>
            <w:tcMar>
              <w:left w:w="57" w:type="dxa"/>
              <w:right w:w="57" w:type="dxa"/>
            </w:tcMar>
            <w:vAlign w:val="center"/>
          </w:tcPr>
          <w:p w14:paraId="3F9250F8" w14:textId="77777777" w:rsidR="00114210" w:rsidRDefault="00114210" w:rsidP="00114210">
            <w:pPr>
              <w:jc w:val="center"/>
              <w:rPr>
                <w:rFonts w:ascii="Arial" w:hAnsi="Arial" w:cs="Arial"/>
              </w:rPr>
            </w:pPr>
          </w:p>
        </w:tc>
        <w:tc>
          <w:tcPr>
            <w:tcW w:w="475" w:type="pct"/>
            <w:tcMar>
              <w:left w:w="57" w:type="dxa"/>
              <w:right w:w="57" w:type="dxa"/>
            </w:tcMar>
            <w:vAlign w:val="center"/>
          </w:tcPr>
          <w:p w14:paraId="6B391B0C" w14:textId="77777777" w:rsidR="00114210" w:rsidRDefault="00114210" w:rsidP="00114210">
            <w:pPr>
              <w:jc w:val="center"/>
              <w:rPr>
                <w:rFonts w:ascii="Arial" w:hAnsi="Arial" w:cs="Arial"/>
              </w:rPr>
            </w:pPr>
            <w:r>
              <w:rPr>
                <w:rFonts w:ascii="Arial" w:hAnsi="Arial" w:cs="Arial"/>
              </w:rPr>
              <w:t>10.8± 1.5</w:t>
            </w:r>
          </w:p>
        </w:tc>
        <w:tc>
          <w:tcPr>
            <w:tcW w:w="295" w:type="pct"/>
            <w:gridSpan w:val="2"/>
            <w:vMerge/>
            <w:tcMar>
              <w:left w:w="57" w:type="dxa"/>
              <w:right w:w="57" w:type="dxa"/>
            </w:tcMar>
            <w:vAlign w:val="center"/>
          </w:tcPr>
          <w:p w14:paraId="08CF9D37" w14:textId="77777777" w:rsidR="00114210" w:rsidRDefault="00114210" w:rsidP="00114210">
            <w:pPr>
              <w:jc w:val="center"/>
              <w:rPr>
                <w:rFonts w:ascii="Arial" w:hAnsi="Arial" w:cs="Arial"/>
              </w:rPr>
            </w:pPr>
          </w:p>
        </w:tc>
        <w:tc>
          <w:tcPr>
            <w:tcW w:w="491" w:type="pct"/>
            <w:tcMar>
              <w:left w:w="57" w:type="dxa"/>
              <w:right w:w="57" w:type="dxa"/>
            </w:tcMar>
            <w:vAlign w:val="center"/>
          </w:tcPr>
          <w:p w14:paraId="1FCEF237" w14:textId="77777777" w:rsidR="00114210" w:rsidRDefault="00114210" w:rsidP="00114210">
            <w:pPr>
              <w:jc w:val="center"/>
              <w:rPr>
                <w:rFonts w:ascii="Arial" w:hAnsi="Arial" w:cs="Arial"/>
              </w:rPr>
            </w:pPr>
            <w:r>
              <w:rPr>
                <w:rFonts w:ascii="Arial" w:hAnsi="Arial" w:cs="Arial"/>
              </w:rPr>
              <w:t>17.2 ± 1.6</w:t>
            </w:r>
          </w:p>
        </w:tc>
        <w:tc>
          <w:tcPr>
            <w:tcW w:w="294" w:type="pct"/>
            <w:vMerge/>
            <w:tcMar>
              <w:left w:w="57" w:type="dxa"/>
              <w:right w:w="57" w:type="dxa"/>
            </w:tcMar>
            <w:vAlign w:val="center"/>
          </w:tcPr>
          <w:p w14:paraId="612EFA66" w14:textId="77777777" w:rsidR="00114210" w:rsidRDefault="00114210" w:rsidP="00114210">
            <w:pPr>
              <w:jc w:val="center"/>
              <w:rPr>
                <w:rFonts w:ascii="Arial" w:hAnsi="Arial" w:cs="Arial"/>
              </w:rPr>
            </w:pPr>
          </w:p>
        </w:tc>
        <w:tc>
          <w:tcPr>
            <w:tcW w:w="343" w:type="pct"/>
            <w:vMerge/>
            <w:tcMar>
              <w:left w:w="57" w:type="dxa"/>
              <w:right w:w="57" w:type="dxa"/>
            </w:tcMar>
            <w:vAlign w:val="center"/>
          </w:tcPr>
          <w:p w14:paraId="624913C3" w14:textId="77777777" w:rsidR="00114210" w:rsidRDefault="00114210" w:rsidP="00114210">
            <w:pPr>
              <w:jc w:val="center"/>
              <w:rPr>
                <w:rFonts w:ascii="Arial" w:hAnsi="Arial" w:cs="Arial"/>
              </w:rPr>
            </w:pPr>
          </w:p>
        </w:tc>
      </w:tr>
      <w:tr w:rsidR="00114210" w14:paraId="4CEB8B69" w14:textId="77777777" w:rsidTr="00375892">
        <w:tc>
          <w:tcPr>
            <w:tcW w:w="1288" w:type="pct"/>
            <w:vMerge w:val="restart"/>
            <w:tcMar>
              <w:left w:w="57" w:type="dxa"/>
              <w:right w:w="57" w:type="dxa"/>
            </w:tcMar>
            <w:vAlign w:val="center"/>
          </w:tcPr>
          <w:p w14:paraId="071750A2" w14:textId="77777777" w:rsidR="00114210" w:rsidRPr="006C6F54" w:rsidRDefault="00114210" w:rsidP="00114210">
            <w:pPr>
              <w:shd w:val="clear" w:color="auto" w:fill="FFFFFF" w:themeFill="background1"/>
              <w:rPr>
                <w:rFonts w:ascii="Arial" w:hAnsi="Arial" w:cs="Arial"/>
              </w:rPr>
            </w:pPr>
            <w:r w:rsidRPr="006C6F54">
              <w:rPr>
                <w:rFonts w:ascii="Arial" w:hAnsi="Arial" w:cs="Arial"/>
              </w:rPr>
              <w:t>AMP deaminase</w:t>
            </w:r>
          </w:p>
        </w:tc>
        <w:tc>
          <w:tcPr>
            <w:tcW w:w="183" w:type="pct"/>
            <w:tcMar>
              <w:left w:w="57" w:type="dxa"/>
              <w:right w:w="57" w:type="dxa"/>
            </w:tcMar>
            <w:vAlign w:val="center"/>
          </w:tcPr>
          <w:p w14:paraId="247CFF9D" w14:textId="77777777" w:rsidR="00114210" w:rsidRDefault="00114210" w:rsidP="00114210">
            <w:pPr>
              <w:jc w:val="center"/>
              <w:rPr>
                <w:rFonts w:ascii="Arial" w:hAnsi="Arial" w:cs="Arial"/>
              </w:rPr>
            </w:pPr>
            <w:r>
              <w:rPr>
                <w:rFonts w:ascii="Arial" w:hAnsi="Arial" w:cs="Arial"/>
              </w:rPr>
              <w:t>M</w:t>
            </w:r>
          </w:p>
        </w:tc>
        <w:tc>
          <w:tcPr>
            <w:tcW w:w="532" w:type="pct"/>
            <w:tcMar>
              <w:left w:w="57" w:type="dxa"/>
              <w:right w:w="57" w:type="dxa"/>
            </w:tcMar>
            <w:vAlign w:val="center"/>
          </w:tcPr>
          <w:p w14:paraId="6A66FCAE" w14:textId="77777777" w:rsidR="00114210" w:rsidRDefault="00114210" w:rsidP="00114210">
            <w:pPr>
              <w:jc w:val="center"/>
              <w:rPr>
                <w:rFonts w:ascii="Arial" w:hAnsi="Arial" w:cs="Arial"/>
              </w:rPr>
            </w:pPr>
            <w:r>
              <w:rPr>
                <w:rFonts w:ascii="Arial" w:hAnsi="Arial" w:cs="Arial"/>
              </w:rPr>
              <w:t>25.6 ± 2.3</w:t>
            </w:r>
          </w:p>
        </w:tc>
        <w:tc>
          <w:tcPr>
            <w:tcW w:w="297" w:type="pct"/>
            <w:vMerge w:val="restart"/>
            <w:tcMar>
              <w:left w:w="57" w:type="dxa"/>
              <w:right w:w="57" w:type="dxa"/>
            </w:tcMar>
            <w:vAlign w:val="center"/>
          </w:tcPr>
          <w:p w14:paraId="0BF88677" w14:textId="77777777" w:rsidR="00114210" w:rsidRDefault="00114210" w:rsidP="00114210">
            <w:pPr>
              <w:jc w:val="center"/>
              <w:rPr>
                <w:rFonts w:ascii="Arial" w:hAnsi="Arial" w:cs="Arial"/>
              </w:rPr>
            </w:pPr>
            <w:r>
              <w:rPr>
                <w:rFonts w:ascii="Arial" w:hAnsi="Arial" w:cs="Arial"/>
              </w:rPr>
              <w:t>0.0109</w:t>
            </w:r>
          </w:p>
        </w:tc>
        <w:tc>
          <w:tcPr>
            <w:tcW w:w="504" w:type="pct"/>
            <w:tcMar>
              <w:left w:w="57" w:type="dxa"/>
              <w:right w:w="57" w:type="dxa"/>
            </w:tcMar>
            <w:vAlign w:val="center"/>
          </w:tcPr>
          <w:p w14:paraId="584B423E" w14:textId="77777777" w:rsidR="00114210" w:rsidRDefault="00114210" w:rsidP="00114210">
            <w:pPr>
              <w:jc w:val="center"/>
              <w:rPr>
                <w:rFonts w:ascii="Arial" w:hAnsi="Arial" w:cs="Arial"/>
              </w:rPr>
            </w:pPr>
            <w:r>
              <w:rPr>
                <w:rFonts w:ascii="Arial" w:hAnsi="Arial" w:cs="Arial"/>
              </w:rPr>
              <w:t>9.05 ± 0.79</w:t>
            </w:r>
          </w:p>
        </w:tc>
        <w:tc>
          <w:tcPr>
            <w:tcW w:w="298" w:type="pct"/>
            <w:vMerge w:val="restart"/>
            <w:tcMar>
              <w:left w:w="57" w:type="dxa"/>
              <w:right w:w="57" w:type="dxa"/>
            </w:tcMar>
            <w:vAlign w:val="center"/>
          </w:tcPr>
          <w:p w14:paraId="5A393B82" w14:textId="77777777" w:rsidR="00114210" w:rsidRDefault="00114210" w:rsidP="00114210">
            <w:pPr>
              <w:jc w:val="center"/>
              <w:rPr>
                <w:rFonts w:ascii="Arial" w:hAnsi="Arial" w:cs="Arial"/>
              </w:rPr>
            </w:pPr>
            <w:r>
              <w:rPr>
                <w:rFonts w:ascii="Arial" w:hAnsi="Arial" w:cs="Arial"/>
              </w:rPr>
              <w:t>NS</w:t>
            </w:r>
          </w:p>
        </w:tc>
        <w:tc>
          <w:tcPr>
            <w:tcW w:w="475" w:type="pct"/>
            <w:tcMar>
              <w:left w:w="57" w:type="dxa"/>
              <w:right w:w="57" w:type="dxa"/>
            </w:tcMar>
            <w:vAlign w:val="center"/>
          </w:tcPr>
          <w:p w14:paraId="60ACD526" w14:textId="77777777" w:rsidR="00114210" w:rsidRDefault="00114210" w:rsidP="00114210">
            <w:pPr>
              <w:jc w:val="center"/>
              <w:rPr>
                <w:rFonts w:ascii="Arial" w:hAnsi="Arial" w:cs="Arial"/>
              </w:rPr>
            </w:pPr>
            <w:r>
              <w:rPr>
                <w:rFonts w:ascii="Arial" w:hAnsi="Arial" w:cs="Arial"/>
              </w:rPr>
              <w:t>16.9± 1.2</w:t>
            </w:r>
          </w:p>
        </w:tc>
        <w:tc>
          <w:tcPr>
            <w:tcW w:w="295" w:type="pct"/>
            <w:gridSpan w:val="2"/>
            <w:vMerge w:val="restart"/>
            <w:tcMar>
              <w:left w:w="57" w:type="dxa"/>
              <w:right w:w="57" w:type="dxa"/>
            </w:tcMar>
            <w:vAlign w:val="center"/>
          </w:tcPr>
          <w:p w14:paraId="6179F45C" w14:textId="77777777" w:rsidR="00114210" w:rsidRDefault="00114210" w:rsidP="00114210">
            <w:pPr>
              <w:jc w:val="center"/>
              <w:rPr>
                <w:rFonts w:ascii="Arial" w:hAnsi="Arial" w:cs="Arial"/>
              </w:rPr>
            </w:pPr>
            <w:r>
              <w:rPr>
                <w:rFonts w:ascii="Arial" w:hAnsi="Arial" w:cs="Arial"/>
              </w:rPr>
              <w:t>NS</w:t>
            </w:r>
          </w:p>
        </w:tc>
        <w:tc>
          <w:tcPr>
            <w:tcW w:w="491" w:type="pct"/>
            <w:tcMar>
              <w:left w:w="57" w:type="dxa"/>
              <w:right w:w="57" w:type="dxa"/>
            </w:tcMar>
            <w:vAlign w:val="center"/>
          </w:tcPr>
          <w:p w14:paraId="1EA05A4C" w14:textId="77777777" w:rsidR="00114210" w:rsidRDefault="00114210" w:rsidP="00114210">
            <w:pPr>
              <w:jc w:val="center"/>
              <w:rPr>
                <w:rFonts w:ascii="Arial" w:hAnsi="Arial" w:cs="Arial"/>
              </w:rPr>
            </w:pPr>
            <w:r>
              <w:rPr>
                <w:rFonts w:ascii="Arial" w:hAnsi="Arial" w:cs="Arial"/>
              </w:rPr>
              <w:t>19.1 ± 1.2</w:t>
            </w:r>
          </w:p>
        </w:tc>
        <w:tc>
          <w:tcPr>
            <w:tcW w:w="294" w:type="pct"/>
            <w:vMerge w:val="restart"/>
            <w:tcMar>
              <w:left w:w="57" w:type="dxa"/>
              <w:right w:w="57" w:type="dxa"/>
            </w:tcMar>
            <w:vAlign w:val="center"/>
          </w:tcPr>
          <w:p w14:paraId="08B4C62B" w14:textId="77777777" w:rsidR="00114210" w:rsidRDefault="00114210" w:rsidP="00114210">
            <w:pPr>
              <w:jc w:val="center"/>
              <w:rPr>
                <w:rFonts w:ascii="Arial" w:hAnsi="Arial" w:cs="Arial"/>
              </w:rPr>
            </w:pPr>
            <w:r>
              <w:rPr>
                <w:rFonts w:ascii="Arial" w:hAnsi="Arial" w:cs="Arial"/>
              </w:rPr>
              <w:t>NS</w:t>
            </w:r>
          </w:p>
        </w:tc>
        <w:tc>
          <w:tcPr>
            <w:tcW w:w="343" w:type="pct"/>
            <w:vMerge w:val="restart"/>
            <w:tcMar>
              <w:left w:w="57" w:type="dxa"/>
              <w:right w:w="57" w:type="dxa"/>
            </w:tcMar>
            <w:vAlign w:val="center"/>
          </w:tcPr>
          <w:p w14:paraId="1A2307B6" w14:textId="77777777" w:rsidR="00114210" w:rsidRDefault="00114210" w:rsidP="00114210">
            <w:pPr>
              <w:jc w:val="center"/>
              <w:rPr>
                <w:rFonts w:ascii="Arial" w:hAnsi="Arial" w:cs="Arial"/>
              </w:rPr>
            </w:pPr>
            <w:r>
              <w:rPr>
                <w:rFonts w:ascii="Arial" w:hAnsi="Arial" w:cs="Arial"/>
              </w:rPr>
              <w:t>0.0048</w:t>
            </w:r>
          </w:p>
        </w:tc>
      </w:tr>
      <w:tr w:rsidR="00114210" w14:paraId="30320607" w14:textId="77777777" w:rsidTr="00375892">
        <w:tc>
          <w:tcPr>
            <w:tcW w:w="1288" w:type="pct"/>
            <w:vMerge/>
            <w:tcMar>
              <w:left w:w="57" w:type="dxa"/>
              <w:right w:w="57" w:type="dxa"/>
            </w:tcMar>
            <w:vAlign w:val="center"/>
          </w:tcPr>
          <w:p w14:paraId="03502120" w14:textId="77777777" w:rsidR="00114210" w:rsidRPr="006C6F54" w:rsidRDefault="00114210" w:rsidP="00114210">
            <w:pPr>
              <w:shd w:val="clear" w:color="auto" w:fill="FFFFFF" w:themeFill="background1"/>
              <w:rPr>
                <w:rFonts w:ascii="Arial" w:hAnsi="Arial" w:cs="Arial"/>
              </w:rPr>
            </w:pPr>
          </w:p>
        </w:tc>
        <w:tc>
          <w:tcPr>
            <w:tcW w:w="183" w:type="pct"/>
            <w:tcMar>
              <w:left w:w="57" w:type="dxa"/>
              <w:right w:w="57" w:type="dxa"/>
            </w:tcMar>
            <w:vAlign w:val="center"/>
          </w:tcPr>
          <w:p w14:paraId="34138445" w14:textId="77777777" w:rsidR="00114210" w:rsidRDefault="00114210" w:rsidP="00114210">
            <w:pPr>
              <w:jc w:val="center"/>
              <w:rPr>
                <w:rFonts w:ascii="Arial" w:hAnsi="Arial" w:cs="Arial"/>
              </w:rPr>
            </w:pPr>
            <w:r>
              <w:rPr>
                <w:rFonts w:ascii="Arial" w:hAnsi="Arial" w:cs="Arial"/>
              </w:rPr>
              <w:t>F</w:t>
            </w:r>
          </w:p>
        </w:tc>
        <w:tc>
          <w:tcPr>
            <w:tcW w:w="532" w:type="pct"/>
            <w:tcMar>
              <w:left w:w="57" w:type="dxa"/>
              <w:right w:w="57" w:type="dxa"/>
            </w:tcMar>
            <w:vAlign w:val="center"/>
          </w:tcPr>
          <w:p w14:paraId="6BC61505" w14:textId="77777777" w:rsidR="00114210" w:rsidRDefault="00114210" w:rsidP="00114210">
            <w:pPr>
              <w:jc w:val="center"/>
              <w:rPr>
                <w:rFonts w:ascii="Arial" w:hAnsi="Arial" w:cs="Arial"/>
              </w:rPr>
            </w:pPr>
            <w:r>
              <w:rPr>
                <w:rFonts w:ascii="Arial" w:hAnsi="Arial" w:cs="Arial"/>
              </w:rPr>
              <w:t>16.8 ± 1.4</w:t>
            </w:r>
          </w:p>
        </w:tc>
        <w:tc>
          <w:tcPr>
            <w:tcW w:w="297" w:type="pct"/>
            <w:vMerge/>
            <w:tcMar>
              <w:left w:w="57" w:type="dxa"/>
              <w:right w:w="57" w:type="dxa"/>
            </w:tcMar>
            <w:vAlign w:val="center"/>
          </w:tcPr>
          <w:p w14:paraId="29215C60" w14:textId="77777777" w:rsidR="00114210" w:rsidRDefault="00114210" w:rsidP="00114210">
            <w:pPr>
              <w:jc w:val="center"/>
              <w:rPr>
                <w:rFonts w:ascii="Arial" w:hAnsi="Arial" w:cs="Arial"/>
              </w:rPr>
            </w:pPr>
          </w:p>
        </w:tc>
        <w:tc>
          <w:tcPr>
            <w:tcW w:w="504" w:type="pct"/>
            <w:tcMar>
              <w:left w:w="57" w:type="dxa"/>
              <w:right w:w="57" w:type="dxa"/>
            </w:tcMar>
            <w:vAlign w:val="center"/>
          </w:tcPr>
          <w:p w14:paraId="7FE19694" w14:textId="77777777" w:rsidR="00114210" w:rsidRDefault="00114210" w:rsidP="00114210">
            <w:pPr>
              <w:jc w:val="center"/>
              <w:rPr>
                <w:rFonts w:ascii="Arial" w:hAnsi="Arial" w:cs="Arial"/>
              </w:rPr>
            </w:pPr>
            <w:r>
              <w:rPr>
                <w:rFonts w:ascii="Arial" w:hAnsi="Arial" w:cs="Arial"/>
              </w:rPr>
              <w:t>8.87 ± 0.41</w:t>
            </w:r>
          </w:p>
        </w:tc>
        <w:tc>
          <w:tcPr>
            <w:tcW w:w="298" w:type="pct"/>
            <w:vMerge/>
            <w:tcMar>
              <w:left w:w="57" w:type="dxa"/>
              <w:right w:w="57" w:type="dxa"/>
            </w:tcMar>
            <w:vAlign w:val="center"/>
          </w:tcPr>
          <w:p w14:paraId="0C5AA574" w14:textId="77777777" w:rsidR="00114210" w:rsidRDefault="00114210" w:rsidP="00114210">
            <w:pPr>
              <w:jc w:val="center"/>
              <w:rPr>
                <w:rFonts w:ascii="Arial" w:hAnsi="Arial" w:cs="Arial"/>
              </w:rPr>
            </w:pPr>
          </w:p>
        </w:tc>
        <w:tc>
          <w:tcPr>
            <w:tcW w:w="475" w:type="pct"/>
            <w:tcMar>
              <w:left w:w="57" w:type="dxa"/>
              <w:right w:w="57" w:type="dxa"/>
            </w:tcMar>
            <w:vAlign w:val="center"/>
          </w:tcPr>
          <w:p w14:paraId="0C8A0605" w14:textId="77777777" w:rsidR="00114210" w:rsidRDefault="00114210" w:rsidP="00114210">
            <w:pPr>
              <w:jc w:val="center"/>
              <w:rPr>
                <w:rFonts w:ascii="Arial" w:hAnsi="Arial" w:cs="Arial"/>
              </w:rPr>
            </w:pPr>
            <w:r>
              <w:rPr>
                <w:rFonts w:ascii="Arial" w:hAnsi="Arial" w:cs="Arial"/>
              </w:rPr>
              <w:t>16.0± 0.9</w:t>
            </w:r>
          </w:p>
        </w:tc>
        <w:tc>
          <w:tcPr>
            <w:tcW w:w="295" w:type="pct"/>
            <w:gridSpan w:val="2"/>
            <w:vMerge/>
            <w:tcMar>
              <w:left w:w="57" w:type="dxa"/>
              <w:right w:w="57" w:type="dxa"/>
            </w:tcMar>
            <w:vAlign w:val="center"/>
          </w:tcPr>
          <w:p w14:paraId="2615AE1B" w14:textId="77777777" w:rsidR="00114210" w:rsidRDefault="00114210" w:rsidP="00114210">
            <w:pPr>
              <w:jc w:val="center"/>
              <w:rPr>
                <w:rFonts w:ascii="Arial" w:hAnsi="Arial" w:cs="Arial"/>
              </w:rPr>
            </w:pPr>
          </w:p>
        </w:tc>
        <w:tc>
          <w:tcPr>
            <w:tcW w:w="491" w:type="pct"/>
            <w:tcMar>
              <w:left w:w="57" w:type="dxa"/>
              <w:right w:w="57" w:type="dxa"/>
            </w:tcMar>
            <w:vAlign w:val="center"/>
          </w:tcPr>
          <w:p w14:paraId="28C515CE" w14:textId="77777777" w:rsidR="00114210" w:rsidRDefault="00114210" w:rsidP="00114210">
            <w:pPr>
              <w:jc w:val="center"/>
              <w:rPr>
                <w:rFonts w:ascii="Arial" w:hAnsi="Arial" w:cs="Arial"/>
              </w:rPr>
            </w:pPr>
            <w:r>
              <w:rPr>
                <w:rFonts w:ascii="Arial" w:hAnsi="Arial" w:cs="Arial"/>
              </w:rPr>
              <w:t>17.8 ± 1.5</w:t>
            </w:r>
          </w:p>
        </w:tc>
        <w:tc>
          <w:tcPr>
            <w:tcW w:w="294" w:type="pct"/>
            <w:vMerge/>
            <w:tcMar>
              <w:left w:w="57" w:type="dxa"/>
              <w:right w:w="57" w:type="dxa"/>
            </w:tcMar>
            <w:vAlign w:val="center"/>
          </w:tcPr>
          <w:p w14:paraId="2BE24B11" w14:textId="77777777" w:rsidR="00114210" w:rsidRDefault="00114210" w:rsidP="00114210">
            <w:pPr>
              <w:jc w:val="center"/>
              <w:rPr>
                <w:rFonts w:ascii="Arial" w:hAnsi="Arial" w:cs="Arial"/>
              </w:rPr>
            </w:pPr>
          </w:p>
        </w:tc>
        <w:tc>
          <w:tcPr>
            <w:tcW w:w="343" w:type="pct"/>
            <w:vMerge/>
            <w:tcMar>
              <w:left w:w="57" w:type="dxa"/>
              <w:right w:w="57" w:type="dxa"/>
            </w:tcMar>
            <w:vAlign w:val="center"/>
          </w:tcPr>
          <w:p w14:paraId="23668CBD" w14:textId="77777777" w:rsidR="00114210" w:rsidRDefault="00114210" w:rsidP="00114210">
            <w:pPr>
              <w:jc w:val="center"/>
              <w:rPr>
                <w:rFonts w:ascii="Arial" w:hAnsi="Arial" w:cs="Arial"/>
              </w:rPr>
            </w:pPr>
          </w:p>
        </w:tc>
      </w:tr>
      <w:tr w:rsidR="00114210" w14:paraId="2A9619BB" w14:textId="77777777" w:rsidTr="00375892">
        <w:tc>
          <w:tcPr>
            <w:tcW w:w="1288" w:type="pct"/>
            <w:vMerge w:val="restart"/>
            <w:tcMar>
              <w:left w:w="57" w:type="dxa"/>
              <w:right w:w="57" w:type="dxa"/>
            </w:tcMar>
            <w:vAlign w:val="center"/>
          </w:tcPr>
          <w:p w14:paraId="0A1E0C71" w14:textId="77777777" w:rsidR="00114210" w:rsidRPr="006C6F54" w:rsidRDefault="00114210" w:rsidP="00114210">
            <w:pPr>
              <w:shd w:val="clear" w:color="auto" w:fill="FFFFFF" w:themeFill="background1"/>
              <w:rPr>
                <w:rFonts w:ascii="Arial" w:hAnsi="Arial" w:cs="Arial"/>
              </w:rPr>
            </w:pPr>
            <w:r w:rsidRPr="006C6F54">
              <w:rPr>
                <w:rFonts w:ascii="Arial" w:hAnsi="Arial" w:cs="Arial"/>
              </w:rPr>
              <w:t>glycine cleavage system</w:t>
            </w:r>
          </w:p>
        </w:tc>
        <w:tc>
          <w:tcPr>
            <w:tcW w:w="183" w:type="pct"/>
            <w:tcMar>
              <w:left w:w="57" w:type="dxa"/>
              <w:right w:w="57" w:type="dxa"/>
            </w:tcMar>
            <w:vAlign w:val="center"/>
          </w:tcPr>
          <w:p w14:paraId="3DD012FB" w14:textId="77777777" w:rsidR="00114210" w:rsidRDefault="00114210" w:rsidP="00114210">
            <w:pPr>
              <w:jc w:val="center"/>
              <w:rPr>
                <w:rFonts w:ascii="Arial" w:hAnsi="Arial" w:cs="Arial"/>
              </w:rPr>
            </w:pPr>
            <w:r>
              <w:rPr>
                <w:rFonts w:ascii="Arial" w:hAnsi="Arial" w:cs="Arial"/>
              </w:rPr>
              <w:t>M</w:t>
            </w:r>
          </w:p>
        </w:tc>
        <w:tc>
          <w:tcPr>
            <w:tcW w:w="532" w:type="pct"/>
            <w:tcMar>
              <w:left w:w="57" w:type="dxa"/>
              <w:right w:w="57" w:type="dxa"/>
            </w:tcMar>
            <w:vAlign w:val="center"/>
          </w:tcPr>
          <w:p w14:paraId="72750F68" w14:textId="77777777" w:rsidR="00114210" w:rsidRDefault="00114210" w:rsidP="00114210">
            <w:pPr>
              <w:jc w:val="center"/>
              <w:rPr>
                <w:rFonts w:ascii="Arial" w:hAnsi="Arial" w:cs="Arial"/>
              </w:rPr>
            </w:pPr>
            <w:r>
              <w:rPr>
                <w:rFonts w:ascii="Arial" w:hAnsi="Arial" w:cs="Arial"/>
              </w:rPr>
              <w:t>26.8 ± 4.0</w:t>
            </w:r>
          </w:p>
        </w:tc>
        <w:tc>
          <w:tcPr>
            <w:tcW w:w="297" w:type="pct"/>
            <w:vMerge w:val="restart"/>
            <w:tcMar>
              <w:left w:w="57" w:type="dxa"/>
              <w:right w:w="57" w:type="dxa"/>
            </w:tcMar>
            <w:vAlign w:val="center"/>
          </w:tcPr>
          <w:p w14:paraId="0FDCFC06" w14:textId="77777777" w:rsidR="00114210" w:rsidRDefault="00114210" w:rsidP="00114210">
            <w:pPr>
              <w:jc w:val="center"/>
              <w:rPr>
                <w:rFonts w:ascii="Arial" w:hAnsi="Arial" w:cs="Arial"/>
              </w:rPr>
            </w:pPr>
            <w:r>
              <w:rPr>
                <w:rFonts w:ascii="Arial" w:hAnsi="Arial" w:cs="Arial"/>
              </w:rPr>
              <w:t>NS</w:t>
            </w:r>
          </w:p>
        </w:tc>
        <w:tc>
          <w:tcPr>
            <w:tcW w:w="504" w:type="pct"/>
            <w:tcMar>
              <w:left w:w="57" w:type="dxa"/>
              <w:right w:w="57" w:type="dxa"/>
            </w:tcMar>
            <w:vAlign w:val="center"/>
          </w:tcPr>
          <w:p w14:paraId="2BBD33BE" w14:textId="77777777" w:rsidR="00114210" w:rsidRDefault="00114210" w:rsidP="00114210">
            <w:pPr>
              <w:jc w:val="center"/>
              <w:rPr>
                <w:rFonts w:ascii="Arial" w:hAnsi="Arial" w:cs="Arial"/>
              </w:rPr>
            </w:pPr>
            <w:r>
              <w:rPr>
                <w:rFonts w:ascii="Arial" w:hAnsi="Arial" w:cs="Arial"/>
              </w:rPr>
              <w:t>7.08 ± 1.22</w:t>
            </w:r>
          </w:p>
        </w:tc>
        <w:tc>
          <w:tcPr>
            <w:tcW w:w="298" w:type="pct"/>
            <w:vMerge w:val="restart"/>
            <w:tcMar>
              <w:left w:w="57" w:type="dxa"/>
              <w:right w:w="57" w:type="dxa"/>
            </w:tcMar>
            <w:vAlign w:val="center"/>
          </w:tcPr>
          <w:p w14:paraId="1476D765" w14:textId="77777777" w:rsidR="00114210" w:rsidRDefault="00114210" w:rsidP="00114210">
            <w:pPr>
              <w:jc w:val="center"/>
              <w:rPr>
                <w:rFonts w:ascii="Arial" w:hAnsi="Arial" w:cs="Arial"/>
              </w:rPr>
            </w:pPr>
            <w:r>
              <w:rPr>
                <w:rFonts w:ascii="Arial" w:hAnsi="Arial" w:cs="Arial"/>
              </w:rPr>
              <w:t>NS</w:t>
            </w:r>
          </w:p>
        </w:tc>
        <w:tc>
          <w:tcPr>
            <w:tcW w:w="475" w:type="pct"/>
            <w:tcMar>
              <w:left w:w="57" w:type="dxa"/>
              <w:right w:w="57" w:type="dxa"/>
            </w:tcMar>
            <w:vAlign w:val="center"/>
          </w:tcPr>
          <w:p w14:paraId="2E31E93A" w14:textId="77777777" w:rsidR="00114210" w:rsidRDefault="00114210" w:rsidP="00114210">
            <w:pPr>
              <w:jc w:val="center"/>
              <w:rPr>
                <w:rFonts w:ascii="Arial" w:hAnsi="Arial" w:cs="Arial"/>
              </w:rPr>
            </w:pPr>
            <w:r>
              <w:rPr>
                <w:rFonts w:ascii="Arial" w:hAnsi="Arial" w:cs="Arial"/>
              </w:rPr>
              <w:t>32.8 ± 3.2</w:t>
            </w:r>
          </w:p>
        </w:tc>
        <w:tc>
          <w:tcPr>
            <w:tcW w:w="295" w:type="pct"/>
            <w:gridSpan w:val="2"/>
            <w:vMerge w:val="restart"/>
            <w:tcMar>
              <w:left w:w="57" w:type="dxa"/>
              <w:right w:w="57" w:type="dxa"/>
            </w:tcMar>
            <w:vAlign w:val="center"/>
          </w:tcPr>
          <w:p w14:paraId="4BCD1E00" w14:textId="77777777" w:rsidR="00114210" w:rsidRDefault="00114210" w:rsidP="00114210">
            <w:pPr>
              <w:jc w:val="center"/>
              <w:rPr>
                <w:rFonts w:ascii="Arial" w:hAnsi="Arial" w:cs="Arial"/>
              </w:rPr>
            </w:pPr>
            <w:r>
              <w:rPr>
                <w:rFonts w:ascii="Arial" w:hAnsi="Arial" w:cs="Arial"/>
              </w:rPr>
              <w:t>0.0128</w:t>
            </w:r>
          </w:p>
        </w:tc>
        <w:tc>
          <w:tcPr>
            <w:tcW w:w="491" w:type="pct"/>
            <w:tcMar>
              <w:left w:w="57" w:type="dxa"/>
              <w:right w:w="57" w:type="dxa"/>
            </w:tcMar>
            <w:vAlign w:val="center"/>
          </w:tcPr>
          <w:p w14:paraId="1704CE3A" w14:textId="77777777" w:rsidR="00114210" w:rsidRDefault="00114210" w:rsidP="00114210">
            <w:pPr>
              <w:jc w:val="center"/>
              <w:rPr>
                <w:rFonts w:ascii="Arial" w:hAnsi="Arial" w:cs="Arial"/>
              </w:rPr>
            </w:pPr>
            <w:r>
              <w:rPr>
                <w:rFonts w:ascii="Arial" w:hAnsi="Arial" w:cs="Arial"/>
              </w:rPr>
              <w:t>61.3 ± 5.4</w:t>
            </w:r>
          </w:p>
        </w:tc>
        <w:tc>
          <w:tcPr>
            <w:tcW w:w="294" w:type="pct"/>
            <w:vMerge w:val="restart"/>
            <w:tcMar>
              <w:left w:w="57" w:type="dxa"/>
              <w:right w:w="57" w:type="dxa"/>
            </w:tcMar>
            <w:vAlign w:val="center"/>
          </w:tcPr>
          <w:p w14:paraId="2E6853F3" w14:textId="77777777" w:rsidR="00114210" w:rsidRDefault="00114210" w:rsidP="00114210">
            <w:pPr>
              <w:jc w:val="center"/>
              <w:rPr>
                <w:rFonts w:ascii="Arial" w:hAnsi="Arial" w:cs="Arial"/>
              </w:rPr>
            </w:pPr>
            <w:r>
              <w:rPr>
                <w:rFonts w:ascii="Arial" w:hAnsi="Arial" w:cs="Arial"/>
              </w:rPr>
              <w:t>NS</w:t>
            </w:r>
          </w:p>
        </w:tc>
        <w:tc>
          <w:tcPr>
            <w:tcW w:w="343" w:type="pct"/>
            <w:vMerge w:val="restart"/>
            <w:tcMar>
              <w:left w:w="57" w:type="dxa"/>
              <w:right w:w="57" w:type="dxa"/>
            </w:tcMar>
            <w:vAlign w:val="center"/>
          </w:tcPr>
          <w:p w14:paraId="736952B0" w14:textId="77777777" w:rsidR="00114210" w:rsidRDefault="00114210" w:rsidP="00114210">
            <w:pPr>
              <w:jc w:val="center"/>
              <w:rPr>
                <w:rFonts w:ascii="Arial" w:hAnsi="Arial" w:cs="Arial"/>
              </w:rPr>
            </w:pPr>
            <w:r>
              <w:rPr>
                <w:rFonts w:ascii="Arial" w:hAnsi="Arial" w:cs="Arial"/>
              </w:rPr>
              <w:t>NS</w:t>
            </w:r>
          </w:p>
        </w:tc>
      </w:tr>
      <w:tr w:rsidR="00114210" w14:paraId="0894B10A" w14:textId="77777777" w:rsidTr="00375892">
        <w:tc>
          <w:tcPr>
            <w:tcW w:w="1288" w:type="pct"/>
            <w:vMerge/>
            <w:tcMar>
              <w:left w:w="57" w:type="dxa"/>
              <w:right w:w="57" w:type="dxa"/>
            </w:tcMar>
            <w:vAlign w:val="center"/>
          </w:tcPr>
          <w:p w14:paraId="5B65F512" w14:textId="77777777" w:rsidR="00114210" w:rsidRPr="006C6F54" w:rsidRDefault="00114210" w:rsidP="00114210">
            <w:pPr>
              <w:shd w:val="clear" w:color="auto" w:fill="FFFFFF" w:themeFill="background1"/>
              <w:rPr>
                <w:rFonts w:ascii="Arial" w:hAnsi="Arial" w:cs="Arial"/>
              </w:rPr>
            </w:pPr>
          </w:p>
        </w:tc>
        <w:tc>
          <w:tcPr>
            <w:tcW w:w="183" w:type="pct"/>
            <w:tcMar>
              <w:left w:w="57" w:type="dxa"/>
              <w:right w:w="57" w:type="dxa"/>
            </w:tcMar>
            <w:vAlign w:val="center"/>
          </w:tcPr>
          <w:p w14:paraId="7177A115" w14:textId="77777777" w:rsidR="00114210" w:rsidRDefault="00114210" w:rsidP="00114210">
            <w:pPr>
              <w:jc w:val="center"/>
              <w:rPr>
                <w:rFonts w:ascii="Arial" w:hAnsi="Arial" w:cs="Arial"/>
              </w:rPr>
            </w:pPr>
            <w:r>
              <w:rPr>
                <w:rFonts w:ascii="Arial" w:hAnsi="Arial" w:cs="Arial"/>
              </w:rPr>
              <w:t>F</w:t>
            </w:r>
          </w:p>
        </w:tc>
        <w:tc>
          <w:tcPr>
            <w:tcW w:w="532" w:type="pct"/>
            <w:tcMar>
              <w:left w:w="57" w:type="dxa"/>
              <w:right w:w="57" w:type="dxa"/>
            </w:tcMar>
            <w:vAlign w:val="center"/>
          </w:tcPr>
          <w:p w14:paraId="156B91E6" w14:textId="77777777" w:rsidR="00114210" w:rsidRDefault="00114210" w:rsidP="00114210">
            <w:pPr>
              <w:jc w:val="center"/>
              <w:rPr>
                <w:rFonts w:ascii="Arial" w:hAnsi="Arial" w:cs="Arial"/>
              </w:rPr>
            </w:pPr>
            <w:r>
              <w:rPr>
                <w:rFonts w:ascii="Arial" w:hAnsi="Arial" w:cs="Arial"/>
              </w:rPr>
              <w:t>18.4 ± 3.0</w:t>
            </w:r>
          </w:p>
        </w:tc>
        <w:tc>
          <w:tcPr>
            <w:tcW w:w="297" w:type="pct"/>
            <w:vMerge/>
            <w:tcMar>
              <w:left w:w="57" w:type="dxa"/>
              <w:right w:w="57" w:type="dxa"/>
            </w:tcMar>
            <w:vAlign w:val="center"/>
          </w:tcPr>
          <w:p w14:paraId="5AC8F45A" w14:textId="77777777" w:rsidR="00114210" w:rsidRDefault="00114210" w:rsidP="00114210">
            <w:pPr>
              <w:jc w:val="center"/>
              <w:rPr>
                <w:rFonts w:ascii="Arial" w:hAnsi="Arial" w:cs="Arial"/>
              </w:rPr>
            </w:pPr>
          </w:p>
        </w:tc>
        <w:tc>
          <w:tcPr>
            <w:tcW w:w="504" w:type="pct"/>
            <w:tcMar>
              <w:left w:w="57" w:type="dxa"/>
              <w:right w:w="57" w:type="dxa"/>
            </w:tcMar>
            <w:vAlign w:val="center"/>
          </w:tcPr>
          <w:p w14:paraId="6A530BB1" w14:textId="77777777" w:rsidR="00114210" w:rsidRDefault="00114210" w:rsidP="00114210">
            <w:pPr>
              <w:jc w:val="center"/>
              <w:rPr>
                <w:rFonts w:ascii="Arial" w:hAnsi="Arial" w:cs="Arial"/>
              </w:rPr>
            </w:pPr>
            <w:r>
              <w:rPr>
                <w:rFonts w:ascii="Arial" w:hAnsi="Arial" w:cs="Arial"/>
              </w:rPr>
              <w:t>6.64 ± 0.82</w:t>
            </w:r>
          </w:p>
        </w:tc>
        <w:tc>
          <w:tcPr>
            <w:tcW w:w="298" w:type="pct"/>
            <w:vMerge/>
            <w:tcMar>
              <w:left w:w="57" w:type="dxa"/>
              <w:right w:w="57" w:type="dxa"/>
            </w:tcMar>
            <w:vAlign w:val="center"/>
          </w:tcPr>
          <w:p w14:paraId="0EF46DD4" w14:textId="77777777" w:rsidR="00114210" w:rsidRDefault="00114210" w:rsidP="00114210">
            <w:pPr>
              <w:jc w:val="center"/>
              <w:rPr>
                <w:rFonts w:ascii="Arial" w:hAnsi="Arial" w:cs="Arial"/>
              </w:rPr>
            </w:pPr>
          </w:p>
        </w:tc>
        <w:tc>
          <w:tcPr>
            <w:tcW w:w="475" w:type="pct"/>
            <w:tcMar>
              <w:left w:w="57" w:type="dxa"/>
              <w:right w:w="57" w:type="dxa"/>
            </w:tcMar>
            <w:vAlign w:val="center"/>
          </w:tcPr>
          <w:p w14:paraId="52262067" w14:textId="77777777" w:rsidR="00114210" w:rsidRDefault="00114210" w:rsidP="00114210">
            <w:pPr>
              <w:jc w:val="center"/>
              <w:rPr>
                <w:rFonts w:ascii="Arial" w:hAnsi="Arial" w:cs="Arial"/>
              </w:rPr>
            </w:pPr>
            <w:r>
              <w:rPr>
                <w:rFonts w:ascii="Arial" w:hAnsi="Arial" w:cs="Arial"/>
              </w:rPr>
              <w:t>45.7 ± 2.8</w:t>
            </w:r>
          </w:p>
        </w:tc>
        <w:tc>
          <w:tcPr>
            <w:tcW w:w="295" w:type="pct"/>
            <w:gridSpan w:val="2"/>
            <w:vMerge/>
            <w:tcMar>
              <w:left w:w="57" w:type="dxa"/>
              <w:right w:w="57" w:type="dxa"/>
            </w:tcMar>
            <w:vAlign w:val="center"/>
          </w:tcPr>
          <w:p w14:paraId="1BB5E6B6" w14:textId="77777777" w:rsidR="00114210" w:rsidRDefault="00114210" w:rsidP="00114210">
            <w:pPr>
              <w:jc w:val="center"/>
              <w:rPr>
                <w:rFonts w:ascii="Arial" w:hAnsi="Arial" w:cs="Arial"/>
              </w:rPr>
            </w:pPr>
          </w:p>
        </w:tc>
        <w:tc>
          <w:tcPr>
            <w:tcW w:w="491" w:type="pct"/>
            <w:tcMar>
              <w:left w:w="57" w:type="dxa"/>
              <w:right w:w="57" w:type="dxa"/>
            </w:tcMar>
            <w:vAlign w:val="center"/>
          </w:tcPr>
          <w:p w14:paraId="2C609F0C" w14:textId="77777777" w:rsidR="00114210" w:rsidRDefault="00114210" w:rsidP="00114210">
            <w:pPr>
              <w:jc w:val="center"/>
              <w:rPr>
                <w:rFonts w:ascii="Arial" w:hAnsi="Arial" w:cs="Arial"/>
              </w:rPr>
            </w:pPr>
            <w:r>
              <w:rPr>
                <w:rFonts w:ascii="Arial" w:hAnsi="Arial" w:cs="Arial"/>
              </w:rPr>
              <w:t>65.2 ± 6.4</w:t>
            </w:r>
          </w:p>
        </w:tc>
        <w:tc>
          <w:tcPr>
            <w:tcW w:w="294" w:type="pct"/>
            <w:vMerge/>
            <w:tcMar>
              <w:left w:w="57" w:type="dxa"/>
              <w:right w:w="57" w:type="dxa"/>
            </w:tcMar>
            <w:vAlign w:val="center"/>
          </w:tcPr>
          <w:p w14:paraId="11C25B6A" w14:textId="77777777" w:rsidR="00114210" w:rsidRDefault="00114210" w:rsidP="00114210">
            <w:pPr>
              <w:jc w:val="center"/>
              <w:rPr>
                <w:rFonts w:ascii="Arial" w:hAnsi="Arial" w:cs="Arial"/>
              </w:rPr>
            </w:pPr>
          </w:p>
        </w:tc>
        <w:tc>
          <w:tcPr>
            <w:tcW w:w="343" w:type="pct"/>
            <w:vMerge/>
            <w:tcMar>
              <w:left w:w="57" w:type="dxa"/>
              <w:right w:w="57" w:type="dxa"/>
            </w:tcMar>
            <w:vAlign w:val="center"/>
          </w:tcPr>
          <w:p w14:paraId="6839B2FE" w14:textId="77777777" w:rsidR="00114210" w:rsidRDefault="00114210" w:rsidP="00114210">
            <w:pPr>
              <w:jc w:val="center"/>
              <w:rPr>
                <w:rFonts w:ascii="Arial" w:hAnsi="Arial" w:cs="Arial"/>
              </w:rPr>
            </w:pPr>
          </w:p>
        </w:tc>
      </w:tr>
      <w:tr w:rsidR="00114210" w14:paraId="616FCF07" w14:textId="77777777" w:rsidTr="00375892">
        <w:tc>
          <w:tcPr>
            <w:tcW w:w="1288" w:type="pct"/>
            <w:vMerge w:val="restart"/>
            <w:tcMar>
              <w:left w:w="57" w:type="dxa"/>
              <w:right w:w="57" w:type="dxa"/>
            </w:tcMar>
            <w:vAlign w:val="center"/>
          </w:tcPr>
          <w:p w14:paraId="4B587C49" w14:textId="77777777" w:rsidR="00114210" w:rsidRPr="006C6F54" w:rsidRDefault="00114210" w:rsidP="00114210">
            <w:pPr>
              <w:shd w:val="clear" w:color="auto" w:fill="FFFFFF" w:themeFill="background1"/>
              <w:rPr>
                <w:rFonts w:ascii="Arial" w:hAnsi="Arial" w:cs="Arial"/>
              </w:rPr>
            </w:pPr>
            <w:r w:rsidRPr="006C6F54">
              <w:rPr>
                <w:rFonts w:ascii="Arial" w:hAnsi="Arial" w:cs="Arial"/>
              </w:rPr>
              <w:t>alanine transaminase 1</w:t>
            </w:r>
          </w:p>
        </w:tc>
        <w:tc>
          <w:tcPr>
            <w:tcW w:w="183" w:type="pct"/>
            <w:tcMar>
              <w:left w:w="57" w:type="dxa"/>
              <w:right w:w="57" w:type="dxa"/>
            </w:tcMar>
            <w:vAlign w:val="center"/>
          </w:tcPr>
          <w:p w14:paraId="1CA4EA71" w14:textId="77777777" w:rsidR="00114210" w:rsidRDefault="00114210" w:rsidP="00114210">
            <w:pPr>
              <w:jc w:val="center"/>
              <w:rPr>
                <w:rFonts w:ascii="Arial" w:hAnsi="Arial" w:cs="Arial"/>
              </w:rPr>
            </w:pPr>
            <w:r>
              <w:rPr>
                <w:rFonts w:ascii="Arial" w:hAnsi="Arial" w:cs="Arial"/>
              </w:rPr>
              <w:t>M</w:t>
            </w:r>
          </w:p>
        </w:tc>
        <w:tc>
          <w:tcPr>
            <w:tcW w:w="532" w:type="pct"/>
            <w:tcMar>
              <w:left w:w="57" w:type="dxa"/>
              <w:right w:w="57" w:type="dxa"/>
            </w:tcMar>
            <w:vAlign w:val="center"/>
          </w:tcPr>
          <w:p w14:paraId="7DC2B66E" w14:textId="77777777" w:rsidR="00114210" w:rsidRDefault="00114210" w:rsidP="00114210">
            <w:pPr>
              <w:jc w:val="center"/>
              <w:rPr>
                <w:rFonts w:ascii="Arial" w:hAnsi="Arial" w:cs="Arial"/>
              </w:rPr>
            </w:pPr>
            <w:r>
              <w:rPr>
                <w:rFonts w:ascii="Arial" w:hAnsi="Arial" w:cs="Arial"/>
              </w:rPr>
              <w:t>91.7 ± 6.3</w:t>
            </w:r>
          </w:p>
        </w:tc>
        <w:tc>
          <w:tcPr>
            <w:tcW w:w="297" w:type="pct"/>
            <w:vMerge w:val="restart"/>
            <w:tcMar>
              <w:left w:w="57" w:type="dxa"/>
              <w:right w:w="57" w:type="dxa"/>
            </w:tcMar>
            <w:vAlign w:val="center"/>
          </w:tcPr>
          <w:p w14:paraId="31DDA1CF" w14:textId="77777777" w:rsidR="00114210" w:rsidRDefault="00114210" w:rsidP="00114210">
            <w:pPr>
              <w:jc w:val="center"/>
              <w:rPr>
                <w:rFonts w:ascii="Arial" w:hAnsi="Arial" w:cs="Arial"/>
              </w:rPr>
            </w:pPr>
            <w:r>
              <w:rPr>
                <w:rFonts w:ascii="Arial" w:hAnsi="Arial" w:cs="Arial"/>
              </w:rPr>
              <w:t>0.0007</w:t>
            </w:r>
          </w:p>
        </w:tc>
        <w:tc>
          <w:tcPr>
            <w:tcW w:w="504" w:type="pct"/>
            <w:tcMar>
              <w:left w:w="57" w:type="dxa"/>
              <w:right w:w="57" w:type="dxa"/>
            </w:tcMar>
            <w:vAlign w:val="center"/>
          </w:tcPr>
          <w:p w14:paraId="1E9541D1" w14:textId="77777777" w:rsidR="00114210" w:rsidRDefault="00114210" w:rsidP="00114210">
            <w:pPr>
              <w:jc w:val="center"/>
              <w:rPr>
                <w:rFonts w:ascii="Arial" w:hAnsi="Arial" w:cs="Arial"/>
              </w:rPr>
            </w:pPr>
            <w:r>
              <w:rPr>
                <w:rFonts w:ascii="Arial" w:hAnsi="Arial" w:cs="Arial"/>
              </w:rPr>
              <w:t>16.5 ± 5.1</w:t>
            </w:r>
          </w:p>
        </w:tc>
        <w:tc>
          <w:tcPr>
            <w:tcW w:w="298" w:type="pct"/>
            <w:vMerge w:val="restart"/>
            <w:tcMar>
              <w:left w:w="57" w:type="dxa"/>
              <w:right w:w="57" w:type="dxa"/>
            </w:tcMar>
            <w:vAlign w:val="center"/>
          </w:tcPr>
          <w:p w14:paraId="5F0AAA91" w14:textId="77777777" w:rsidR="00114210" w:rsidRDefault="00114210" w:rsidP="00114210">
            <w:pPr>
              <w:jc w:val="center"/>
              <w:rPr>
                <w:rFonts w:ascii="Arial" w:hAnsi="Arial" w:cs="Arial"/>
              </w:rPr>
            </w:pPr>
            <w:r>
              <w:rPr>
                <w:rFonts w:ascii="Arial" w:hAnsi="Arial" w:cs="Arial"/>
              </w:rPr>
              <w:t>NS</w:t>
            </w:r>
          </w:p>
        </w:tc>
        <w:tc>
          <w:tcPr>
            <w:tcW w:w="475" w:type="pct"/>
            <w:tcMar>
              <w:left w:w="57" w:type="dxa"/>
              <w:right w:w="57" w:type="dxa"/>
            </w:tcMar>
            <w:vAlign w:val="center"/>
          </w:tcPr>
          <w:p w14:paraId="373E6CFF" w14:textId="77777777" w:rsidR="00114210" w:rsidRDefault="00114210" w:rsidP="00114210">
            <w:pPr>
              <w:jc w:val="center"/>
              <w:rPr>
                <w:rFonts w:ascii="Arial" w:hAnsi="Arial" w:cs="Arial"/>
              </w:rPr>
            </w:pPr>
            <w:r>
              <w:rPr>
                <w:rFonts w:ascii="Arial" w:hAnsi="Arial" w:cs="Arial"/>
              </w:rPr>
              <w:t>150 ± 9</w:t>
            </w:r>
          </w:p>
        </w:tc>
        <w:tc>
          <w:tcPr>
            <w:tcW w:w="295" w:type="pct"/>
            <w:gridSpan w:val="2"/>
            <w:vMerge w:val="restart"/>
            <w:tcMar>
              <w:left w:w="57" w:type="dxa"/>
              <w:right w:w="57" w:type="dxa"/>
            </w:tcMar>
            <w:vAlign w:val="center"/>
          </w:tcPr>
          <w:p w14:paraId="70E830D3" w14:textId="77777777" w:rsidR="00114210" w:rsidRDefault="00114210" w:rsidP="00114210">
            <w:pPr>
              <w:jc w:val="center"/>
              <w:rPr>
                <w:rFonts w:ascii="Arial" w:hAnsi="Arial" w:cs="Arial"/>
              </w:rPr>
            </w:pPr>
            <w:r>
              <w:rPr>
                <w:rFonts w:ascii="Arial" w:hAnsi="Arial" w:cs="Arial"/>
              </w:rPr>
              <w:t>NS</w:t>
            </w:r>
          </w:p>
        </w:tc>
        <w:tc>
          <w:tcPr>
            <w:tcW w:w="491" w:type="pct"/>
            <w:tcMar>
              <w:left w:w="57" w:type="dxa"/>
              <w:right w:w="57" w:type="dxa"/>
            </w:tcMar>
            <w:vAlign w:val="center"/>
          </w:tcPr>
          <w:p w14:paraId="16A605B7" w14:textId="77777777" w:rsidR="00114210" w:rsidRDefault="00114210" w:rsidP="00114210">
            <w:pPr>
              <w:jc w:val="center"/>
              <w:rPr>
                <w:rFonts w:ascii="Arial" w:hAnsi="Arial" w:cs="Arial"/>
              </w:rPr>
            </w:pPr>
            <w:r>
              <w:rPr>
                <w:rFonts w:ascii="Arial" w:hAnsi="Arial" w:cs="Arial"/>
              </w:rPr>
              <w:t>152 ± 10</w:t>
            </w:r>
          </w:p>
        </w:tc>
        <w:tc>
          <w:tcPr>
            <w:tcW w:w="294" w:type="pct"/>
            <w:vMerge w:val="restart"/>
            <w:tcMar>
              <w:left w:w="57" w:type="dxa"/>
              <w:right w:w="57" w:type="dxa"/>
            </w:tcMar>
            <w:vAlign w:val="center"/>
          </w:tcPr>
          <w:p w14:paraId="7A360914" w14:textId="77777777" w:rsidR="00114210" w:rsidRDefault="00114210" w:rsidP="00114210">
            <w:pPr>
              <w:jc w:val="center"/>
              <w:rPr>
                <w:rFonts w:ascii="Arial" w:hAnsi="Arial" w:cs="Arial"/>
              </w:rPr>
            </w:pPr>
            <w:r>
              <w:rPr>
                <w:rFonts w:ascii="Arial" w:hAnsi="Arial" w:cs="Arial"/>
              </w:rPr>
              <w:t>0.0409</w:t>
            </w:r>
          </w:p>
        </w:tc>
        <w:tc>
          <w:tcPr>
            <w:tcW w:w="343" w:type="pct"/>
            <w:vMerge w:val="restart"/>
            <w:tcMar>
              <w:left w:w="57" w:type="dxa"/>
              <w:right w:w="57" w:type="dxa"/>
            </w:tcMar>
            <w:vAlign w:val="center"/>
          </w:tcPr>
          <w:p w14:paraId="06074F09" w14:textId="77777777" w:rsidR="00114210" w:rsidRDefault="00114210" w:rsidP="00114210">
            <w:pPr>
              <w:rPr>
                <w:rFonts w:ascii="Arial" w:hAnsi="Arial" w:cs="Arial"/>
              </w:rPr>
            </w:pPr>
            <w:r>
              <w:rPr>
                <w:rFonts w:ascii="Arial" w:hAnsi="Arial" w:cs="Arial"/>
              </w:rPr>
              <w:t>&lt;0.0001</w:t>
            </w:r>
          </w:p>
        </w:tc>
      </w:tr>
      <w:tr w:rsidR="00114210" w14:paraId="6C80ABA6" w14:textId="77777777" w:rsidTr="00375892">
        <w:tc>
          <w:tcPr>
            <w:tcW w:w="1288" w:type="pct"/>
            <w:vMerge/>
            <w:tcMar>
              <w:left w:w="57" w:type="dxa"/>
              <w:right w:w="57" w:type="dxa"/>
            </w:tcMar>
            <w:vAlign w:val="center"/>
          </w:tcPr>
          <w:p w14:paraId="196639AE" w14:textId="77777777" w:rsidR="00114210" w:rsidRPr="006C6F54" w:rsidRDefault="00114210" w:rsidP="00114210">
            <w:pPr>
              <w:shd w:val="clear" w:color="auto" w:fill="FFFFFF" w:themeFill="background1"/>
              <w:rPr>
                <w:rFonts w:ascii="Arial" w:hAnsi="Arial" w:cs="Arial"/>
              </w:rPr>
            </w:pPr>
          </w:p>
        </w:tc>
        <w:tc>
          <w:tcPr>
            <w:tcW w:w="183" w:type="pct"/>
            <w:tcMar>
              <w:left w:w="57" w:type="dxa"/>
              <w:right w:w="57" w:type="dxa"/>
            </w:tcMar>
            <w:vAlign w:val="center"/>
          </w:tcPr>
          <w:p w14:paraId="01BF7E8A" w14:textId="77777777" w:rsidR="00114210" w:rsidRDefault="00114210" w:rsidP="00114210">
            <w:pPr>
              <w:jc w:val="center"/>
              <w:rPr>
                <w:rFonts w:ascii="Arial" w:hAnsi="Arial" w:cs="Arial"/>
              </w:rPr>
            </w:pPr>
            <w:r>
              <w:rPr>
                <w:rFonts w:ascii="Arial" w:hAnsi="Arial" w:cs="Arial"/>
              </w:rPr>
              <w:t>F</w:t>
            </w:r>
          </w:p>
        </w:tc>
        <w:tc>
          <w:tcPr>
            <w:tcW w:w="532" w:type="pct"/>
            <w:tcMar>
              <w:left w:w="57" w:type="dxa"/>
              <w:right w:w="57" w:type="dxa"/>
            </w:tcMar>
            <w:vAlign w:val="center"/>
          </w:tcPr>
          <w:p w14:paraId="2A661BB2" w14:textId="77777777" w:rsidR="00114210" w:rsidRDefault="00114210" w:rsidP="00114210">
            <w:pPr>
              <w:jc w:val="center"/>
              <w:rPr>
                <w:rFonts w:ascii="Arial" w:hAnsi="Arial" w:cs="Arial"/>
              </w:rPr>
            </w:pPr>
            <w:r>
              <w:rPr>
                <w:rFonts w:ascii="Arial" w:hAnsi="Arial" w:cs="Arial"/>
              </w:rPr>
              <w:t>45.3 ± 7.1</w:t>
            </w:r>
          </w:p>
        </w:tc>
        <w:tc>
          <w:tcPr>
            <w:tcW w:w="297" w:type="pct"/>
            <w:vMerge/>
            <w:tcMar>
              <w:left w:w="57" w:type="dxa"/>
              <w:right w:w="57" w:type="dxa"/>
            </w:tcMar>
            <w:vAlign w:val="center"/>
          </w:tcPr>
          <w:p w14:paraId="2A4151E9" w14:textId="77777777" w:rsidR="00114210" w:rsidRDefault="00114210" w:rsidP="00114210">
            <w:pPr>
              <w:jc w:val="center"/>
              <w:rPr>
                <w:rFonts w:ascii="Arial" w:hAnsi="Arial" w:cs="Arial"/>
              </w:rPr>
            </w:pPr>
          </w:p>
        </w:tc>
        <w:tc>
          <w:tcPr>
            <w:tcW w:w="504" w:type="pct"/>
            <w:tcMar>
              <w:left w:w="57" w:type="dxa"/>
              <w:right w:w="57" w:type="dxa"/>
            </w:tcMar>
            <w:vAlign w:val="center"/>
          </w:tcPr>
          <w:p w14:paraId="26F024BF" w14:textId="77777777" w:rsidR="00114210" w:rsidRDefault="00114210" w:rsidP="00114210">
            <w:pPr>
              <w:jc w:val="center"/>
              <w:rPr>
                <w:rFonts w:ascii="Arial" w:hAnsi="Arial" w:cs="Arial"/>
              </w:rPr>
            </w:pPr>
            <w:r>
              <w:rPr>
                <w:rFonts w:ascii="Arial" w:hAnsi="Arial" w:cs="Arial"/>
              </w:rPr>
              <w:t>16.3 ± 3.6</w:t>
            </w:r>
          </w:p>
        </w:tc>
        <w:tc>
          <w:tcPr>
            <w:tcW w:w="298" w:type="pct"/>
            <w:vMerge/>
            <w:tcMar>
              <w:left w:w="57" w:type="dxa"/>
              <w:right w:w="57" w:type="dxa"/>
            </w:tcMar>
            <w:vAlign w:val="center"/>
          </w:tcPr>
          <w:p w14:paraId="65BE89B4" w14:textId="77777777" w:rsidR="00114210" w:rsidRDefault="00114210" w:rsidP="00114210">
            <w:pPr>
              <w:jc w:val="center"/>
              <w:rPr>
                <w:rFonts w:ascii="Arial" w:hAnsi="Arial" w:cs="Arial"/>
              </w:rPr>
            </w:pPr>
          </w:p>
        </w:tc>
        <w:tc>
          <w:tcPr>
            <w:tcW w:w="475" w:type="pct"/>
            <w:tcMar>
              <w:left w:w="57" w:type="dxa"/>
              <w:right w:w="57" w:type="dxa"/>
            </w:tcMar>
            <w:vAlign w:val="center"/>
          </w:tcPr>
          <w:p w14:paraId="59B5A1D2" w14:textId="77777777" w:rsidR="00114210" w:rsidRDefault="00114210" w:rsidP="00114210">
            <w:pPr>
              <w:jc w:val="center"/>
              <w:rPr>
                <w:rFonts w:ascii="Arial" w:hAnsi="Arial" w:cs="Arial"/>
              </w:rPr>
            </w:pPr>
            <w:r>
              <w:rPr>
                <w:rFonts w:ascii="Arial" w:hAnsi="Arial" w:cs="Arial"/>
              </w:rPr>
              <w:t>121 ± 15</w:t>
            </w:r>
          </w:p>
        </w:tc>
        <w:tc>
          <w:tcPr>
            <w:tcW w:w="295" w:type="pct"/>
            <w:gridSpan w:val="2"/>
            <w:vMerge/>
            <w:tcMar>
              <w:left w:w="57" w:type="dxa"/>
              <w:right w:w="57" w:type="dxa"/>
            </w:tcMar>
            <w:vAlign w:val="center"/>
          </w:tcPr>
          <w:p w14:paraId="280DD08E" w14:textId="77777777" w:rsidR="00114210" w:rsidRDefault="00114210" w:rsidP="00114210">
            <w:pPr>
              <w:jc w:val="center"/>
              <w:rPr>
                <w:rFonts w:ascii="Arial" w:hAnsi="Arial" w:cs="Arial"/>
              </w:rPr>
            </w:pPr>
          </w:p>
        </w:tc>
        <w:tc>
          <w:tcPr>
            <w:tcW w:w="491" w:type="pct"/>
            <w:tcMar>
              <w:left w:w="57" w:type="dxa"/>
              <w:right w:w="57" w:type="dxa"/>
            </w:tcMar>
            <w:vAlign w:val="center"/>
          </w:tcPr>
          <w:p w14:paraId="35069434" w14:textId="77777777" w:rsidR="00114210" w:rsidRDefault="00114210" w:rsidP="00114210">
            <w:pPr>
              <w:jc w:val="center"/>
              <w:rPr>
                <w:rFonts w:ascii="Arial" w:hAnsi="Arial" w:cs="Arial"/>
              </w:rPr>
            </w:pPr>
            <w:r>
              <w:rPr>
                <w:rFonts w:ascii="Arial" w:hAnsi="Arial" w:cs="Arial"/>
              </w:rPr>
              <w:t>114 ± 13</w:t>
            </w:r>
          </w:p>
        </w:tc>
        <w:tc>
          <w:tcPr>
            <w:tcW w:w="294" w:type="pct"/>
            <w:vMerge/>
            <w:tcMar>
              <w:left w:w="57" w:type="dxa"/>
              <w:right w:w="57" w:type="dxa"/>
            </w:tcMar>
            <w:vAlign w:val="center"/>
          </w:tcPr>
          <w:p w14:paraId="587066B5" w14:textId="77777777" w:rsidR="00114210" w:rsidRDefault="00114210" w:rsidP="00114210">
            <w:pPr>
              <w:jc w:val="center"/>
              <w:rPr>
                <w:rFonts w:ascii="Arial" w:hAnsi="Arial" w:cs="Arial"/>
              </w:rPr>
            </w:pPr>
          </w:p>
        </w:tc>
        <w:tc>
          <w:tcPr>
            <w:tcW w:w="343" w:type="pct"/>
            <w:vMerge/>
            <w:tcMar>
              <w:left w:w="57" w:type="dxa"/>
              <w:right w:w="57" w:type="dxa"/>
            </w:tcMar>
            <w:vAlign w:val="center"/>
          </w:tcPr>
          <w:p w14:paraId="6B210318" w14:textId="77777777" w:rsidR="00114210" w:rsidRDefault="00114210" w:rsidP="00114210">
            <w:pPr>
              <w:jc w:val="center"/>
              <w:rPr>
                <w:rFonts w:ascii="Arial" w:hAnsi="Arial" w:cs="Arial"/>
              </w:rPr>
            </w:pPr>
          </w:p>
        </w:tc>
      </w:tr>
      <w:tr w:rsidR="00114210" w14:paraId="062CD384" w14:textId="77777777" w:rsidTr="00375892">
        <w:tc>
          <w:tcPr>
            <w:tcW w:w="1288" w:type="pct"/>
            <w:vMerge w:val="restart"/>
            <w:tcMar>
              <w:left w:w="57" w:type="dxa"/>
              <w:right w:w="57" w:type="dxa"/>
            </w:tcMar>
            <w:vAlign w:val="center"/>
          </w:tcPr>
          <w:p w14:paraId="1F45E9EE" w14:textId="77777777" w:rsidR="00114210" w:rsidRPr="006C6F54" w:rsidRDefault="00114210" w:rsidP="00114210">
            <w:pPr>
              <w:shd w:val="clear" w:color="auto" w:fill="FFFFFF" w:themeFill="background1"/>
              <w:rPr>
                <w:rFonts w:ascii="Arial" w:hAnsi="Arial" w:cs="Arial"/>
              </w:rPr>
            </w:pPr>
            <w:r w:rsidRPr="006C6F54">
              <w:rPr>
                <w:rFonts w:ascii="Arial" w:hAnsi="Arial" w:cs="Arial"/>
              </w:rPr>
              <w:t>alanine transaminase 2</w:t>
            </w:r>
          </w:p>
        </w:tc>
        <w:tc>
          <w:tcPr>
            <w:tcW w:w="183" w:type="pct"/>
            <w:tcMar>
              <w:left w:w="57" w:type="dxa"/>
              <w:right w:w="57" w:type="dxa"/>
            </w:tcMar>
            <w:vAlign w:val="center"/>
          </w:tcPr>
          <w:p w14:paraId="582C1538" w14:textId="77777777" w:rsidR="00114210" w:rsidRDefault="00114210" w:rsidP="00114210">
            <w:pPr>
              <w:jc w:val="center"/>
              <w:rPr>
                <w:rFonts w:ascii="Arial" w:hAnsi="Arial" w:cs="Arial"/>
              </w:rPr>
            </w:pPr>
            <w:r>
              <w:rPr>
                <w:rFonts w:ascii="Arial" w:hAnsi="Arial" w:cs="Arial"/>
              </w:rPr>
              <w:t>M</w:t>
            </w:r>
          </w:p>
        </w:tc>
        <w:tc>
          <w:tcPr>
            <w:tcW w:w="532" w:type="pct"/>
            <w:tcMar>
              <w:left w:w="57" w:type="dxa"/>
              <w:right w:w="57" w:type="dxa"/>
            </w:tcMar>
            <w:vAlign w:val="center"/>
          </w:tcPr>
          <w:p w14:paraId="2E36E34E" w14:textId="77777777" w:rsidR="00114210" w:rsidRDefault="00114210" w:rsidP="00114210">
            <w:pPr>
              <w:jc w:val="center"/>
              <w:rPr>
                <w:rFonts w:ascii="Arial" w:hAnsi="Arial" w:cs="Arial"/>
              </w:rPr>
            </w:pPr>
            <w:r>
              <w:rPr>
                <w:rFonts w:ascii="Arial" w:hAnsi="Arial" w:cs="Arial"/>
              </w:rPr>
              <w:t>2.67 ± 0.27</w:t>
            </w:r>
          </w:p>
        </w:tc>
        <w:tc>
          <w:tcPr>
            <w:tcW w:w="297" w:type="pct"/>
            <w:vMerge w:val="restart"/>
            <w:tcMar>
              <w:left w:w="57" w:type="dxa"/>
              <w:right w:w="57" w:type="dxa"/>
            </w:tcMar>
            <w:vAlign w:val="center"/>
          </w:tcPr>
          <w:p w14:paraId="0ABAF8A3" w14:textId="77777777" w:rsidR="00114210" w:rsidRDefault="00114210" w:rsidP="00114210">
            <w:pPr>
              <w:jc w:val="center"/>
              <w:rPr>
                <w:rFonts w:ascii="Arial" w:hAnsi="Arial" w:cs="Arial"/>
              </w:rPr>
            </w:pPr>
            <w:r>
              <w:rPr>
                <w:rFonts w:ascii="Arial" w:hAnsi="Arial" w:cs="Arial"/>
              </w:rPr>
              <w:t>0.0104</w:t>
            </w:r>
          </w:p>
        </w:tc>
        <w:tc>
          <w:tcPr>
            <w:tcW w:w="504" w:type="pct"/>
            <w:tcMar>
              <w:left w:w="57" w:type="dxa"/>
              <w:right w:w="57" w:type="dxa"/>
            </w:tcMar>
            <w:vAlign w:val="center"/>
          </w:tcPr>
          <w:p w14:paraId="41E13BC3" w14:textId="77777777" w:rsidR="00114210" w:rsidRDefault="00114210" w:rsidP="00114210">
            <w:pPr>
              <w:jc w:val="center"/>
              <w:rPr>
                <w:rFonts w:ascii="Arial" w:hAnsi="Arial" w:cs="Arial"/>
              </w:rPr>
            </w:pPr>
            <w:r>
              <w:rPr>
                <w:rFonts w:ascii="Arial" w:hAnsi="Arial" w:cs="Arial"/>
              </w:rPr>
              <w:t>0.49 ± 0.15</w:t>
            </w:r>
          </w:p>
        </w:tc>
        <w:tc>
          <w:tcPr>
            <w:tcW w:w="298" w:type="pct"/>
            <w:vMerge w:val="restart"/>
            <w:tcMar>
              <w:left w:w="57" w:type="dxa"/>
              <w:right w:w="57" w:type="dxa"/>
            </w:tcMar>
            <w:vAlign w:val="center"/>
          </w:tcPr>
          <w:p w14:paraId="78BE8AAB" w14:textId="77777777" w:rsidR="00114210" w:rsidRDefault="00114210" w:rsidP="00114210">
            <w:pPr>
              <w:jc w:val="center"/>
              <w:rPr>
                <w:rFonts w:ascii="Arial" w:hAnsi="Arial" w:cs="Arial"/>
              </w:rPr>
            </w:pPr>
            <w:r>
              <w:rPr>
                <w:rFonts w:ascii="Arial" w:hAnsi="Arial" w:cs="Arial"/>
              </w:rPr>
              <w:t>NS</w:t>
            </w:r>
          </w:p>
        </w:tc>
        <w:tc>
          <w:tcPr>
            <w:tcW w:w="475" w:type="pct"/>
            <w:tcMar>
              <w:left w:w="57" w:type="dxa"/>
              <w:right w:w="57" w:type="dxa"/>
            </w:tcMar>
            <w:vAlign w:val="center"/>
          </w:tcPr>
          <w:p w14:paraId="40DAB25D" w14:textId="77777777" w:rsidR="00114210" w:rsidRDefault="00114210" w:rsidP="00114210">
            <w:pPr>
              <w:jc w:val="center"/>
              <w:rPr>
                <w:rFonts w:ascii="Arial" w:hAnsi="Arial" w:cs="Arial"/>
              </w:rPr>
            </w:pPr>
            <w:r>
              <w:rPr>
                <w:rFonts w:ascii="Arial" w:hAnsi="Arial" w:cs="Arial"/>
              </w:rPr>
              <w:t>9.90 ± 1.22</w:t>
            </w:r>
          </w:p>
        </w:tc>
        <w:tc>
          <w:tcPr>
            <w:tcW w:w="295" w:type="pct"/>
            <w:gridSpan w:val="2"/>
            <w:vMerge w:val="restart"/>
            <w:tcMar>
              <w:left w:w="57" w:type="dxa"/>
              <w:right w:w="57" w:type="dxa"/>
            </w:tcMar>
            <w:vAlign w:val="center"/>
          </w:tcPr>
          <w:p w14:paraId="20F97786" w14:textId="77777777" w:rsidR="00114210" w:rsidRDefault="00114210" w:rsidP="00114210">
            <w:pPr>
              <w:jc w:val="center"/>
              <w:rPr>
                <w:rFonts w:ascii="Arial" w:hAnsi="Arial" w:cs="Arial"/>
              </w:rPr>
            </w:pPr>
            <w:r>
              <w:rPr>
                <w:rFonts w:ascii="Arial" w:hAnsi="Arial" w:cs="Arial"/>
              </w:rPr>
              <w:t>0.0034</w:t>
            </w:r>
          </w:p>
        </w:tc>
        <w:tc>
          <w:tcPr>
            <w:tcW w:w="491" w:type="pct"/>
            <w:tcMar>
              <w:left w:w="57" w:type="dxa"/>
              <w:right w:w="57" w:type="dxa"/>
            </w:tcMar>
            <w:vAlign w:val="center"/>
          </w:tcPr>
          <w:p w14:paraId="1D6B0C13" w14:textId="77777777" w:rsidR="00114210" w:rsidRDefault="00114210" w:rsidP="00114210">
            <w:pPr>
              <w:jc w:val="center"/>
              <w:rPr>
                <w:rFonts w:ascii="Arial" w:hAnsi="Arial" w:cs="Arial"/>
              </w:rPr>
            </w:pPr>
            <w:r>
              <w:rPr>
                <w:rFonts w:ascii="Arial" w:hAnsi="Arial" w:cs="Arial"/>
              </w:rPr>
              <w:t>6.00 ± 0.68</w:t>
            </w:r>
          </w:p>
        </w:tc>
        <w:tc>
          <w:tcPr>
            <w:tcW w:w="294" w:type="pct"/>
            <w:vMerge w:val="restart"/>
            <w:tcMar>
              <w:left w:w="57" w:type="dxa"/>
              <w:right w:w="57" w:type="dxa"/>
            </w:tcMar>
            <w:vAlign w:val="center"/>
          </w:tcPr>
          <w:p w14:paraId="2EBAF7D1" w14:textId="77777777" w:rsidR="00114210" w:rsidRDefault="00114210" w:rsidP="00114210">
            <w:pPr>
              <w:jc w:val="center"/>
              <w:rPr>
                <w:rFonts w:ascii="Arial" w:hAnsi="Arial" w:cs="Arial"/>
              </w:rPr>
            </w:pPr>
            <w:r>
              <w:rPr>
                <w:rFonts w:ascii="Arial" w:hAnsi="Arial" w:cs="Arial"/>
              </w:rPr>
              <w:t>0.0057</w:t>
            </w:r>
          </w:p>
        </w:tc>
        <w:tc>
          <w:tcPr>
            <w:tcW w:w="343" w:type="pct"/>
            <w:vMerge w:val="restart"/>
            <w:tcMar>
              <w:left w:w="57" w:type="dxa"/>
              <w:right w:w="57" w:type="dxa"/>
            </w:tcMar>
            <w:vAlign w:val="center"/>
          </w:tcPr>
          <w:p w14:paraId="55C1C845" w14:textId="77777777" w:rsidR="00114210" w:rsidRDefault="00114210" w:rsidP="00114210">
            <w:pPr>
              <w:jc w:val="center"/>
              <w:rPr>
                <w:rFonts w:ascii="Arial" w:hAnsi="Arial" w:cs="Arial"/>
              </w:rPr>
            </w:pPr>
            <w:r>
              <w:rPr>
                <w:rFonts w:ascii="Arial" w:hAnsi="Arial" w:cs="Arial"/>
              </w:rPr>
              <w:t>&lt;0.0001</w:t>
            </w:r>
          </w:p>
        </w:tc>
      </w:tr>
      <w:tr w:rsidR="00114210" w14:paraId="4D16664F" w14:textId="77777777" w:rsidTr="00375892">
        <w:tc>
          <w:tcPr>
            <w:tcW w:w="1288" w:type="pct"/>
            <w:vMerge/>
            <w:tcMar>
              <w:left w:w="57" w:type="dxa"/>
              <w:right w:w="57" w:type="dxa"/>
            </w:tcMar>
            <w:vAlign w:val="center"/>
          </w:tcPr>
          <w:p w14:paraId="00BB1745" w14:textId="77777777" w:rsidR="00114210" w:rsidRDefault="00114210" w:rsidP="00114210">
            <w:pPr>
              <w:rPr>
                <w:rFonts w:ascii="Arial" w:hAnsi="Arial" w:cs="Arial"/>
              </w:rPr>
            </w:pPr>
          </w:p>
        </w:tc>
        <w:tc>
          <w:tcPr>
            <w:tcW w:w="183" w:type="pct"/>
            <w:tcMar>
              <w:left w:w="57" w:type="dxa"/>
              <w:right w:w="57" w:type="dxa"/>
            </w:tcMar>
            <w:vAlign w:val="center"/>
          </w:tcPr>
          <w:p w14:paraId="24785AE8" w14:textId="77777777" w:rsidR="00114210" w:rsidRDefault="00114210" w:rsidP="00114210">
            <w:pPr>
              <w:jc w:val="center"/>
              <w:rPr>
                <w:rFonts w:ascii="Arial" w:hAnsi="Arial" w:cs="Arial"/>
              </w:rPr>
            </w:pPr>
            <w:r>
              <w:rPr>
                <w:rFonts w:ascii="Arial" w:hAnsi="Arial" w:cs="Arial"/>
              </w:rPr>
              <w:t>F</w:t>
            </w:r>
          </w:p>
        </w:tc>
        <w:tc>
          <w:tcPr>
            <w:tcW w:w="532" w:type="pct"/>
            <w:tcMar>
              <w:left w:w="57" w:type="dxa"/>
              <w:right w:w="57" w:type="dxa"/>
            </w:tcMar>
            <w:vAlign w:val="center"/>
          </w:tcPr>
          <w:p w14:paraId="38442989" w14:textId="77777777" w:rsidR="00114210" w:rsidRDefault="00114210" w:rsidP="00114210">
            <w:pPr>
              <w:jc w:val="center"/>
              <w:rPr>
                <w:rFonts w:ascii="Arial" w:hAnsi="Arial" w:cs="Arial"/>
              </w:rPr>
            </w:pPr>
            <w:r>
              <w:rPr>
                <w:rFonts w:ascii="Arial" w:hAnsi="Arial" w:cs="Arial"/>
              </w:rPr>
              <w:t>1.58 ± 0.21</w:t>
            </w:r>
          </w:p>
        </w:tc>
        <w:tc>
          <w:tcPr>
            <w:tcW w:w="297" w:type="pct"/>
            <w:vMerge/>
            <w:tcMar>
              <w:left w:w="57" w:type="dxa"/>
              <w:right w:w="57" w:type="dxa"/>
            </w:tcMar>
            <w:vAlign w:val="center"/>
          </w:tcPr>
          <w:p w14:paraId="29FA350A" w14:textId="77777777" w:rsidR="00114210" w:rsidRDefault="00114210" w:rsidP="00114210">
            <w:pPr>
              <w:jc w:val="center"/>
              <w:rPr>
                <w:rFonts w:ascii="Arial" w:hAnsi="Arial" w:cs="Arial"/>
              </w:rPr>
            </w:pPr>
          </w:p>
        </w:tc>
        <w:tc>
          <w:tcPr>
            <w:tcW w:w="504" w:type="pct"/>
            <w:tcMar>
              <w:left w:w="57" w:type="dxa"/>
              <w:right w:w="57" w:type="dxa"/>
            </w:tcMar>
            <w:vAlign w:val="center"/>
          </w:tcPr>
          <w:p w14:paraId="7ED18EB4" w14:textId="77777777" w:rsidR="00114210" w:rsidRDefault="00114210" w:rsidP="00114210">
            <w:pPr>
              <w:jc w:val="center"/>
              <w:rPr>
                <w:rFonts w:ascii="Arial" w:hAnsi="Arial" w:cs="Arial"/>
              </w:rPr>
            </w:pPr>
            <w:r>
              <w:rPr>
                <w:rFonts w:ascii="Arial" w:hAnsi="Arial" w:cs="Arial"/>
              </w:rPr>
              <w:t>0.56 ± 0.18</w:t>
            </w:r>
          </w:p>
        </w:tc>
        <w:tc>
          <w:tcPr>
            <w:tcW w:w="298" w:type="pct"/>
            <w:vMerge/>
            <w:tcMar>
              <w:left w:w="57" w:type="dxa"/>
              <w:right w:w="57" w:type="dxa"/>
            </w:tcMar>
            <w:vAlign w:val="center"/>
          </w:tcPr>
          <w:p w14:paraId="485C99EF" w14:textId="77777777" w:rsidR="00114210" w:rsidRDefault="00114210" w:rsidP="00114210">
            <w:pPr>
              <w:jc w:val="center"/>
              <w:rPr>
                <w:rFonts w:ascii="Arial" w:hAnsi="Arial" w:cs="Arial"/>
              </w:rPr>
            </w:pPr>
          </w:p>
        </w:tc>
        <w:tc>
          <w:tcPr>
            <w:tcW w:w="475" w:type="pct"/>
            <w:tcMar>
              <w:left w:w="57" w:type="dxa"/>
              <w:right w:w="57" w:type="dxa"/>
            </w:tcMar>
            <w:vAlign w:val="center"/>
          </w:tcPr>
          <w:p w14:paraId="238A3A1F" w14:textId="77777777" w:rsidR="00114210" w:rsidRDefault="00114210" w:rsidP="00114210">
            <w:pPr>
              <w:jc w:val="center"/>
              <w:rPr>
                <w:rFonts w:ascii="Arial" w:hAnsi="Arial" w:cs="Arial"/>
              </w:rPr>
            </w:pPr>
            <w:r>
              <w:rPr>
                <w:rFonts w:ascii="Arial" w:hAnsi="Arial" w:cs="Arial"/>
              </w:rPr>
              <w:t>3.99 ± 0.46</w:t>
            </w:r>
          </w:p>
        </w:tc>
        <w:tc>
          <w:tcPr>
            <w:tcW w:w="295" w:type="pct"/>
            <w:gridSpan w:val="2"/>
            <w:vMerge/>
            <w:tcMar>
              <w:left w:w="57" w:type="dxa"/>
              <w:right w:w="57" w:type="dxa"/>
            </w:tcMar>
            <w:vAlign w:val="center"/>
          </w:tcPr>
          <w:p w14:paraId="08E47801" w14:textId="77777777" w:rsidR="00114210" w:rsidRDefault="00114210" w:rsidP="00114210">
            <w:pPr>
              <w:jc w:val="center"/>
              <w:rPr>
                <w:rFonts w:ascii="Arial" w:hAnsi="Arial" w:cs="Arial"/>
              </w:rPr>
            </w:pPr>
          </w:p>
        </w:tc>
        <w:tc>
          <w:tcPr>
            <w:tcW w:w="491" w:type="pct"/>
            <w:tcMar>
              <w:left w:w="57" w:type="dxa"/>
              <w:right w:w="57" w:type="dxa"/>
            </w:tcMar>
            <w:vAlign w:val="center"/>
          </w:tcPr>
          <w:p w14:paraId="3FDC6F71" w14:textId="77777777" w:rsidR="00114210" w:rsidRDefault="00114210" w:rsidP="00114210">
            <w:pPr>
              <w:jc w:val="center"/>
              <w:rPr>
                <w:rFonts w:ascii="Arial" w:hAnsi="Arial" w:cs="Arial"/>
              </w:rPr>
            </w:pPr>
            <w:r>
              <w:rPr>
                <w:rFonts w:ascii="Arial" w:hAnsi="Arial" w:cs="Arial"/>
              </w:rPr>
              <w:t>3.05 ± 0.42</w:t>
            </w:r>
          </w:p>
        </w:tc>
        <w:tc>
          <w:tcPr>
            <w:tcW w:w="294" w:type="pct"/>
            <w:vMerge/>
            <w:tcMar>
              <w:left w:w="57" w:type="dxa"/>
              <w:right w:w="57" w:type="dxa"/>
            </w:tcMar>
            <w:vAlign w:val="center"/>
          </w:tcPr>
          <w:p w14:paraId="06AC1AEB" w14:textId="77777777" w:rsidR="00114210" w:rsidRDefault="00114210" w:rsidP="00114210">
            <w:pPr>
              <w:jc w:val="center"/>
              <w:rPr>
                <w:rFonts w:ascii="Arial" w:hAnsi="Arial" w:cs="Arial"/>
              </w:rPr>
            </w:pPr>
          </w:p>
        </w:tc>
        <w:tc>
          <w:tcPr>
            <w:tcW w:w="343" w:type="pct"/>
            <w:vMerge/>
            <w:tcMar>
              <w:left w:w="57" w:type="dxa"/>
              <w:right w:w="57" w:type="dxa"/>
            </w:tcMar>
            <w:vAlign w:val="center"/>
          </w:tcPr>
          <w:p w14:paraId="13916D2F" w14:textId="77777777" w:rsidR="00114210" w:rsidRDefault="00114210" w:rsidP="00114210">
            <w:pPr>
              <w:jc w:val="center"/>
              <w:rPr>
                <w:rFonts w:ascii="Arial" w:hAnsi="Arial" w:cs="Arial"/>
              </w:rPr>
            </w:pPr>
          </w:p>
        </w:tc>
      </w:tr>
      <w:tr w:rsidR="00114210" w14:paraId="6A960C20" w14:textId="77777777" w:rsidTr="00375892">
        <w:tc>
          <w:tcPr>
            <w:tcW w:w="1288" w:type="pct"/>
            <w:vMerge w:val="restart"/>
            <w:tcMar>
              <w:left w:w="57" w:type="dxa"/>
              <w:right w:w="57" w:type="dxa"/>
            </w:tcMar>
            <w:vAlign w:val="center"/>
          </w:tcPr>
          <w:p w14:paraId="6F5FD46A" w14:textId="77777777" w:rsidR="00114210" w:rsidRDefault="00114210" w:rsidP="00114210">
            <w:pPr>
              <w:rPr>
                <w:rFonts w:ascii="Arial" w:hAnsi="Arial" w:cs="Arial"/>
              </w:rPr>
            </w:pPr>
            <w:r w:rsidRPr="006C6F54">
              <w:rPr>
                <w:rFonts w:ascii="Arial" w:hAnsi="Arial" w:cs="Arial"/>
              </w:rPr>
              <w:t>branched-chain amino acid transaminase 1</w:t>
            </w:r>
          </w:p>
        </w:tc>
        <w:tc>
          <w:tcPr>
            <w:tcW w:w="183" w:type="pct"/>
            <w:tcMar>
              <w:left w:w="57" w:type="dxa"/>
              <w:right w:w="57" w:type="dxa"/>
            </w:tcMar>
            <w:vAlign w:val="center"/>
          </w:tcPr>
          <w:p w14:paraId="4A64E00B" w14:textId="77777777" w:rsidR="00114210" w:rsidRDefault="00114210" w:rsidP="00114210">
            <w:pPr>
              <w:jc w:val="center"/>
              <w:rPr>
                <w:rFonts w:ascii="Arial" w:hAnsi="Arial" w:cs="Arial"/>
              </w:rPr>
            </w:pPr>
            <w:r>
              <w:rPr>
                <w:rFonts w:ascii="Arial" w:hAnsi="Arial" w:cs="Arial"/>
              </w:rPr>
              <w:t>M</w:t>
            </w:r>
          </w:p>
        </w:tc>
        <w:tc>
          <w:tcPr>
            <w:tcW w:w="532" w:type="pct"/>
            <w:tcMar>
              <w:left w:w="57" w:type="dxa"/>
              <w:right w:w="57" w:type="dxa"/>
            </w:tcMar>
            <w:vAlign w:val="center"/>
          </w:tcPr>
          <w:p w14:paraId="1AF3D174" w14:textId="77777777" w:rsidR="00114210" w:rsidRDefault="00114210" w:rsidP="00114210">
            <w:pPr>
              <w:jc w:val="center"/>
              <w:rPr>
                <w:rFonts w:ascii="Arial" w:hAnsi="Arial" w:cs="Arial"/>
              </w:rPr>
            </w:pPr>
            <w:r>
              <w:rPr>
                <w:rFonts w:ascii="Arial" w:hAnsi="Arial" w:cs="Arial"/>
              </w:rPr>
              <w:t>3.07 ± 0.41</w:t>
            </w:r>
          </w:p>
        </w:tc>
        <w:tc>
          <w:tcPr>
            <w:tcW w:w="297" w:type="pct"/>
            <w:vMerge w:val="restart"/>
            <w:tcMar>
              <w:left w:w="57" w:type="dxa"/>
              <w:right w:w="57" w:type="dxa"/>
            </w:tcMar>
            <w:vAlign w:val="center"/>
          </w:tcPr>
          <w:p w14:paraId="16B6FF3F" w14:textId="77777777" w:rsidR="00114210" w:rsidRDefault="00114210" w:rsidP="00114210">
            <w:pPr>
              <w:jc w:val="center"/>
              <w:rPr>
                <w:rFonts w:ascii="Arial" w:hAnsi="Arial" w:cs="Arial"/>
              </w:rPr>
            </w:pPr>
            <w:r>
              <w:rPr>
                <w:rFonts w:ascii="Arial" w:hAnsi="Arial" w:cs="Arial"/>
              </w:rPr>
              <w:t>NS</w:t>
            </w:r>
          </w:p>
        </w:tc>
        <w:tc>
          <w:tcPr>
            <w:tcW w:w="504" w:type="pct"/>
            <w:tcMar>
              <w:left w:w="57" w:type="dxa"/>
              <w:right w:w="57" w:type="dxa"/>
            </w:tcMar>
            <w:vAlign w:val="center"/>
          </w:tcPr>
          <w:p w14:paraId="056ADEE5" w14:textId="77777777" w:rsidR="00114210" w:rsidRDefault="00114210" w:rsidP="00114210">
            <w:pPr>
              <w:jc w:val="center"/>
              <w:rPr>
                <w:rFonts w:ascii="Arial" w:hAnsi="Arial" w:cs="Arial"/>
              </w:rPr>
            </w:pPr>
            <w:r>
              <w:rPr>
                <w:rFonts w:ascii="Arial" w:hAnsi="Arial" w:cs="Arial"/>
              </w:rPr>
              <w:t>1.62 ± 0.13</w:t>
            </w:r>
          </w:p>
        </w:tc>
        <w:tc>
          <w:tcPr>
            <w:tcW w:w="298" w:type="pct"/>
            <w:vMerge w:val="restart"/>
            <w:tcMar>
              <w:left w:w="57" w:type="dxa"/>
              <w:right w:w="57" w:type="dxa"/>
            </w:tcMar>
            <w:vAlign w:val="center"/>
          </w:tcPr>
          <w:p w14:paraId="6FF5A3D9" w14:textId="77777777" w:rsidR="00114210" w:rsidRDefault="00114210" w:rsidP="00114210">
            <w:pPr>
              <w:jc w:val="center"/>
              <w:rPr>
                <w:rFonts w:ascii="Arial" w:hAnsi="Arial" w:cs="Arial"/>
              </w:rPr>
            </w:pPr>
            <w:r>
              <w:rPr>
                <w:rFonts w:ascii="Arial" w:hAnsi="Arial" w:cs="Arial"/>
              </w:rPr>
              <w:t>NS</w:t>
            </w:r>
          </w:p>
        </w:tc>
        <w:tc>
          <w:tcPr>
            <w:tcW w:w="475" w:type="pct"/>
            <w:tcMar>
              <w:left w:w="57" w:type="dxa"/>
              <w:right w:w="57" w:type="dxa"/>
            </w:tcMar>
            <w:vAlign w:val="center"/>
          </w:tcPr>
          <w:p w14:paraId="3D9B9F90" w14:textId="77777777" w:rsidR="00114210" w:rsidRDefault="00114210" w:rsidP="00114210">
            <w:pPr>
              <w:jc w:val="center"/>
              <w:rPr>
                <w:rFonts w:ascii="Arial" w:hAnsi="Arial" w:cs="Arial"/>
              </w:rPr>
            </w:pPr>
            <w:r>
              <w:rPr>
                <w:rFonts w:ascii="Arial" w:hAnsi="Arial" w:cs="Arial"/>
              </w:rPr>
              <w:t>4.90 ± 0.25</w:t>
            </w:r>
          </w:p>
        </w:tc>
        <w:tc>
          <w:tcPr>
            <w:tcW w:w="295" w:type="pct"/>
            <w:gridSpan w:val="2"/>
            <w:vMerge w:val="restart"/>
            <w:tcMar>
              <w:left w:w="57" w:type="dxa"/>
              <w:right w:w="57" w:type="dxa"/>
            </w:tcMar>
            <w:vAlign w:val="center"/>
          </w:tcPr>
          <w:p w14:paraId="1645282A" w14:textId="77777777" w:rsidR="00114210" w:rsidRDefault="00114210" w:rsidP="00114210">
            <w:pPr>
              <w:jc w:val="center"/>
              <w:rPr>
                <w:rFonts w:ascii="Arial" w:hAnsi="Arial" w:cs="Arial"/>
              </w:rPr>
            </w:pPr>
            <w:r>
              <w:rPr>
                <w:rFonts w:ascii="Arial" w:hAnsi="Arial" w:cs="Arial"/>
              </w:rPr>
              <w:t>0.0419</w:t>
            </w:r>
          </w:p>
        </w:tc>
        <w:tc>
          <w:tcPr>
            <w:tcW w:w="491" w:type="pct"/>
            <w:tcMar>
              <w:left w:w="57" w:type="dxa"/>
              <w:right w:w="57" w:type="dxa"/>
            </w:tcMar>
            <w:vAlign w:val="center"/>
          </w:tcPr>
          <w:p w14:paraId="7622865B" w14:textId="77777777" w:rsidR="00114210" w:rsidRDefault="00114210" w:rsidP="00114210">
            <w:pPr>
              <w:jc w:val="center"/>
              <w:rPr>
                <w:rFonts w:ascii="Arial" w:hAnsi="Arial" w:cs="Arial"/>
              </w:rPr>
            </w:pPr>
            <w:r>
              <w:rPr>
                <w:rFonts w:ascii="Arial" w:hAnsi="Arial" w:cs="Arial"/>
              </w:rPr>
              <w:t>4.04 ± 0.37</w:t>
            </w:r>
          </w:p>
        </w:tc>
        <w:tc>
          <w:tcPr>
            <w:tcW w:w="294" w:type="pct"/>
            <w:vMerge w:val="restart"/>
            <w:tcMar>
              <w:left w:w="57" w:type="dxa"/>
              <w:right w:w="57" w:type="dxa"/>
            </w:tcMar>
            <w:vAlign w:val="center"/>
          </w:tcPr>
          <w:p w14:paraId="25894C9E" w14:textId="77777777" w:rsidR="00114210" w:rsidRDefault="00114210" w:rsidP="00114210">
            <w:pPr>
              <w:jc w:val="center"/>
              <w:rPr>
                <w:rFonts w:ascii="Arial" w:hAnsi="Arial" w:cs="Arial"/>
              </w:rPr>
            </w:pPr>
            <w:r>
              <w:rPr>
                <w:rFonts w:ascii="Arial" w:hAnsi="Arial" w:cs="Arial"/>
              </w:rPr>
              <w:t>0.0087</w:t>
            </w:r>
          </w:p>
        </w:tc>
        <w:tc>
          <w:tcPr>
            <w:tcW w:w="343" w:type="pct"/>
            <w:vMerge w:val="restart"/>
            <w:tcMar>
              <w:left w:w="57" w:type="dxa"/>
              <w:right w:w="57" w:type="dxa"/>
            </w:tcMar>
            <w:vAlign w:val="center"/>
          </w:tcPr>
          <w:p w14:paraId="1F4D111B" w14:textId="77777777" w:rsidR="00114210" w:rsidRDefault="00114210" w:rsidP="00114210">
            <w:pPr>
              <w:jc w:val="center"/>
              <w:rPr>
                <w:rFonts w:ascii="Arial" w:hAnsi="Arial" w:cs="Arial"/>
              </w:rPr>
            </w:pPr>
            <w:r>
              <w:rPr>
                <w:rFonts w:ascii="Arial" w:hAnsi="Arial" w:cs="Arial"/>
              </w:rPr>
              <w:t>0.0110</w:t>
            </w:r>
          </w:p>
        </w:tc>
      </w:tr>
      <w:tr w:rsidR="00114210" w14:paraId="4FC9190C" w14:textId="77777777" w:rsidTr="00375892">
        <w:tc>
          <w:tcPr>
            <w:tcW w:w="1288" w:type="pct"/>
            <w:vMerge/>
            <w:tcMar>
              <w:left w:w="57" w:type="dxa"/>
              <w:right w:w="57" w:type="dxa"/>
            </w:tcMar>
            <w:vAlign w:val="center"/>
          </w:tcPr>
          <w:p w14:paraId="195C273B" w14:textId="77777777" w:rsidR="00114210" w:rsidRDefault="00114210" w:rsidP="00114210">
            <w:pPr>
              <w:rPr>
                <w:rFonts w:ascii="Arial" w:hAnsi="Arial" w:cs="Arial"/>
              </w:rPr>
            </w:pPr>
          </w:p>
        </w:tc>
        <w:tc>
          <w:tcPr>
            <w:tcW w:w="183" w:type="pct"/>
            <w:tcMar>
              <w:left w:w="57" w:type="dxa"/>
              <w:right w:w="57" w:type="dxa"/>
            </w:tcMar>
            <w:vAlign w:val="center"/>
          </w:tcPr>
          <w:p w14:paraId="7F59C2B8" w14:textId="77777777" w:rsidR="00114210" w:rsidRDefault="00114210" w:rsidP="00114210">
            <w:pPr>
              <w:jc w:val="center"/>
              <w:rPr>
                <w:rFonts w:ascii="Arial" w:hAnsi="Arial" w:cs="Arial"/>
              </w:rPr>
            </w:pPr>
            <w:r>
              <w:rPr>
                <w:rFonts w:ascii="Arial" w:hAnsi="Arial" w:cs="Arial"/>
              </w:rPr>
              <w:t>F</w:t>
            </w:r>
          </w:p>
        </w:tc>
        <w:tc>
          <w:tcPr>
            <w:tcW w:w="532" w:type="pct"/>
            <w:tcMar>
              <w:left w:w="57" w:type="dxa"/>
              <w:right w:w="57" w:type="dxa"/>
            </w:tcMar>
            <w:vAlign w:val="center"/>
          </w:tcPr>
          <w:p w14:paraId="31900734" w14:textId="77777777" w:rsidR="00114210" w:rsidRDefault="00114210" w:rsidP="00114210">
            <w:pPr>
              <w:jc w:val="center"/>
              <w:rPr>
                <w:rFonts w:ascii="Arial" w:hAnsi="Arial" w:cs="Arial"/>
              </w:rPr>
            </w:pPr>
            <w:r>
              <w:rPr>
                <w:rFonts w:ascii="Arial" w:hAnsi="Arial" w:cs="Arial"/>
              </w:rPr>
              <w:t>3.15 ± 0.59</w:t>
            </w:r>
          </w:p>
        </w:tc>
        <w:tc>
          <w:tcPr>
            <w:tcW w:w="297" w:type="pct"/>
            <w:vMerge/>
            <w:tcMar>
              <w:left w:w="57" w:type="dxa"/>
              <w:right w:w="57" w:type="dxa"/>
            </w:tcMar>
            <w:vAlign w:val="center"/>
          </w:tcPr>
          <w:p w14:paraId="7D712131" w14:textId="77777777" w:rsidR="00114210" w:rsidRDefault="00114210" w:rsidP="00114210">
            <w:pPr>
              <w:jc w:val="center"/>
              <w:rPr>
                <w:rFonts w:ascii="Arial" w:hAnsi="Arial" w:cs="Arial"/>
              </w:rPr>
            </w:pPr>
          </w:p>
        </w:tc>
        <w:tc>
          <w:tcPr>
            <w:tcW w:w="504" w:type="pct"/>
            <w:tcMar>
              <w:left w:w="57" w:type="dxa"/>
              <w:right w:w="57" w:type="dxa"/>
            </w:tcMar>
            <w:vAlign w:val="center"/>
          </w:tcPr>
          <w:p w14:paraId="781343B1" w14:textId="77777777" w:rsidR="00114210" w:rsidRDefault="00114210" w:rsidP="00114210">
            <w:pPr>
              <w:jc w:val="center"/>
              <w:rPr>
                <w:rFonts w:ascii="Arial" w:hAnsi="Arial" w:cs="Arial"/>
              </w:rPr>
            </w:pPr>
            <w:r>
              <w:rPr>
                <w:rFonts w:ascii="Arial" w:hAnsi="Arial" w:cs="Arial"/>
              </w:rPr>
              <w:t>1.50 ± 0.20</w:t>
            </w:r>
          </w:p>
        </w:tc>
        <w:tc>
          <w:tcPr>
            <w:tcW w:w="298" w:type="pct"/>
            <w:vMerge/>
            <w:tcMar>
              <w:left w:w="57" w:type="dxa"/>
              <w:right w:w="57" w:type="dxa"/>
            </w:tcMar>
            <w:vAlign w:val="center"/>
          </w:tcPr>
          <w:p w14:paraId="1618D6EA" w14:textId="77777777" w:rsidR="00114210" w:rsidRDefault="00114210" w:rsidP="00114210">
            <w:pPr>
              <w:jc w:val="center"/>
              <w:rPr>
                <w:rFonts w:ascii="Arial" w:hAnsi="Arial" w:cs="Arial"/>
              </w:rPr>
            </w:pPr>
          </w:p>
        </w:tc>
        <w:tc>
          <w:tcPr>
            <w:tcW w:w="475" w:type="pct"/>
            <w:tcMar>
              <w:left w:w="57" w:type="dxa"/>
              <w:right w:w="57" w:type="dxa"/>
            </w:tcMar>
            <w:vAlign w:val="center"/>
          </w:tcPr>
          <w:p w14:paraId="51F97AFD" w14:textId="77777777" w:rsidR="00114210" w:rsidRDefault="00114210" w:rsidP="00114210">
            <w:pPr>
              <w:jc w:val="center"/>
              <w:rPr>
                <w:rFonts w:ascii="Arial" w:hAnsi="Arial" w:cs="Arial"/>
              </w:rPr>
            </w:pPr>
            <w:r>
              <w:rPr>
                <w:rFonts w:ascii="Arial" w:hAnsi="Arial" w:cs="Arial"/>
              </w:rPr>
              <w:t>3.82 ± 0.42</w:t>
            </w:r>
          </w:p>
        </w:tc>
        <w:tc>
          <w:tcPr>
            <w:tcW w:w="295" w:type="pct"/>
            <w:gridSpan w:val="2"/>
            <w:vMerge/>
            <w:tcMar>
              <w:left w:w="57" w:type="dxa"/>
              <w:right w:w="57" w:type="dxa"/>
            </w:tcMar>
            <w:vAlign w:val="center"/>
          </w:tcPr>
          <w:p w14:paraId="6AF02DA6" w14:textId="77777777" w:rsidR="00114210" w:rsidRDefault="00114210" w:rsidP="00114210">
            <w:pPr>
              <w:jc w:val="center"/>
              <w:rPr>
                <w:rFonts w:ascii="Arial" w:hAnsi="Arial" w:cs="Arial"/>
              </w:rPr>
            </w:pPr>
          </w:p>
        </w:tc>
        <w:tc>
          <w:tcPr>
            <w:tcW w:w="491" w:type="pct"/>
            <w:tcMar>
              <w:left w:w="57" w:type="dxa"/>
              <w:right w:w="57" w:type="dxa"/>
            </w:tcMar>
            <w:vAlign w:val="center"/>
          </w:tcPr>
          <w:p w14:paraId="1B142F2B" w14:textId="77777777" w:rsidR="00114210" w:rsidRDefault="00114210" w:rsidP="00114210">
            <w:pPr>
              <w:jc w:val="center"/>
              <w:rPr>
                <w:rFonts w:ascii="Arial" w:hAnsi="Arial" w:cs="Arial"/>
              </w:rPr>
            </w:pPr>
            <w:r>
              <w:rPr>
                <w:rFonts w:ascii="Arial" w:hAnsi="Arial" w:cs="Arial"/>
              </w:rPr>
              <w:t>2.54 ± 0.25</w:t>
            </w:r>
          </w:p>
        </w:tc>
        <w:tc>
          <w:tcPr>
            <w:tcW w:w="294" w:type="pct"/>
            <w:vMerge/>
            <w:tcMar>
              <w:left w:w="57" w:type="dxa"/>
              <w:right w:w="57" w:type="dxa"/>
            </w:tcMar>
            <w:vAlign w:val="center"/>
          </w:tcPr>
          <w:p w14:paraId="706253D1" w14:textId="77777777" w:rsidR="00114210" w:rsidRDefault="00114210" w:rsidP="00114210">
            <w:pPr>
              <w:jc w:val="center"/>
              <w:rPr>
                <w:rFonts w:ascii="Arial" w:hAnsi="Arial" w:cs="Arial"/>
              </w:rPr>
            </w:pPr>
          </w:p>
        </w:tc>
        <w:tc>
          <w:tcPr>
            <w:tcW w:w="343" w:type="pct"/>
            <w:vMerge/>
            <w:tcMar>
              <w:left w:w="57" w:type="dxa"/>
              <w:right w:w="57" w:type="dxa"/>
            </w:tcMar>
            <w:vAlign w:val="center"/>
          </w:tcPr>
          <w:p w14:paraId="073678E8" w14:textId="77777777" w:rsidR="00114210" w:rsidRDefault="00114210" w:rsidP="00114210">
            <w:pPr>
              <w:jc w:val="center"/>
              <w:rPr>
                <w:rFonts w:ascii="Arial" w:hAnsi="Arial" w:cs="Arial"/>
              </w:rPr>
            </w:pPr>
          </w:p>
        </w:tc>
      </w:tr>
      <w:tr w:rsidR="00114210" w14:paraId="131088A5" w14:textId="77777777" w:rsidTr="00375892">
        <w:tc>
          <w:tcPr>
            <w:tcW w:w="1288" w:type="pct"/>
            <w:vMerge w:val="restart"/>
            <w:tcMar>
              <w:left w:w="57" w:type="dxa"/>
              <w:right w:w="57" w:type="dxa"/>
            </w:tcMar>
            <w:vAlign w:val="center"/>
          </w:tcPr>
          <w:p w14:paraId="70D2C71C" w14:textId="77777777" w:rsidR="00114210" w:rsidRDefault="00114210" w:rsidP="00114210">
            <w:pPr>
              <w:rPr>
                <w:rFonts w:ascii="Arial" w:hAnsi="Arial" w:cs="Arial"/>
              </w:rPr>
            </w:pPr>
            <w:r w:rsidRPr="006C6F54">
              <w:rPr>
                <w:rFonts w:ascii="Arial" w:hAnsi="Arial" w:cs="Arial"/>
              </w:rPr>
              <w:t xml:space="preserve">branched-chain amino acid transaminase </w:t>
            </w:r>
            <w:r>
              <w:rPr>
                <w:rFonts w:ascii="Arial" w:hAnsi="Arial" w:cs="Arial"/>
              </w:rPr>
              <w:t>2</w:t>
            </w:r>
          </w:p>
        </w:tc>
        <w:tc>
          <w:tcPr>
            <w:tcW w:w="183" w:type="pct"/>
            <w:tcMar>
              <w:left w:w="57" w:type="dxa"/>
              <w:right w:w="57" w:type="dxa"/>
            </w:tcMar>
            <w:vAlign w:val="center"/>
          </w:tcPr>
          <w:p w14:paraId="612D70A2" w14:textId="77777777" w:rsidR="00114210" w:rsidRDefault="00114210" w:rsidP="00114210">
            <w:pPr>
              <w:jc w:val="center"/>
              <w:rPr>
                <w:rFonts w:ascii="Arial" w:hAnsi="Arial" w:cs="Arial"/>
              </w:rPr>
            </w:pPr>
            <w:r>
              <w:rPr>
                <w:rFonts w:ascii="Arial" w:hAnsi="Arial" w:cs="Arial"/>
              </w:rPr>
              <w:t>M</w:t>
            </w:r>
          </w:p>
        </w:tc>
        <w:tc>
          <w:tcPr>
            <w:tcW w:w="532" w:type="pct"/>
            <w:tcMar>
              <w:left w:w="57" w:type="dxa"/>
              <w:right w:w="57" w:type="dxa"/>
            </w:tcMar>
            <w:vAlign w:val="center"/>
          </w:tcPr>
          <w:p w14:paraId="2746F39C" w14:textId="77777777" w:rsidR="00114210" w:rsidRDefault="00114210" w:rsidP="00114210">
            <w:pPr>
              <w:jc w:val="center"/>
              <w:rPr>
                <w:rFonts w:ascii="Arial" w:hAnsi="Arial" w:cs="Arial"/>
              </w:rPr>
            </w:pPr>
            <w:r>
              <w:rPr>
                <w:rFonts w:ascii="Arial" w:hAnsi="Arial" w:cs="Arial"/>
              </w:rPr>
              <w:t>36.5 ± 9.8</w:t>
            </w:r>
          </w:p>
        </w:tc>
        <w:tc>
          <w:tcPr>
            <w:tcW w:w="297" w:type="pct"/>
            <w:vMerge w:val="restart"/>
            <w:tcMar>
              <w:left w:w="57" w:type="dxa"/>
              <w:right w:w="57" w:type="dxa"/>
            </w:tcMar>
            <w:vAlign w:val="center"/>
          </w:tcPr>
          <w:p w14:paraId="67FC6BB4" w14:textId="77777777" w:rsidR="00114210" w:rsidRDefault="00114210" w:rsidP="00114210">
            <w:pPr>
              <w:jc w:val="center"/>
              <w:rPr>
                <w:rFonts w:ascii="Arial" w:hAnsi="Arial" w:cs="Arial"/>
              </w:rPr>
            </w:pPr>
            <w:r>
              <w:rPr>
                <w:rFonts w:ascii="Arial" w:hAnsi="Arial" w:cs="Arial"/>
              </w:rPr>
              <w:t>NS</w:t>
            </w:r>
          </w:p>
        </w:tc>
        <w:tc>
          <w:tcPr>
            <w:tcW w:w="504" w:type="pct"/>
            <w:tcMar>
              <w:left w:w="57" w:type="dxa"/>
              <w:right w:w="57" w:type="dxa"/>
            </w:tcMar>
            <w:vAlign w:val="center"/>
          </w:tcPr>
          <w:p w14:paraId="59BCD5E5" w14:textId="77777777" w:rsidR="00114210" w:rsidRDefault="00114210" w:rsidP="00114210">
            <w:pPr>
              <w:jc w:val="center"/>
              <w:rPr>
                <w:rFonts w:ascii="Arial" w:hAnsi="Arial" w:cs="Arial"/>
              </w:rPr>
            </w:pPr>
            <w:r>
              <w:rPr>
                <w:rFonts w:ascii="Arial" w:hAnsi="Arial" w:cs="Arial"/>
              </w:rPr>
              <w:t>15.6 ± 3.0</w:t>
            </w:r>
          </w:p>
        </w:tc>
        <w:tc>
          <w:tcPr>
            <w:tcW w:w="298" w:type="pct"/>
            <w:vMerge w:val="restart"/>
            <w:tcMar>
              <w:left w:w="57" w:type="dxa"/>
              <w:right w:w="57" w:type="dxa"/>
            </w:tcMar>
            <w:vAlign w:val="center"/>
          </w:tcPr>
          <w:p w14:paraId="3C66958C" w14:textId="77777777" w:rsidR="00114210" w:rsidRDefault="00114210" w:rsidP="00114210">
            <w:pPr>
              <w:jc w:val="center"/>
              <w:rPr>
                <w:rFonts w:ascii="Arial" w:hAnsi="Arial" w:cs="Arial"/>
              </w:rPr>
            </w:pPr>
            <w:r>
              <w:rPr>
                <w:rFonts w:ascii="Arial" w:hAnsi="Arial" w:cs="Arial"/>
              </w:rPr>
              <w:t>NS</w:t>
            </w:r>
          </w:p>
        </w:tc>
        <w:tc>
          <w:tcPr>
            <w:tcW w:w="475" w:type="pct"/>
            <w:tcMar>
              <w:left w:w="57" w:type="dxa"/>
              <w:right w:w="57" w:type="dxa"/>
            </w:tcMar>
            <w:vAlign w:val="center"/>
          </w:tcPr>
          <w:p w14:paraId="4683F027" w14:textId="77777777" w:rsidR="00114210" w:rsidRDefault="00114210" w:rsidP="00114210">
            <w:pPr>
              <w:jc w:val="center"/>
              <w:rPr>
                <w:rFonts w:ascii="Arial" w:hAnsi="Arial" w:cs="Arial"/>
              </w:rPr>
            </w:pPr>
            <w:r>
              <w:rPr>
                <w:rFonts w:ascii="Arial" w:hAnsi="Arial" w:cs="Arial"/>
              </w:rPr>
              <w:t>53.5 ± 5.8</w:t>
            </w:r>
          </w:p>
        </w:tc>
        <w:tc>
          <w:tcPr>
            <w:tcW w:w="295" w:type="pct"/>
            <w:gridSpan w:val="2"/>
            <w:vMerge w:val="restart"/>
            <w:tcMar>
              <w:left w:w="57" w:type="dxa"/>
              <w:right w:w="57" w:type="dxa"/>
            </w:tcMar>
            <w:vAlign w:val="center"/>
          </w:tcPr>
          <w:p w14:paraId="4EA0EF45" w14:textId="77777777" w:rsidR="00114210" w:rsidRDefault="00114210" w:rsidP="00114210">
            <w:pPr>
              <w:jc w:val="center"/>
              <w:rPr>
                <w:rFonts w:ascii="Arial" w:hAnsi="Arial" w:cs="Arial"/>
              </w:rPr>
            </w:pPr>
            <w:r>
              <w:rPr>
                <w:rFonts w:ascii="Arial" w:hAnsi="Arial" w:cs="Arial"/>
              </w:rPr>
              <w:t>NS</w:t>
            </w:r>
          </w:p>
        </w:tc>
        <w:tc>
          <w:tcPr>
            <w:tcW w:w="491" w:type="pct"/>
            <w:tcMar>
              <w:left w:w="57" w:type="dxa"/>
              <w:right w:w="57" w:type="dxa"/>
            </w:tcMar>
            <w:vAlign w:val="center"/>
          </w:tcPr>
          <w:p w14:paraId="0F080183" w14:textId="77777777" w:rsidR="00114210" w:rsidRDefault="00114210" w:rsidP="00114210">
            <w:pPr>
              <w:jc w:val="center"/>
              <w:rPr>
                <w:rFonts w:ascii="Arial" w:hAnsi="Arial" w:cs="Arial"/>
              </w:rPr>
            </w:pPr>
            <w:r>
              <w:rPr>
                <w:rFonts w:ascii="Arial" w:hAnsi="Arial" w:cs="Arial"/>
              </w:rPr>
              <w:t>74.9 ± 6.0</w:t>
            </w:r>
          </w:p>
        </w:tc>
        <w:tc>
          <w:tcPr>
            <w:tcW w:w="294" w:type="pct"/>
            <w:vMerge w:val="restart"/>
            <w:tcMar>
              <w:left w:w="57" w:type="dxa"/>
              <w:right w:w="57" w:type="dxa"/>
            </w:tcMar>
            <w:vAlign w:val="center"/>
          </w:tcPr>
          <w:p w14:paraId="412EB117" w14:textId="77777777" w:rsidR="00114210" w:rsidRDefault="00114210" w:rsidP="00114210">
            <w:pPr>
              <w:jc w:val="center"/>
              <w:rPr>
                <w:rFonts w:ascii="Arial" w:hAnsi="Arial" w:cs="Arial"/>
              </w:rPr>
            </w:pPr>
            <w:r>
              <w:rPr>
                <w:rFonts w:ascii="Arial" w:hAnsi="Arial" w:cs="Arial"/>
              </w:rPr>
              <w:t>NS</w:t>
            </w:r>
          </w:p>
        </w:tc>
        <w:tc>
          <w:tcPr>
            <w:tcW w:w="343" w:type="pct"/>
            <w:vMerge w:val="restart"/>
            <w:tcMar>
              <w:left w:w="57" w:type="dxa"/>
              <w:right w:w="57" w:type="dxa"/>
            </w:tcMar>
            <w:vAlign w:val="center"/>
          </w:tcPr>
          <w:p w14:paraId="374CA988" w14:textId="77777777" w:rsidR="00114210" w:rsidRDefault="00114210" w:rsidP="00114210">
            <w:pPr>
              <w:jc w:val="center"/>
              <w:rPr>
                <w:rFonts w:ascii="Arial" w:hAnsi="Arial" w:cs="Arial"/>
              </w:rPr>
            </w:pPr>
            <w:r>
              <w:rPr>
                <w:rFonts w:ascii="Arial" w:hAnsi="Arial" w:cs="Arial"/>
              </w:rPr>
              <w:t>NS</w:t>
            </w:r>
          </w:p>
        </w:tc>
      </w:tr>
      <w:tr w:rsidR="00114210" w14:paraId="3DF7E6E4" w14:textId="77777777" w:rsidTr="00375892">
        <w:tc>
          <w:tcPr>
            <w:tcW w:w="1288" w:type="pct"/>
            <w:vMerge/>
            <w:tcMar>
              <w:left w:w="57" w:type="dxa"/>
              <w:right w:w="57" w:type="dxa"/>
            </w:tcMar>
            <w:vAlign w:val="center"/>
          </w:tcPr>
          <w:p w14:paraId="7C56EB4B" w14:textId="77777777" w:rsidR="00114210" w:rsidRDefault="00114210" w:rsidP="00114210">
            <w:pPr>
              <w:rPr>
                <w:rFonts w:ascii="Arial" w:hAnsi="Arial" w:cs="Arial"/>
              </w:rPr>
            </w:pPr>
          </w:p>
        </w:tc>
        <w:tc>
          <w:tcPr>
            <w:tcW w:w="183" w:type="pct"/>
            <w:tcMar>
              <w:left w:w="57" w:type="dxa"/>
              <w:right w:w="57" w:type="dxa"/>
            </w:tcMar>
            <w:vAlign w:val="center"/>
          </w:tcPr>
          <w:p w14:paraId="2D8D95C8" w14:textId="77777777" w:rsidR="00114210" w:rsidRDefault="00114210" w:rsidP="00114210">
            <w:pPr>
              <w:jc w:val="center"/>
              <w:rPr>
                <w:rFonts w:ascii="Arial" w:hAnsi="Arial" w:cs="Arial"/>
              </w:rPr>
            </w:pPr>
            <w:r>
              <w:rPr>
                <w:rFonts w:ascii="Arial" w:hAnsi="Arial" w:cs="Arial"/>
              </w:rPr>
              <w:t>F</w:t>
            </w:r>
          </w:p>
        </w:tc>
        <w:tc>
          <w:tcPr>
            <w:tcW w:w="532" w:type="pct"/>
            <w:tcMar>
              <w:left w:w="57" w:type="dxa"/>
              <w:right w:w="57" w:type="dxa"/>
            </w:tcMar>
            <w:vAlign w:val="center"/>
          </w:tcPr>
          <w:p w14:paraId="2BB7E51C" w14:textId="77777777" w:rsidR="00114210" w:rsidRDefault="00114210" w:rsidP="00114210">
            <w:pPr>
              <w:jc w:val="center"/>
              <w:rPr>
                <w:rFonts w:ascii="Arial" w:hAnsi="Arial" w:cs="Arial"/>
              </w:rPr>
            </w:pPr>
            <w:r>
              <w:rPr>
                <w:rFonts w:ascii="Arial" w:hAnsi="Arial" w:cs="Arial"/>
              </w:rPr>
              <w:t>26.1 ± 3.6</w:t>
            </w:r>
          </w:p>
        </w:tc>
        <w:tc>
          <w:tcPr>
            <w:tcW w:w="297" w:type="pct"/>
            <w:vMerge/>
            <w:tcMar>
              <w:left w:w="57" w:type="dxa"/>
              <w:right w:w="57" w:type="dxa"/>
            </w:tcMar>
            <w:vAlign w:val="center"/>
          </w:tcPr>
          <w:p w14:paraId="48DD39A4" w14:textId="77777777" w:rsidR="00114210" w:rsidRDefault="00114210" w:rsidP="00114210">
            <w:pPr>
              <w:jc w:val="center"/>
              <w:rPr>
                <w:rFonts w:ascii="Arial" w:hAnsi="Arial" w:cs="Arial"/>
              </w:rPr>
            </w:pPr>
          </w:p>
        </w:tc>
        <w:tc>
          <w:tcPr>
            <w:tcW w:w="504" w:type="pct"/>
            <w:tcMar>
              <w:left w:w="57" w:type="dxa"/>
              <w:right w:w="57" w:type="dxa"/>
            </w:tcMar>
            <w:vAlign w:val="center"/>
          </w:tcPr>
          <w:p w14:paraId="69F91394" w14:textId="77777777" w:rsidR="00114210" w:rsidRDefault="00114210" w:rsidP="00114210">
            <w:pPr>
              <w:jc w:val="center"/>
              <w:rPr>
                <w:rFonts w:ascii="Arial" w:hAnsi="Arial" w:cs="Arial"/>
              </w:rPr>
            </w:pPr>
            <w:r>
              <w:rPr>
                <w:rFonts w:ascii="Arial" w:hAnsi="Arial" w:cs="Arial"/>
              </w:rPr>
              <w:t>14.6 ± 2.4</w:t>
            </w:r>
          </w:p>
        </w:tc>
        <w:tc>
          <w:tcPr>
            <w:tcW w:w="298" w:type="pct"/>
            <w:vMerge/>
            <w:tcMar>
              <w:left w:w="57" w:type="dxa"/>
              <w:right w:w="57" w:type="dxa"/>
            </w:tcMar>
            <w:vAlign w:val="center"/>
          </w:tcPr>
          <w:p w14:paraId="13710E27" w14:textId="77777777" w:rsidR="00114210" w:rsidRDefault="00114210" w:rsidP="00114210">
            <w:pPr>
              <w:jc w:val="center"/>
              <w:rPr>
                <w:rFonts w:ascii="Arial" w:hAnsi="Arial" w:cs="Arial"/>
              </w:rPr>
            </w:pPr>
          </w:p>
        </w:tc>
        <w:tc>
          <w:tcPr>
            <w:tcW w:w="475" w:type="pct"/>
            <w:tcMar>
              <w:left w:w="57" w:type="dxa"/>
              <w:right w:w="57" w:type="dxa"/>
            </w:tcMar>
            <w:vAlign w:val="center"/>
          </w:tcPr>
          <w:p w14:paraId="7338AB88" w14:textId="77777777" w:rsidR="00114210" w:rsidRDefault="00114210" w:rsidP="00114210">
            <w:pPr>
              <w:jc w:val="center"/>
              <w:rPr>
                <w:rFonts w:ascii="Arial" w:hAnsi="Arial" w:cs="Arial"/>
              </w:rPr>
            </w:pPr>
            <w:r>
              <w:rPr>
                <w:rFonts w:ascii="Arial" w:hAnsi="Arial" w:cs="Arial"/>
              </w:rPr>
              <w:t>66.0 ± 4.7</w:t>
            </w:r>
          </w:p>
        </w:tc>
        <w:tc>
          <w:tcPr>
            <w:tcW w:w="295" w:type="pct"/>
            <w:gridSpan w:val="2"/>
            <w:vMerge/>
            <w:tcMar>
              <w:left w:w="57" w:type="dxa"/>
              <w:right w:w="57" w:type="dxa"/>
            </w:tcMar>
            <w:vAlign w:val="center"/>
          </w:tcPr>
          <w:p w14:paraId="6019778A" w14:textId="77777777" w:rsidR="00114210" w:rsidRDefault="00114210" w:rsidP="00114210">
            <w:pPr>
              <w:jc w:val="center"/>
              <w:rPr>
                <w:rFonts w:ascii="Arial" w:hAnsi="Arial" w:cs="Arial"/>
              </w:rPr>
            </w:pPr>
          </w:p>
        </w:tc>
        <w:tc>
          <w:tcPr>
            <w:tcW w:w="491" w:type="pct"/>
            <w:tcMar>
              <w:left w:w="57" w:type="dxa"/>
              <w:right w:w="57" w:type="dxa"/>
            </w:tcMar>
            <w:vAlign w:val="center"/>
          </w:tcPr>
          <w:p w14:paraId="4C0BE224" w14:textId="77777777" w:rsidR="00114210" w:rsidRDefault="00114210" w:rsidP="00114210">
            <w:pPr>
              <w:jc w:val="center"/>
              <w:rPr>
                <w:rFonts w:ascii="Arial" w:hAnsi="Arial" w:cs="Arial"/>
              </w:rPr>
            </w:pPr>
            <w:r>
              <w:rPr>
                <w:rFonts w:ascii="Arial" w:hAnsi="Arial" w:cs="Arial"/>
              </w:rPr>
              <w:t>65.5 ± 4.3</w:t>
            </w:r>
          </w:p>
        </w:tc>
        <w:tc>
          <w:tcPr>
            <w:tcW w:w="294" w:type="pct"/>
            <w:vMerge/>
            <w:tcMar>
              <w:left w:w="57" w:type="dxa"/>
              <w:right w:w="57" w:type="dxa"/>
            </w:tcMar>
            <w:vAlign w:val="center"/>
          </w:tcPr>
          <w:p w14:paraId="7EEF6653" w14:textId="77777777" w:rsidR="00114210" w:rsidRDefault="00114210" w:rsidP="00114210">
            <w:pPr>
              <w:jc w:val="center"/>
              <w:rPr>
                <w:rFonts w:ascii="Arial" w:hAnsi="Arial" w:cs="Arial"/>
              </w:rPr>
            </w:pPr>
          </w:p>
        </w:tc>
        <w:tc>
          <w:tcPr>
            <w:tcW w:w="343" w:type="pct"/>
            <w:vMerge/>
            <w:tcMar>
              <w:left w:w="57" w:type="dxa"/>
              <w:right w:w="57" w:type="dxa"/>
            </w:tcMar>
            <w:vAlign w:val="center"/>
          </w:tcPr>
          <w:p w14:paraId="413589E5" w14:textId="77777777" w:rsidR="00114210" w:rsidRDefault="00114210" w:rsidP="00114210">
            <w:pPr>
              <w:jc w:val="center"/>
              <w:rPr>
                <w:rFonts w:ascii="Arial" w:hAnsi="Arial" w:cs="Arial"/>
              </w:rPr>
            </w:pPr>
          </w:p>
        </w:tc>
      </w:tr>
      <w:tr w:rsidR="00114210" w14:paraId="26E27EC8" w14:textId="77777777" w:rsidTr="00375892">
        <w:tc>
          <w:tcPr>
            <w:tcW w:w="1288" w:type="pct"/>
            <w:vMerge w:val="restart"/>
            <w:tcMar>
              <w:left w:w="57" w:type="dxa"/>
              <w:right w:w="57" w:type="dxa"/>
            </w:tcMar>
            <w:vAlign w:val="center"/>
          </w:tcPr>
          <w:p w14:paraId="6A61845B" w14:textId="77777777" w:rsidR="00114210" w:rsidRDefault="00114210" w:rsidP="00114210">
            <w:pPr>
              <w:rPr>
                <w:rFonts w:ascii="Arial" w:hAnsi="Arial" w:cs="Arial"/>
              </w:rPr>
            </w:pPr>
            <w:r w:rsidRPr="006C6F54">
              <w:rPr>
                <w:rFonts w:ascii="Arial" w:hAnsi="Arial" w:cs="Arial"/>
              </w:rPr>
              <w:t>endothelial nitric oxide synthase</w:t>
            </w:r>
          </w:p>
        </w:tc>
        <w:tc>
          <w:tcPr>
            <w:tcW w:w="183" w:type="pct"/>
            <w:tcMar>
              <w:left w:w="57" w:type="dxa"/>
              <w:right w:w="57" w:type="dxa"/>
            </w:tcMar>
            <w:vAlign w:val="center"/>
          </w:tcPr>
          <w:p w14:paraId="3A1F747F" w14:textId="77777777" w:rsidR="00114210" w:rsidRDefault="00114210" w:rsidP="00114210">
            <w:pPr>
              <w:jc w:val="center"/>
              <w:rPr>
                <w:rFonts w:ascii="Arial" w:hAnsi="Arial" w:cs="Arial"/>
              </w:rPr>
            </w:pPr>
            <w:r>
              <w:rPr>
                <w:rFonts w:ascii="Arial" w:hAnsi="Arial" w:cs="Arial"/>
              </w:rPr>
              <w:t>M</w:t>
            </w:r>
          </w:p>
        </w:tc>
        <w:tc>
          <w:tcPr>
            <w:tcW w:w="532" w:type="pct"/>
            <w:tcMar>
              <w:left w:w="57" w:type="dxa"/>
              <w:right w:w="57" w:type="dxa"/>
            </w:tcMar>
            <w:vAlign w:val="center"/>
          </w:tcPr>
          <w:p w14:paraId="63C4F304" w14:textId="77777777" w:rsidR="00114210" w:rsidRDefault="00114210" w:rsidP="00114210">
            <w:pPr>
              <w:jc w:val="center"/>
              <w:rPr>
                <w:rFonts w:ascii="Arial" w:hAnsi="Arial" w:cs="Arial"/>
              </w:rPr>
            </w:pPr>
            <w:r>
              <w:rPr>
                <w:rFonts w:ascii="Arial" w:hAnsi="Arial" w:cs="Arial"/>
              </w:rPr>
              <w:t>22.8 ± 4.1</w:t>
            </w:r>
          </w:p>
        </w:tc>
        <w:tc>
          <w:tcPr>
            <w:tcW w:w="297" w:type="pct"/>
            <w:vMerge w:val="restart"/>
            <w:tcMar>
              <w:left w:w="57" w:type="dxa"/>
              <w:right w:w="57" w:type="dxa"/>
            </w:tcMar>
            <w:vAlign w:val="center"/>
          </w:tcPr>
          <w:p w14:paraId="15ABDA37" w14:textId="77777777" w:rsidR="00114210" w:rsidRDefault="00114210" w:rsidP="00114210">
            <w:pPr>
              <w:jc w:val="center"/>
              <w:rPr>
                <w:rFonts w:ascii="Arial" w:hAnsi="Arial" w:cs="Arial"/>
              </w:rPr>
            </w:pPr>
            <w:r>
              <w:rPr>
                <w:rFonts w:ascii="Arial" w:hAnsi="Arial" w:cs="Arial"/>
              </w:rPr>
              <w:t>0.0382</w:t>
            </w:r>
          </w:p>
        </w:tc>
        <w:tc>
          <w:tcPr>
            <w:tcW w:w="504" w:type="pct"/>
            <w:tcMar>
              <w:left w:w="57" w:type="dxa"/>
              <w:right w:w="57" w:type="dxa"/>
            </w:tcMar>
            <w:vAlign w:val="center"/>
          </w:tcPr>
          <w:p w14:paraId="7CDF29D2" w14:textId="77777777" w:rsidR="00114210" w:rsidRDefault="00114210" w:rsidP="00114210">
            <w:pPr>
              <w:jc w:val="center"/>
              <w:rPr>
                <w:rFonts w:ascii="Arial" w:hAnsi="Arial" w:cs="Arial"/>
              </w:rPr>
            </w:pPr>
            <w:r>
              <w:rPr>
                <w:rFonts w:ascii="Arial" w:hAnsi="Arial" w:cs="Arial"/>
              </w:rPr>
              <w:t>2.13 ± 0.28</w:t>
            </w:r>
          </w:p>
        </w:tc>
        <w:tc>
          <w:tcPr>
            <w:tcW w:w="298" w:type="pct"/>
            <w:vMerge w:val="restart"/>
            <w:tcMar>
              <w:left w:w="57" w:type="dxa"/>
              <w:right w:w="57" w:type="dxa"/>
            </w:tcMar>
            <w:vAlign w:val="center"/>
          </w:tcPr>
          <w:p w14:paraId="18546630" w14:textId="77777777" w:rsidR="00114210" w:rsidRDefault="00114210" w:rsidP="00114210">
            <w:pPr>
              <w:jc w:val="center"/>
              <w:rPr>
                <w:rFonts w:ascii="Arial" w:hAnsi="Arial" w:cs="Arial"/>
              </w:rPr>
            </w:pPr>
            <w:r>
              <w:rPr>
                <w:rFonts w:ascii="Arial" w:hAnsi="Arial" w:cs="Arial"/>
              </w:rPr>
              <w:t>NS</w:t>
            </w:r>
          </w:p>
        </w:tc>
        <w:tc>
          <w:tcPr>
            <w:tcW w:w="475" w:type="pct"/>
            <w:tcMar>
              <w:left w:w="57" w:type="dxa"/>
              <w:right w:w="57" w:type="dxa"/>
            </w:tcMar>
            <w:vAlign w:val="center"/>
          </w:tcPr>
          <w:p w14:paraId="78E0ED84" w14:textId="77777777" w:rsidR="00114210" w:rsidRDefault="00114210" w:rsidP="00114210">
            <w:pPr>
              <w:jc w:val="center"/>
              <w:rPr>
                <w:rFonts w:ascii="Arial" w:hAnsi="Arial" w:cs="Arial"/>
              </w:rPr>
            </w:pPr>
            <w:r>
              <w:rPr>
                <w:rFonts w:ascii="Arial" w:hAnsi="Arial" w:cs="Arial"/>
              </w:rPr>
              <w:t>14.3 ± 1.9</w:t>
            </w:r>
          </w:p>
        </w:tc>
        <w:tc>
          <w:tcPr>
            <w:tcW w:w="295" w:type="pct"/>
            <w:gridSpan w:val="2"/>
            <w:vMerge w:val="restart"/>
            <w:tcMar>
              <w:left w:w="57" w:type="dxa"/>
              <w:right w:w="57" w:type="dxa"/>
            </w:tcMar>
            <w:vAlign w:val="center"/>
          </w:tcPr>
          <w:p w14:paraId="6804D5FD" w14:textId="77777777" w:rsidR="00114210" w:rsidRDefault="00114210" w:rsidP="00114210">
            <w:pPr>
              <w:jc w:val="center"/>
              <w:rPr>
                <w:rFonts w:ascii="Arial" w:hAnsi="Arial" w:cs="Arial"/>
              </w:rPr>
            </w:pPr>
            <w:r>
              <w:rPr>
                <w:rFonts w:ascii="Arial" w:hAnsi="Arial" w:cs="Arial"/>
              </w:rPr>
              <w:t>NS</w:t>
            </w:r>
          </w:p>
        </w:tc>
        <w:tc>
          <w:tcPr>
            <w:tcW w:w="491" w:type="pct"/>
            <w:tcMar>
              <w:left w:w="57" w:type="dxa"/>
              <w:right w:w="57" w:type="dxa"/>
            </w:tcMar>
            <w:vAlign w:val="center"/>
          </w:tcPr>
          <w:p w14:paraId="1C9240A0" w14:textId="77777777" w:rsidR="00114210" w:rsidRDefault="00114210" w:rsidP="00114210">
            <w:pPr>
              <w:jc w:val="center"/>
              <w:rPr>
                <w:rFonts w:ascii="Arial" w:hAnsi="Arial" w:cs="Arial"/>
              </w:rPr>
            </w:pPr>
            <w:r>
              <w:rPr>
                <w:rFonts w:ascii="Arial" w:hAnsi="Arial" w:cs="Arial"/>
              </w:rPr>
              <w:t>19.7 ± 1.9</w:t>
            </w:r>
          </w:p>
        </w:tc>
        <w:tc>
          <w:tcPr>
            <w:tcW w:w="294" w:type="pct"/>
            <w:vMerge w:val="restart"/>
            <w:tcMar>
              <w:left w:w="57" w:type="dxa"/>
              <w:right w:w="57" w:type="dxa"/>
            </w:tcMar>
            <w:vAlign w:val="center"/>
          </w:tcPr>
          <w:p w14:paraId="31C5FB50" w14:textId="77777777" w:rsidR="00114210" w:rsidRDefault="00114210" w:rsidP="00114210">
            <w:pPr>
              <w:jc w:val="center"/>
              <w:rPr>
                <w:rFonts w:ascii="Arial" w:hAnsi="Arial" w:cs="Arial"/>
              </w:rPr>
            </w:pPr>
            <w:r>
              <w:rPr>
                <w:rFonts w:ascii="Arial" w:hAnsi="Arial" w:cs="Arial"/>
              </w:rPr>
              <w:t>0.0102</w:t>
            </w:r>
          </w:p>
        </w:tc>
        <w:tc>
          <w:tcPr>
            <w:tcW w:w="343" w:type="pct"/>
            <w:vMerge w:val="restart"/>
            <w:tcMar>
              <w:left w:w="57" w:type="dxa"/>
              <w:right w:w="57" w:type="dxa"/>
            </w:tcMar>
            <w:vAlign w:val="center"/>
          </w:tcPr>
          <w:p w14:paraId="134706F4" w14:textId="77777777" w:rsidR="00114210" w:rsidRDefault="00114210" w:rsidP="00114210">
            <w:pPr>
              <w:jc w:val="center"/>
              <w:rPr>
                <w:rFonts w:ascii="Arial" w:hAnsi="Arial" w:cs="Arial"/>
              </w:rPr>
            </w:pPr>
            <w:r>
              <w:rPr>
                <w:rFonts w:ascii="Arial" w:hAnsi="Arial" w:cs="Arial"/>
              </w:rPr>
              <w:t>0.0001</w:t>
            </w:r>
          </w:p>
        </w:tc>
      </w:tr>
      <w:tr w:rsidR="00114210" w14:paraId="53C01EF9" w14:textId="77777777" w:rsidTr="00375892">
        <w:tc>
          <w:tcPr>
            <w:tcW w:w="1288" w:type="pct"/>
            <w:vMerge/>
            <w:tcMar>
              <w:left w:w="57" w:type="dxa"/>
              <w:right w:w="57" w:type="dxa"/>
            </w:tcMar>
          </w:tcPr>
          <w:p w14:paraId="5A2684B7" w14:textId="77777777" w:rsidR="00114210" w:rsidRDefault="00114210" w:rsidP="00114210">
            <w:pPr>
              <w:rPr>
                <w:rFonts w:ascii="Arial" w:hAnsi="Arial" w:cs="Arial"/>
              </w:rPr>
            </w:pPr>
          </w:p>
        </w:tc>
        <w:tc>
          <w:tcPr>
            <w:tcW w:w="183" w:type="pct"/>
            <w:tcMar>
              <w:left w:w="57" w:type="dxa"/>
              <w:right w:w="57" w:type="dxa"/>
            </w:tcMar>
          </w:tcPr>
          <w:p w14:paraId="12BE33F4" w14:textId="77777777" w:rsidR="00114210" w:rsidRDefault="00114210" w:rsidP="00114210">
            <w:pPr>
              <w:jc w:val="center"/>
              <w:rPr>
                <w:rFonts w:ascii="Arial" w:hAnsi="Arial" w:cs="Arial"/>
              </w:rPr>
            </w:pPr>
            <w:r>
              <w:rPr>
                <w:rFonts w:ascii="Arial" w:hAnsi="Arial" w:cs="Arial"/>
              </w:rPr>
              <w:t>F</w:t>
            </w:r>
          </w:p>
        </w:tc>
        <w:tc>
          <w:tcPr>
            <w:tcW w:w="532" w:type="pct"/>
            <w:tcMar>
              <w:left w:w="57" w:type="dxa"/>
              <w:right w:w="57" w:type="dxa"/>
            </w:tcMar>
            <w:vAlign w:val="center"/>
          </w:tcPr>
          <w:p w14:paraId="25DBD875" w14:textId="77777777" w:rsidR="00114210" w:rsidRDefault="00114210" w:rsidP="00114210">
            <w:pPr>
              <w:jc w:val="center"/>
              <w:rPr>
                <w:rFonts w:ascii="Arial" w:hAnsi="Arial" w:cs="Arial"/>
              </w:rPr>
            </w:pPr>
            <w:r>
              <w:rPr>
                <w:rFonts w:ascii="Arial" w:hAnsi="Arial" w:cs="Arial"/>
              </w:rPr>
              <w:t>11.4 ± 1.5</w:t>
            </w:r>
          </w:p>
        </w:tc>
        <w:tc>
          <w:tcPr>
            <w:tcW w:w="297" w:type="pct"/>
            <w:vMerge/>
            <w:tcMar>
              <w:left w:w="57" w:type="dxa"/>
              <w:right w:w="57" w:type="dxa"/>
            </w:tcMar>
          </w:tcPr>
          <w:p w14:paraId="7E0BB88C" w14:textId="77777777" w:rsidR="00114210" w:rsidRDefault="00114210" w:rsidP="00114210">
            <w:pPr>
              <w:jc w:val="center"/>
              <w:rPr>
                <w:rFonts w:ascii="Arial" w:hAnsi="Arial" w:cs="Arial"/>
              </w:rPr>
            </w:pPr>
          </w:p>
        </w:tc>
        <w:tc>
          <w:tcPr>
            <w:tcW w:w="504" w:type="pct"/>
            <w:tcMar>
              <w:left w:w="57" w:type="dxa"/>
              <w:right w:w="57" w:type="dxa"/>
            </w:tcMar>
            <w:vAlign w:val="center"/>
          </w:tcPr>
          <w:p w14:paraId="22B3CDF8" w14:textId="77777777" w:rsidR="00114210" w:rsidRDefault="00114210" w:rsidP="00114210">
            <w:pPr>
              <w:jc w:val="center"/>
              <w:rPr>
                <w:rFonts w:ascii="Arial" w:hAnsi="Arial" w:cs="Arial"/>
              </w:rPr>
            </w:pPr>
            <w:r>
              <w:rPr>
                <w:rFonts w:ascii="Arial" w:hAnsi="Arial" w:cs="Arial"/>
              </w:rPr>
              <w:t>2.18 ± 0.29</w:t>
            </w:r>
          </w:p>
        </w:tc>
        <w:tc>
          <w:tcPr>
            <w:tcW w:w="298" w:type="pct"/>
            <w:vMerge/>
            <w:tcMar>
              <w:left w:w="57" w:type="dxa"/>
              <w:right w:w="57" w:type="dxa"/>
            </w:tcMar>
            <w:vAlign w:val="center"/>
          </w:tcPr>
          <w:p w14:paraId="66F1675A" w14:textId="77777777" w:rsidR="00114210" w:rsidRDefault="00114210" w:rsidP="00114210">
            <w:pPr>
              <w:jc w:val="center"/>
              <w:rPr>
                <w:rFonts w:ascii="Arial" w:hAnsi="Arial" w:cs="Arial"/>
              </w:rPr>
            </w:pPr>
          </w:p>
        </w:tc>
        <w:tc>
          <w:tcPr>
            <w:tcW w:w="475" w:type="pct"/>
            <w:tcMar>
              <w:left w:w="57" w:type="dxa"/>
              <w:right w:w="57" w:type="dxa"/>
            </w:tcMar>
          </w:tcPr>
          <w:p w14:paraId="5616D3BE" w14:textId="77777777" w:rsidR="00114210" w:rsidRDefault="00114210" w:rsidP="00114210">
            <w:pPr>
              <w:jc w:val="center"/>
              <w:rPr>
                <w:rFonts w:ascii="Arial" w:hAnsi="Arial" w:cs="Arial"/>
              </w:rPr>
            </w:pPr>
            <w:r>
              <w:rPr>
                <w:rFonts w:ascii="Arial" w:hAnsi="Arial" w:cs="Arial"/>
              </w:rPr>
              <w:t>10.4 ± 1.1</w:t>
            </w:r>
          </w:p>
        </w:tc>
        <w:tc>
          <w:tcPr>
            <w:tcW w:w="295" w:type="pct"/>
            <w:gridSpan w:val="2"/>
            <w:vMerge/>
            <w:tcMar>
              <w:left w:w="57" w:type="dxa"/>
              <w:right w:w="57" w:type="dxa"/>
            </w:tcMar>
            <w:vAlign w:val="center"/>
          </w:tcPr>
          <w:p w14:paraId="44C5F704" w14:textId="77777777" w:rsidR="00114210" w:rsidRDefault="00114210" w:rsidP="00114210">
            <w:pPr>
              <w:jc w:val="center"/>
              <w:rPr>
                <w:rFonts w:ascii="Arial" w:hAnsi="Arial" w:cs="Arial"/>
              </w:rPr>
            </w:pPr>
          </w:p>
        </w:tc>
        <w:tc>
          <w:tcPr>
            <w:tcW w:w="491" w:type="pct"/>
            <w:tcMar>
              <w:left w:w="57" w:type="dxa"/>
              <w:right w:w="57" w:type="dxa"/>
            </w:tcMar>
          </w:tcPr>
          <w:p w14:paraId="79A229DE" w14:textId="77777777" w:rsidR="00114210" w:rsidRDefault="00114210" w:rsidP="00114210">
            <w:pPr>
              <w:jc w:val="center"/>
              <w:rPr>
                <w:rFonts w:ascii="Arial" w:hAnsi="Arial" w:cs="Arial"/>
              </w:rPr>
            </w:pPr>
            <w:r>
              <w:rPr>
                <w:rFonts w:ascii="Arial" w:hAnsi="Arial" w:cs="Arial"/>
              </w:rPr>
              <w:t>12.4 ± 1.0</w:t>
            </w:r>
          </w:p>
        </w:tc>
        <w:tc>
          <w:tcPr>
            <w:tcW w:w="294" w:type="pct"/>
            <w:vMerge/>
            <w:tcMar>
              <w:left w:w="57" w:type="dxa"/>
              <w:right w:w="57" w:type="dxa"/>
            </w:tcMar>
          </w:tcPr>
          <w:p w14:paraId="5D2D2C8C" w14:textId="77777777" w:rsidR="00114210" w:rsidRDefault="00114210" w:rsidP="00114210">
            <w:pPr>
              <w:jc w:val="center"/>
              <w:rPr>
                <w:rFonts w:ascii="Arial" w:hAnsi="Arial" w:cs="Arial"/>
              </w:rPr>
            </w:pPr>
          </w:p>
        </w:tc>
        <w:tc>
          <w:tcPr>
            <w:tcW w:w="343" w:type="pct"/>
            <w:vMerge/>
            <w:tcMar>
              <w:left w:w="57" w:type="dxa"/>
              <w:right w:w="57" w:type="dxa"/>
            </w:tcMar>
            <w:vAlign w:val="center"/>
          </w:tcPr>
          <w:p w14:paraId="2912DD4A" w14:textId="77777777" w:rsidR="00114210" w:rsidRDefault="00114210" w:rsidP="00114210">
            <w:pPr>
              <w:jc w:val="center"/>
              <w:rPr>
                <w:rFonts w:ascii="Arial" w:hAnsi="Arial" w:cs="Arial"/>
              </w:rPr>
            </w:pPr>
          </w:p>
        </w:tc>
      </w:tr>
    </w:tbl>
    <w:p w14:paraId="7E4007DE" w14:textId="77777777" w:rsidR="00375892" w:rsidRDefault="00375892"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sz w:val="20"/>
        </w:rPr>
      </w:pPr>
    </w:p>
    <w:p w14:paraId="7519B3C9" w14:textId="28872B5C" w:rsidR="009C703E" w:rsidRDefault="00114210">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sidR="003C206E" w:rsidRPr="00114210">
        <w:rPr>
          <w:rFonts w:ascii="Arial" w:hAnsi="Arial" w:cs="Arial"/>
          <w:b/>
          <w:sz w:val="20"/>
        </w:rPr>
        <w:t>Continues</w:t>
      </w:r>
      <w:r w:rsidRPr="00114210">
        <w:rPr>
          <w:rFonts w:ascii="Arial" w:hAnsi="Arial" w:cs="Arial"/>
          <w:b/>
          <w:sz w:val="20"/>
        </w:rPr>
        <w:t xml:space="preserve"> in next page</w:t>
      </w:r>
      <w:r>
        <w:rPr>
          <w:rFonts w:ascii="Arial" w:hAnsi="Arial" w:cs="Arial"/>
          <w:sz w:val="20"/>
        </w:rPr>
        <w:t>)</w:t>
      </w:r>
    </w:p>
    <w:p w14:paraId="3F772BAA" w14:textId="67982480" w:rsidR="00375892" w:rsidRDefault="00375892" w:rsidP="00375892">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sz w:val="20"/>
        </w:rPr>
        <w:sectPr w:rsidR="00375892" w:rsidSect="00D4026F">
          <w:pgSz w:w="16840" w:h="11900" w:orient="landscape"/>
          <w:pgMar w:top="851" w:right="1417" w:bottom="568" w:left="1417" w:header="708" w:footer="708" w:gutter="0"/>
          <w:cols w:space="708"/>
          <w:docGrid w:linePitch="360"/>
        </w:sectPr>
      </w:pPr>
      <w:r>
        <w:rPr>
          <w:rFonts w:ascii="Arial" w:hAnsi="Arial" w:cs="Arial"/>
          <w:sz w:val="20"/>
        </w:rPr>
        <w:t xml:space="preserve">) </w:t>
      </w:r>
    </w:p>
    <w:tbl>
      <w:tblPr>
        <w:tblStyle w:val="Tablaconcuadrcula"/>
        <w:tblpPr w:leftFromText="142" w:rightFromText="142" w:vertAnchor="text" w:horzAnchor="page" w:tblpX="1419" w:tblpY="285"/>
        <w:tblOverlap w:val="never"/>
        <w:tblW w:w="5000" w:type="pct"/>
        <w:tblLayout w:type="fixed"/>
        <w:tblLook w:val="04A0" w:firstRow="1" w:lastRow="0" w:firstColumn="1" w:lastColumn="0" w:noHBand="0" w:noVBand="1"/>
      </w:tblPr>
      <w:tblGrid>
        <w:gridCol w:w="3568"/>
        <w:gridCol w:w="697"/>
        <w:gridCol w:w="1326"/>
        <w:gridCol w:w="62"/>
        <w:gridCol w:w="834"/>
        <w:gridCol w:w="1386"/>
        <w:gridCol w:w="834"/>
        <w:gridCol w:w="1386"/>
        <w:gridCol w:w="834"/>
        <w:gridCol w:w="1386"/>
        <w:gridCol w:w="834"/>
        <w:gridCol w:w="973"/>
      </w:tblGrid>
      <w:tr w:rsidR="004F3A3C" w14:paraId="3252F45C" w14:textId="77777777" w:rsidTr="004F3A3C">
        <w:trPr>
          <w:trHeight w:hRule="exact" w:val="244"/>
        </w:trPr>
        <w:tc>
          <w:tcPr>
            <w:tcW w:w="3536" w:type="dxa"/>
            <w:vMerge w:val="restart"/>
            <w:tcMar>
              <w:left w:w="57" w:type="dxa"/>
              <w:right w:w="57" w:type="dxa"/>
            </w:tcMar>
            <w:vAlign w:val="center"/>
          </w:tcPr>
          <w:p w14:paraId="1A0690CE" w14:textId="45F5DDAE" w:rsidR="004F3A3C" w:rsidRDefault="004F3A3C" w:rsidP="004F3A3C">
            <w:pPr>
              <w:rPr>
                <w:rFonts w:ascii="Arial" w:hAnsi="Arial" w:cs="Arial"/>
              </w:rPr>
            </w:pPr>
            <w:r>
              <w:rPr>
                <w:rFonts w:ascii="Arial" w:hAnsi="Arial" w:cs="Arial"/>
              </w:rPr>
              <w:lastRenderedPageBreak/>
              <w:t>gene</w:t>
            </w:r>
          </w:p>
        </w:tc>
        <w:tc>
          <w:tcPr>
            <w:tcW w:w="691" w:type="dxa"/>
            <w:vMerge w:val="restart"/>
            <w:tcMar>
              <w:left w:w="57" w:type="dxa"/>
              <w:right w:w="57" w:type="dxa"/>
            </w:tcMar>
            <w:vAlign w:val="center"/>
          </w:tcPr>
          <w:p w14:paraId="08EDFD24" w14:textId="0446384D" w:rsidR="004F3A3C" w:rsidRDefault="004F3A3C" w:rsidP="004F3A3C">
            <w:pPr>
              <w:rPr>
                <w:rFonts w:ascii="Arial" w:hAnsi="Arial" w:cs="Arial"/>
              </w:rPr>
            </w:pPr>
            <w:r>
              <w:rPr>
                <w:rFonts w:ascii="Arial" w:hAnsi="Arial" w:cs="Arial"/>
              </w:rPr>
              <w:t>sex</w:t>
            </w:r>
          </w:p>
        </w:tc>
        <w:tc>
          <w:tcPr>
            <w:tcW w:w="2202" w:type="dxa"/>
            <w:gridSpan w:val="3"/>
            <w:tcMar>
              <w:left w:w="57" w:type="dxa"/>
              <w:right w:w="57" w:type="dxa"/>
            </w:tcMar>
            <w:vAlign w:val="center"/>
          </w:tcPr>
          <w:p w14:paraId="2D14FA70" w14:textId="77777777" w:rsidR="004F3A3C" w:rsidRDefault="004F3A3C" w:rsidP="00375892">
            <w:pPr>
              <w:jc w:val="center"/>
              <w:rPr>
                <w:rFonts w:ascii="Arial" w:hAnsi="Arial" w:cs="Arial"/>
              </w:rPr>
            </w:pPr>
            <w:r>
              <w:rPr>
                <w:rFonts w:ascii="Arial" w:hAnsi="Arial" w:cs="Arial"/>
              </w:rPr>
              <w:t>SC</w:t>
            </w:r>
          </w:p>
        </w:tc>
        <w:tc>
          <w:tcPr>
            <w:tcW w:w="2201" w:type="dxa"/>
            <w:gridSpan w:val="2"/>
            <w:tcMar>
              <w:left w:w="57" w:type="dxa"/>
              <w:right w:w="57" w:type="dxa"/>
            </w:tcMar>
            <w:vAlign w:val="center"/>
          </w:tcPr>
          <w:p w14:paraId="18D8628C" w14:textId="77777777" w:rsidR="004F3A3C" w:rsidRDefault="004F3A3C" w:rsidP="00375892">
            <w:pPr>
              <w:jc w:val="center"/>
              <w:rPr>
                <w:rFonts w:ascii="Arial" w:hAnsi="Arial" w:cs="Arial"/>
              </w:rPr>
            </w:pPr>
            <w:r>
              <w:rPr>
                <w:rFonts w:ascii="Arial" w:hAnsi="Arial" w:cs="Arial"/>
              </w:rPr>
              <w:t>ME</w:t>
            </w:r>
          </w:p>
        </w:tc>
        <w:tc>
          <w:tcPr>
            <w:tcW w:w="2201" w:type="dxa"/>
            <w:gridSpan w:val="2"/>
            <w:tcMar>
              <w:left w:w="57" w:type="dxa"/>
              <w:right w:w="57" w:type="dxa"/>
            </w:tcMar>
          </w:tcPr>
          <w:p w14:paraId="5785701C" w14:textId="1969B8C1" w:rsidR="004F3A3C" w:rsidRDefault="004F3A3C" w:rsidP="00375892">
            <w:pPr>
              <w:jc w:val="center"/>
              <w:rPr>
                <w:rFonts w:ascii="Arial" w:hAnsi="Arial" w:cs="Arial"/>
              </w:rPr>
            </w:pPr>
            <w:r>
              <w:rPr>
                <w:rFonts w:ascii="Arial" w:hAnsi="Arial" w:cs="Arial"/>
              </w:rPr>
              <w:t>PG</w:t>
            </w:r>
          </w:p>
        </w:tc>
        <w:tc>
          <w:tcPr>
            <w:tcW w:w="2201" w:type="dxa"/>
            <w:gridSpan w:val="2"/>
            <w:tcMar>
              <w:left w:w="57" w:type="dxa"/>
              <w:right w:w="57" w:type="dxa"/>
            </w:tcMar>
          </w:tcPr>
          <w:p w14:paraId="4583D95B" w14:textId="57600E6B" w:rsidR="004F3A3C" w:rsidRDefault="004F3A3C" w:rsidP="004F3A3C">
            <w:pPr>
              <w:jc w:val="center"/>
              <w:rPr>
                <w:rFonts w:ascii="Arial" w:hAnsi="Arial" w:cs="Arial"/>
              </w:rPr>
            </w:pPr>
            <w:r>
              <w:rPr>
                <w:rFonts w:ascii="Arial" w:hAnsi="Arial" w:cs="Arial"/>
              </w:rPr>
              <w:t>RP</w:t>
            </w:r>
          </w:p>
        </w:tc>
        <w:tc>
          <w:tcPr>
            <w:tcW w:w="964" w:type="dxa"/>
            <w:vMerge w:val="restart"/>
            <w:tcMar>
              <w:left w:w="57" w:type="dxa"/>
              <w:right w:w="57" w:type="dxa"/>
            </w:tcMar>
            <w:vAlign w:val="center"/>
          </w:tcPr>
          <w:p w14:paraId="6E364070" w14:textId="77777777" w:rsidR="004F3A3C" w:rsidRDefault="004F3A3C" w:rsidP="00375892">
            <w:pPr>
              <w:jc w:val="center"/>
              <w:rPr>
                <w:rFonts w:ascii="Arial" w:hAnsi="Arial" w:cs="Arial"/>
              </w:rPr>
            </w:pPr>
            <w:r>
              <w:rPr>
                <w:rFonts w:ascii="Arial" w:hAnsi="Arial" w:cs="Arial"/>
              </w:rPr>
              <w:t>all-sites P value</w:t>
            </w:r>
          </w:p>
        </w:tc>
      </w:tr>
      <w:tr w:rsidR="00114210" w14:paraId="06232A26" w14:textId="77777777" w:rsidTr="00114210">
        <w:trPr>
          <w:trHeight w:hRule="exact" w:val="244"/>
        </w:trPr>
        <w:tc>
          <w:tcPr>
            <w:tcW w:w="3536" w:type="dxa"/>
            <w:vMerge/>
            <w:tcMar>
              <w:left w:w="57" w:type="dxa"/>
              <w:right w:w="57" w:type="dxa"/>
            </w:tcMar>
          </w:tcPr>
          <w:p w14:paraId="33754803" w14:textId="77777777" w:rsidR="00114210" w:rsidRPr="006C6F54" w:rsidRDefault="00114210" w:rsidP="00114210">
            <w:pPr>
              <w:rPr>
                <w:rFonts w:ascii="Arial" w:hAnsi="Arial" w:cs="Arial"/>
              </w:rPr>
            </w:pPr>
          </w:p>
        </w:tc>
        <w:tc>
          <w:tcPr>
            <w:tcW w:w="691" w:type="dxa"/>
            <w:vMerge/>
            <w:tcMar>
              <w:left w:w="57" w:type="dxa"/>
              <w:right w:w="57" w:type="dxa"/>
            </w:tcMar>
          </w:tcPr>
          <w:p w14:paraId="355865B8" w14:textId="77777777" w:rsidR="00114210" w:rsidRDefault="00114210" w:rsidP="00114210">
            <w:pPr>
              <w:rPr>
                <w:rFonts w:ascii="Arial" w:hAnsi="Arial" w:cs="Arial"/>
              </w:rPr>
            </w:pPr>
          </w:p>
        </w:tc>
        <w:tc>
          <w:tcPr>
            <w:tcW w:w="1314" w:type="dxa"/>
            <w:tcMar>
              <w:left w:w="57" w:type="dxa"/>
              <w:right w:w="57" w:type="dxa"/>
            </w:tcMar>
            <w:vAlign w:val="center"/>
          </w:tcPr>
          <w:p w14:paraId="1B431A63" w14:textId="15E14C07" w:rsidR="00114210" w:rsidRDefault="00114210" w:rsidP="00114210">
            <w:pPr>
              <w:jc w:val="center"/>
              <w:rPr>
                <w:rFonts w:ascii="Arial" w:hAnsi="Arial" w:cs="Arial"/>
              </w:rPr>
            </w:pPr>
            <w:proofErr w:type="spellStart"/>
            <w:r>
              <w:rPr>
                <w:rFonts w:ascii="Arial" w:hAnsi="Arial" w:cs="Arial"/>
              </w:rPr>
              <w:t>fmol</w:t>
            </w:r>
            <w:proofErr w:type="spellEnd"/>
            <w:r>
              <w:rPr>
                <w:rFonts w:ascii="Arial" w:hAnsi="Arial" w:cs="Arial"/>
              </w:rPr>
              <w:t>/</w:t>
            </w:r>
            <w:proofErr w:type="spellStart"/>
            <w:r>
              <w:rPr>
                <w:rFonts w:ascii="Arial" w:hAnsi="Arial" w:cs="Arial"/>
              </w:rPr>
              <w:t>mgRNA</w:t>
            </w:r>
            <w:proofErr w:type="spellEnd"/>
          </w:p>
        </w:tc>
        <w:tc>
          <w:tcPr>
            <w:tcW w:w="888" w:type="dxa"/>
            <w:gridSpan w:val="2"/>
            <w:tcMar>
              <w:left w:w="57" w:type="dxa"/>
              <w:right w:w="57" w:type="dxa"/>
            </w:tcMar>
          </w:tcPr>
          <w:p w14:paraId="785819EF" w14:textId="77777777" w:rsidR="00114210" w:rsidRDefault="00114210" w:rsidP="00114210">
            <w:pPr>
              <w:jc w:val="center"/>
              <w:rPr>
                <w:rFonts w:ascii="Arial" w:hAnsi="Arial" w:cs="Arial"/>
              </w:rPr>
            </w:pPr>
            <w:r>
              <w:rPr>
                <w:rFonts w:ascii="Arial" w:hAnsi="Arial" w:cs="Arial"/>
              </w:rPr>
              <w:t>P</w:t>
            </w:r>
          </w:p>
        </w:tc>
        <w:tc>
          <w:tcPr>
            <w:tcW w:w="1374" w:type="dxa"/>
            <w:tcMar>
              <w:left w:w="57" w:type="dxa"/>
              <w:right w:w="57" w:type="dxa"/>
            </w:tcMar>
            <w:vAlign w:val="center"/>
          </w:tcPr>
          <w:p w14:paraId="66E7DB16" w14:textId="63A42FD8" w:rsidR="00114210" w:rsidRDefault="00114210" w:rsidP="00114210">
            <w:pPr>
              <w:jc w:val="center"/>
              <w:rPr>
                <w:rFonts w:ascii="Arial" w:hAnsi="Arial" w:cs="Arial"/>
              </w:rPr>
            </w:pPr>
            <w:proofErr w:type="spellStart"/>
            <w:r>
              <w:rPr>
                <w:rFonts w:ascii="Arial" w:hAnsi="Arial" w:cs="Arial"/>
              </w:rPr>
              <w:t>fmol</w:t>
            </w:r>
            <w:proofErr w:type="spellEnd"/>
            <w:r>
              <w:rPr>
                <w:rFonts w:ascii="Arial" w:hAnsi="Arial" w:cs="Arial"/>
              </w:rPr>
              <w:t>/</w:t>
            </w:r>
            <w:proofErr w:type="spellStart"/>
            <w:r>
              <w:rPr>
                <w:rFonts w:ascii="Arial" w:hAnsi="Arial" w:cs="Arial"/>
              </w:rPr>
              <w:t>mgRNA</w:t>
            </w:r>
            <w:proofErr w:type="spellEnd"/>
          </w:p>
        </w:tc>
        <w:tc>
          <w:tcPr>
            <w:tcW w:w="827" w:type="dxa"/>
            <w:tcMar>
              <w:left w:w="57" w:type="dxa"/>
              <w:right w:w="57" w:type="dxa"/>
            </w:tcMar>
            <w:vAlign w:val="center"/>
          </w:tcPr>
          <w:p w14:paraId="67CCBF2B" w14:textId="77777777" w:rsidR="00114210" w:rsidRDefault="00114210" w:rsidP="00114210">
            <w:pPr>
              <w:jc w:val="center"/>
              <w:rPr>
                <w:rFonts w:ascii="Arial" w:hAnsi="Arial" w:cs="Arial"/>
              </w:rPr>
            </w:pPr>
            <w:r>
              <w:rPr>
                <w:rFonts w:ascii="Arial" w:hAnsi="Arial" w:cs="Arial"/>
              </w:rPr>
              <w:t>P</w:t>
            </w:r>
          </w:p>
        </w:tc>
        <w:tc>
          <w:tcPr>
            <w:tcW w:w="1374" w:type="dxa"/>
            <w:tcMar>
              <w:left w:w="57" w:type="dxa"/>
              <w:right w:w="57" w:type="dxa"/>
            </w:tcMar>
            <w:vAlign w:val="center"/>
          </w:tcPr>
          <w:p w14:paraId="34CECF34" w14:textId="2D4FF6B2" w:rsidR="00114210" w:rsidRDefault="00114210" w:rsidP="00114210">
            <w:pPr>
              <w:jc w:val="center"/>
              <w:rPr>
                <w:rFonts w:ascii="Arial" w:hAnsi="Arial" w:cs="Arial"/>
              </w:rPr>
            </w:pPr>
            <w:proofErr w:type="spellStart"/>
            <w:r>
              <w:rPr>
                <w:rFonts w:ascii="Arial" w:hAnsi="Arial" w:cs="Arial"/>
              </w:rPr>
              <w:t>fmol</w:t>
            </w:r>
            <w:proofErr w:type="spellEnd"/>
            <w:r>
              <w:rPr>
                <w:rFonts w:ascii="Arial" w:hAnsi="Arial" w:cs="Arial"/>
              </w:rPr>
              <w:t>/</w:t>
            </w:r>
            <w:proofErr w:type="spellStart"/>
            <w:r>
              <w:rPr>
                <w:rFonts w:ascii="Arial" w:hAnsi="Arial" w:cs="Arial"/>
              </w:rPr>
              <w:t>mgRNA</w:t>
            </w:r>
            <w:proofErr w:type="spellEnd"/>
          </w:p>
        </w:tc>
        <w:tc>
          <w:tcPr>
            <w:tcW w:w="827" w:type="dxa"/>
            <w:tcMar>
              <w:left w:w="57" w:type="dxa"/>
              <w:right w:w="57" w:type="dxa"/>
            </w:tcMar>
            <w:vAlign w:val="center"/>
          </w:tcPr>
          <w:p w14:paraId="7CEFDE05" w14:textId="77777777" w:rsidR="00114210" w:rsidRDefault="00114210" w:rsidP="00114210">
            <w:pPr>
              <w:jc w:val="center"/>
              <w:rPr>
                <w:rFonts w:ascii="Arial" w:hAnsi="Arial" w:cs="Arial"/>
              </w:rPr>
            </w:pPr>
            <w:r>
              <w:rPr>
                <w:rFonts w:ascii="Arial" w:hAnsi="Arial" w:cs="Arial"/>
              </w:rPr>
              <w:t>P</w:t>
            </w:r>
          </w:p>
        </w:tc>
        <w:tc>
          <w:tcPr>
            <w:tcW w:w="1374" w:type="dxa"/>
            <w:tcMar>
              <w:left w:w="57" w:type="dxa"/>
              <w:right w:w="57" w:type="dxa"/>
            </w:tcMar>
            <w:vAlign w:val="center"/>
          </w:tcPr>
          <w:p w14:paraId="192567BF" w14:textId="0A57AF5D" w:rsidR="00114210" w:rsidRDefault="00114210" w:rsidP="00114210">
            <w:pPr>
              <w:jc w:val="center"/>
              <w:rPr>
                <w:rFonts w:ascii="Arial" w:hAnsi="Arial" w:cs="Arial"/>
              </w:rPr>
            </w:pPr>
            <w:proofErr w:type="spellStart"/>
            <w:r>
              <w:rPr>
                <w:rFonts w:ascii="Arial" w:hAnsi="Arial" w:cs="Arial"/>
              </w:rPr>
              <w:t>fmol</w:t>
            </w:r>
            <w:proofErr w:type="spellEnd"/>
            <w:r>
              <w:rPr>
                <w:rFonts w:ascii="Arial" w:hAnsi="Arial" w:cs="Arial"/>
              </w:rPr>
              <w:t>/</w:t>
            </w:r>
            <w:proofErr w:type="spellStart"/>
            <w:r>
              <w:rPr>
                <w:rFonts w:ascii="Arial" w:hAnsi="Arial" w:cs="Arial"/>
              </w:rPr>
              <w:t>mgRNA</w:t>
            </w:r>
            <w:proofErr w:type="spellEnd"/>
          </w:p>
        </w:tc>
        <w:tc>
          <w:tcPr>
            <w:tcW w:w="827" w:type="dxa"/>
            <w:tcMar>
              <w:left w:w="57" w:type="dxa"/>
              <w:right w:w="57" w:type="dxa"/>
            </w:tcMar>
            <w:vAlign w:val="center"/>
          </w:tcPr>
          <w:p w14:paraId="4B09BCAA" w14:textId="77777777" w:rsidR="00114210" w:rsidRDefault="00114210" w:rsidP="00114210">
            <w:pPr>
              <w:jc w:val="center"/>
              <w:rPr>
                <w:rFonts w:ascii="Arial" w:hAnsi="Arial" w:cs="Arial"/>
              </w:rPr>
            </w:pPr>
            <w:r>
              <w:rPr>
                <w:rFonts w:ascii="Arial" w:hAnsi="Arial" w:cs="Arial"/>
              </w:rPr>
              <w:t>P</w:t>
            </w:r>
          </w:p>
        </w:tc>
        <w:tc>
          <w:tcPr>
            <w:tcW w:w="964" w:type="dxa"/>
            <w:vMerge/>
            <w:tcMar>
              <w:left w:w="57" w:type="dxa"/>
              <w:right w:w="57" w:type="dxa"/>
            </w:tcMar>
            <w:vAlign w:val="center"/>
          </w:tcPr>
          <w:p w14:paraId="4F979B07" w14:textId="77777777" w:rsidR="00114210" w:rsidRDefault="00114210" w:rsidP="00114210">
            <w:pPr>
              <w:jc w:val="center"/>
              <w:rPr>
                <w:rFonts w:ascii="Arial" w:hAnsi="Arial" w:cs="Arial"/>
              </w:rPr>
            </w:pPr>
          </w:p>
        </w:tc>
      </w:tr>
      <w:tr w:rsidR="00114210" w14:paraId="46BEC538" w14:textId="77777777" w:rsidTr="00114210">
        <w:trPr>
          <w:trHeight w:hRule="exact" w:val="244"/>
        </w:trPr>
        <w:tc>
          <w:tcPr>
            <w:tcW w:w="13996" w:type="dxa"/>
            <w:gridSpan w:val="12"/>
            <w:tcMar>
              <w:left w:w="57" w:type="dxa"/>
              <w:right w:w="57" w:type="dxa"/>
            </w:tcMar>
          </w:tcPr>
          <w:p w14:paraId="0E1495AD" w14:textId="07CFFECE" w:rsidR="00114210" w:rsidRDefault="00114210" w:rsidP="00114210">
            <w:pPr>
              <w:jc w:val="center"/>
              <w:rPr>
                <w:rFonts w:ascii="Arial" w:hAnsi="Arial" w:cs="Arial"/>
              </w:rPr>
            </w:pPr>
            <w:r w:rsidRPr="006C6F54">
              <w:rPr>
                <w:rFonts w:ascii="Arial" w:hAnsi="Arial" w:cs="Arial"/>
                <w:b/>
                <w:i/>
              </w:rPr>
              <w:t>enzymes (and transporter</w:t>
            </w:r>
            <w:r w:rsidR="004F3A3C">
              <w:rPr>
                <w:rFonts w:ascii="Arial" w:hAnsi="Arial" w:cs="Arial"/>
                <w:b/>
                <w:i/>
              </w:rPr>
              <w:t>s</w:t>
            </w:r>
            <w:r w:rsidRPr="006C6F54">
              <w:rPr>
                <w:rFonts w:ascii="Arial" w:hAnsi="Arial" w:cs="Arial"/>
                <w:b/>
                <w:i/>
              </w:rPr>
              <w:t>) related with lipogenesis from glucose</w:t>
            </w:r>
          </w:p>
        </w:tc>
      </w:tr>
      <w:tr w:rsidR="00114210" w14:paraId="67D2DEE6" w14:textId="77777777" w:rsidTr="00114210">
        <w:trPr>
          <w:trHeight w:hRule="exact" w:val="244"/>
        </w:trPr>
        <w:tc>
          <w:tcPr>
            <w:tcW w:w="3536" w:type="dxa"/>
            <w:vMerge w:val="restart"/>
            <w:tcMar>
              <w:left w:w="57" w:type="dxa"/>
              <w:right w:w="57" w:type="dxa"/>
            </w:tcMar>
            <w:vAlign w:val="center"/>
          </w:tcPr>
          <w:p w14:paraId="1FA0D81A" w14:textId="77777777" w:rsidR="00114210" w:rsidRPr="006C6F54" w:rsidRDefault="00114210" w:rsidP="00114210">
            <w:pPr>
              <w:rPr>
                <w:rFonts w:ascii="Arial" w:hAnsi="Arial" w:cs="Arial"/>
              </w:rPr>
            </w:pPr>
            <w:r w:rsidRPr="006C6F54">
              <w:rPr>
                <w:rFonts w:ascii="Arial" w:hAnsi="Arial" w:cs="Arial"/>
              </w:rPr>
              <w:t>glucose transporter 4</w:t>
            </w:r>
          </w:p>
        </w:tc>
        <w:tc>
          <w:tcPr>
            <w:tcW w:w="691" w:type="dxa"/>
            <w:tcMar>
              <w:left w:w="57" w:type="dxa"/>
              <w:right w:w="57" w:type="dxa"/>
            </w:tcMar>
            <w:vAlign w:val="center"/>
          </w:tcPr>
          <w:p w14:paraId="788F205A" w14:textId="77777777" w:rsidR="00114210" w:rsidRDefault="00114210" w:rsidP="00114210">
            <w:pPr>
              <w:jc w:val="center"/>
              <w:rPr>
                <w:rFonts w:ascii="Arial" w:hAnsi="Arial" w:cs="Arial"/>
              </w:rPr>
            </w:pPr>
            <w:r>
              <w:rPr>
                <w:rFonts w:ascii="Arial" w:hAnsi="Arial" w:cs="Arial"/>
              </w:rPr>
              <w:t>M</w:t>
            </w:r>
          </w:p>
        </w:tc>
        <w:tc>
          <w:tcPr>
            <w:tcW w:w="1375" w:type="dxa"/>
            <w:gridSpan w:val="2"/>
            <w:tcMar>
              <w:left w:w="57" w:type="dxa"/>
              <w:right w:w="57" w:type="dxa"/>
            </w:tcMar>
            <w:vAlign w:val="center"/>
          </w:tcPr>
          <w:p w14:paraId="25D924C4" w14:textId="77777777" w:rsidR="00114210" w:rsidRDefault="00114210" w:rsidP="00114210">
            <w:pPr>
              <w:jc w:val="center"/>
              <w:rPr>
                <w:rFonts w:ascii="Arial" w:hAnsi="Arial" w:cs="Arial"/>
              </w:rPr>
            </w:pPr>
            <w:r>
              <w:rPr>
                <w:rFonts w:ascii="Arial" w:hAnsi="Arial" w:cs="Arial"/>
              </w:rPr>
              <w:t>36.1 ± 7.9</w:t>
            </w:r>
          </w:p>
        </w:tc>
        <w:tc>
          <w:tcPr>
            <w:tcW w:w="827" w:type="dxa"/>
            <w:vMerge w:val="restart"/>
            <w:tcMar>
              <w:left w:w="57" w:type="dxa"/>
              <w:right w:w="57" w:type="dxa"/>
            </w:tcMar>
            <w:vAlign w:val="center"/>
          </w:tcPr>
          <w:p w14:paraId="166447A6"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201D79FB" w14:textId="77777777" w:rsidR="00114210" w:rsidRDefault="00114210" w:rsidP="00114210">
            <w:pPr>
              <w:jc w:val="center"/>
              <w:rPr>
                <w:rFonts w:ascii="Arial" w:hAnsi="Arial" w:cs="Arial"/>
              </w:rPr>
            </w:pPr>
            <w:r>
              <w:rPr>
                <w:rFonts w:ascii="Arial" w:hAnsi="Arial" w:cs="Arial"/>
              </w:rPr>
              <w:t>4.31 ± 1.43</w:t>
            </w:r>
          </w:p>
        </w:tc>
        <w:tc>
          <w:tcPr>
            <w:tcW w:w="827" w:type="dxa"/>
            <w:vMerge w:val="restart"/>
            <w:tcMar>
              <w:left w:w="57" w:type="dxa"/>
              <w:right w:w="57" w:type="dxa"/>
            </w:tcMar>
            <w:vAlign w:val="center"/>
          </w:tcPr>
          <w:p w14:paraId="25DD6162"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38EDC637" w14:textId="77777777" w:rsidR="00114210" w:rsidRDefault="00114210" w:rsidP="00114210">
            <w:pPr>
              <w:jc w:val="center"/>
              <w:rPr>
                <w:rFonts w:ascii="Arial" w:hAnsi="Arial" w:cs="Arial"/>
              </w:rPr>
            </w:pPr>
            <w:r>
              <w:rPr>
                <w:rFonts w:ascii="Arial" w:hAnsi="Arial" w:cs="Arial"/>
              </w:rPr>
              <w:t>47.3 ± 6.8</w:t>
            </w:r>
          </w:p>
        </w:tc>
        <w:tc>
          <w:tcPr>
            <w:tcW w:w="827" w:type="dxa"/>
            <w:vMerge w:val="restart"/>
            <w:tcMar>
              <w:left w:w="57" w:type="dxa"/>
              <w:right w:w="57" w:type="dxa"/>
            </w:tcMar>
            <w:vAlign w:val="center"/>
          </w:tcPr>
          <w:p w14:paraId="14DA0F1D"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0C828AEE" w14:textId="77777777" w:rsidR="00114210" w:rsidRDefault="00114210" w:rsidP="00114210">
            <w:pPr>
              <w:jc w:val="center"/>
              <w:rPr>
                <w:rFonts w:ascii="Arial" w:hAnsi="Arial" w:cs="Arial"/>
              </w:rPr>
            </w:pPr>
            <w:r>
              <w:rPr>
                <w:rFonts w:ascii="Arial" w:hAnsi="Arial" w:cs="Arial"/>
              </w:rPr>
              <w:t>56.8 ± 5.6</w:t>
            </w:r>
          </w:p>
        </w:tc>
        <w:tc>
          <w:tcPr>
            <w:tcW w:w="827" w:type="dxa"/>
            <w:vMerge w:val="restart"/>
            <w:tcMar>
              <w:left w:w="57" w:type="dxa"/>
              <w:right w:w="57" w:type="dxa"/>
            </w:tcMar>
            <w:vAlign w:val="center"/>
          </w:tcPr>
          <w:p w14:paraId="07187334" w14:textId="77777777" w:rsidR="00114210" w:rsidRDefault="00114210" w:rsidP="00114210">
            <w:pPr>
              <w:jc w:val="center"/>
              <w:rPr>
                <w:rFonts w:ascii="Arial" w:hAnsi="Arial" w:cs="Arial"/>
              </w:rPr>
            </w:pPr>
            <w:r>
              <w:rPr>
                <w:rFonts w:ascii="Arial" w:hAnsi="Arial" w:cs="Arial"/>
              </w:rPr>
              <w:t>0.0432</w:t>
            </w:r>
          </w:p>
        </w:tc>
        <w:tc>
          <w:tcPr>
            <w:tcW w:w="964" w:type="dxa"/>
            <w:vMerge w:val="restart"/>
            <w:tcMar>
              <w:left w:w="57" w:type="dxa"/>
              <w:right w:w="57" w:type="dxa"/>
            </w:tcMar>
            <w:vAlign w:val="center"/>
          </w:tcPr>
          <w:p w14:paraId="500841D8" w14:textId="77777777" w:rsidR="00114210" w:rsidRDefault="00114210" w:rsidP="00114210">
            <w:pPr>
              <w:jc w:val="center"/>
              <w:rPr>
                <w:rFonts w:ascii="Arial" w:hAnsi="Arial" w:cs="Arial"/>
              </w:rPr>
            </w:pPr>
            <w:r>
              <w:rPr>
                <w:rFonts w:ascii="Arial" w:hAnsi="Arial" w:cs="Arial"/>
              </w:rPr>
              <w:t>0.0115</w:t>
            </w:r>
          </w:p>
        </w:tc>
      </w:tr>
      <w:tr w:rsidR="00114210" w14:paraId="76818CF9" w14:textId="77777777" w:rsidTr="00114210">
        <w:trPr>
          <w:trHeight w:hRule="exact" w:val="244"/>
        </w:trPr>
        <w:tc>
          <w:tcPr>
            <w:tcW w:w="3536" w:type="dxa"/>
            <w:vMerge/>
            <w:tcMar>
              <w:left w:w="57" w:type="dxa"/>
              <w:right w:w="57" w:type="dxa"/>
            </w:tcMar>
            <w:vAlign w:val="center"/>
          </w:tcPr>
          <w:p w14:paraId="1FBDF8D2" w14:textId="77777777" w:rsidR="00114210" w:rsidRPr="006C6F54" w:rsidRDefault="00114210" w:rsidP="00114210">
            <w:pPr>
              <w:rPr>
                <w:rFonts w:ascii="Arial" w:hAnsi="Arial" w:cs="Arial"/>
              </w:rPr>
            </w:pPr>
          </w:p>
        </w:tc>
        <w:tc>
          <w:tcPr>
            <w:tcW w:w="691" w:type="dxa"/>
            <w:tcMar>
              <w:left w:w="57" w:type="dxa"/>
              <w:right w:w="57" w:type="dxa"/>
            </w:tcMar>
            <w:vAlign w:val="center"/>
          </w:tcPr>
          <w:p w14:paraId="55FF4CE8" w14:textId="77777777" w:rsidR="00114210" w:rsidRDefault="00114210" w:rsidP="00114210">
            <w:pPr>
              <w:jc w:val="center"/>
              <w:rPr>
                <w:rFonts w:ascii="Arial" w:hAnsi="Arial" w:cs="Arial"/>
              </w:rPr>
            </w:pPr>
            <w:r>
              <w:rPr>
                <w:rFonts w:ascii="Arial" w:hAnsi="Arial" w:cs="Arial"/>
              </w:rPr>
              <w:t>F</w:t>
            </w:r>
          </w:p>
        </w:tc>
        <w:tc>
          <w:tcPr>
            <w:tcW w:w="1375" w:type="dxa"/>
            <w:gridSpan w:val="2"/>
            <w:tcMar>
              <w:left w:w="57" w:type="dxa"/>
              <w:right w:w="57" w:type="dxa"/>
            </w:tcMar>
            <w:vAlign w:val="center"/>
          </w:tcPr>
          <w:p w14:paraId="3E363819" w14:textId="77777777" w:rsidR="00114210" w:rsidRDefault="00114210" w:rsidP="00114210">
            <w:pPr>
              <w:jc w:val="center"/>
              <w:rPr>
                <w:rFonts w:ascii="Arial" w:hAnsi="Arial" w:cs="Arial"/>
              </w:rPr>
            </w:pPr>
            <w:r>
              <w:rPr>
                <w:rFonts w:ascii="Arial" w:hAnsi="Arial" w:cs="Arial"/>
              </w:rPr>
              <w:t>46.7 ± 9.5</w:t>
            </w:r>
          </w:p>
        </w:tc>
        <w:tc>
          <w:tcPr>
            <w:tcW w:w="827" w:type="dxa"/>
            <w:vMerge/>
            <w:tcMar>
              <w:left w:w="57" w:type="dxa"/>
              <w:right w:w="57" w:type="dxa"/>
            </w:tcMar>
            <w:vAlign w:val="center"/>
          </w:tcPr>
          <w:p w14:paraId="4112EC6D" w14:textId="77777777" w:rsidR="00114210" w:rsidRDefault="00114210" w:rsidP="00114210">
            <w:pPr>
              <w:jc w:val="center"/>
              <w:rPr>
                <w:rFonts w:ascii="Arial" w:hAnsi="Arial" w:cs="Arial"/>
              </w:rPr>
            </w:pPr>
          </w:p>
        </w:tc>
        <w:tc>
          <w:tcPr>
            <w:tcW w:w="1374" w:type="dxa"/>
            <w:tcMar>
              <w:left w:w="57" w:type="dxa"/>
              <w:right w:w="57" w:type="dxa"/>
            </w:tcMar>
            <w:vAlign w:val="center"/>
          </w:tcPr>
          <w:p w14:paraId="0E04E72B" w14:textId="77777777" w:rsidR="00114210" w:rsidRDefault="00114210" w:rsidP="00114210">
            <w:pPr>
              <w:jc w:val="center"/>
              <w:rPr>
                <w:rFonts w:ascii="Arial" w:hAnsi="Arial" w:cs="Arial"/>
              </w:rPr>
            </w:pPr>
            <w:r>
              <w:rPr>
                <w:rFonts w:ascii="Arial" w:hAnsi="Arial" w:cs="Arial"/>
              </w:rPr>
              <w:t>9.34 ± 2.48</w:t>
            </w:r>
          </w:p>
        </w:tc>
        <w:tc>
          <w:tcPr>
            <w:tcW w:w="827" w:type="dxa"/>
            <w:vMerge/>
            <w:tcMar>
              <w:left w:w="57" w:type="dxa"/>
              <w:right w:w="57" w:type="dxa"/>
            </w:tcMar>
            <w:vAlign w:val="center"/>
          </w:tcPr>
          <w:p w14:paraId="6D2520BA" w14:textId="77777777" w:rsidR="00114210" w:rsidRDefault="00114210" w:rsidP="00114210">
            <w:pPr>
              <w:jc w:val="center"/>
              <w:rPr>
                <w:rFonts w:ascii="Arial" w:hAnsi="Arial" w:cs="Arial"/>
              </w:rPr>
            </w:pPr>
          </w:p>
        </w:tc>
        <w:tc>
          <w:tcPr>
            <w:tcW w:w="1374" w:type="dxa"/>
            <w:tcMar>
              <w:left w:w="57" w:type="dxa"/>
              <w:right w:w="57" w:type="dxa"/>
            </w:tcMar>
            <w:vAlign w:val="center"/>
          </w:tcPr>
          <w:p w14:paraId="4465840B" w14:textId="77777777" w:rsidR="00114210" w:rsidRDefault="00114210" w:rsidP="00114210">
            <w:pPr>
              <w:jc w:val="center"/>
              <w:rPr>
                <w:rFonts w:ascii="Arial" w:hAnsi="Arial" w:cs="Arial"/>
              </w:rPr>
            </w:pPr>
            <w:r>
              <w:rPr>
                <w:rFonts w:ascii="Arial" w:hAnsi="Arial" w:cs="Arial"/>
              </w:rPr>
              <w:t>69.6± 21.2</w:t>
            </w:r>
          </w:p>
        </w:tc>
        <w:tc>
          <w:tcPr>
            <w:tcW w:w="827" w:type="dxa"/>
            <w:vMerge/>
            <w:tcMar>
              <w:left w:w="57" w:type="dxa"/>
              <w:right w:w="57" w:type="dxa"/>
            </w:tcMar>
            <w:vAlign w:val="center"/>
          </w:tcPr>
          <w:p w14:paraId="0587793C" w14:textId="77777777" w:rsidR="00114210" w:rsidRDefault="00114210" w:rsidP="00114210">
            <w:pPr>
              <w:jc w:val="center"/>
              <w:rPr>
                <w:rFonts w:ascii="Arial" w:hAnsi="Arial" w:cs="Arial"/>
              </w:rPr>
            </w:pPr>
          </w:p>
        </w:tc>
        <w:tc>
          <w:tcPr>
            <w:tcW w:w="1374" w:type="dxa"/>
            <w:tcMar>
              <w:left w:w="57" w:type="dxa"/>
              <w:right w:w="57" w:type="dxa"/>
            </w:tcMar>
            <w:vAlign w:val="center"/>
          </w:tcPr>
          <w:p w14:paraId="3942A11A" w14:textId="77777777" w:rsidR="00114210" w:rsidRDefault="00114210" w:rsidP="00114210">
            <w:pPr>
              <w:jc w:val="center"/>
              <w:rPr>
                <w:rFonts w:ascii="Arial" w:hAnsi="Arial" w:cs="Arial"/>
              </w:rPr>
            </w:pPr>
            <w:r>
              <w:rPr>
                <w:rFonts w:ascii="Arial" w:hAnsi="Arial" w:cs="Arial"/>
              </w:rPr>
              <w:t>101 ± 16</w:t>
            </w:r>
          </w:p>
        </w:tc>
        <w:tc>
          <w:tcPr>
            <w:tcW w:w="827" w:type="dxa"/>
            <w:vMerge/>
            <w:tcMar>
              <w:left w:w="57" w:type="dxa"/>
              <w:right w:w="57" w:type="dxa"/>
            </w:tcMar>
            <w:vAlign w:val="center"/>
          </w:tcPr>
          <w:p w14:paraId="4C2B4606" w14:textId="77777777" w:rsidR="00114210" w:rsidRDefault="00114210" w:rsidP="00114210">
            <w:pPr>
              <w:jc w:val="center"/>
              <w:rPr>
                <w:rFonts w:ascii="Arial" w:hAnsi="Arial" w:cs="Arial"/>
              </w:rPr>
            </w:pPr>
          </w:p>
        </w:tc>
        <w:tc>
          <w:tcPr>
            <w:tcW w:w="964" w:type="dxa"/>
            <w:vMerge/>
            <w:tcMar>
              <w:left w:w="57" w:type="dxa"/>
              <w:right w:w="57" w:type="dxa"/>
            </w:tcMar>
            <w:vAlign w:val="center"/>
          </w:tcPr>
          <w:p w14:paraId="332A3D61" w14:textId="77777777" w:rsidR="00114210" w:rsidRDefault="00114210" w:rsidP="00114210">
            <w:pPr>
              <w:jc w:val="center"/>
              <w:rPr>
                <w:rFonts w:ascii="Arial" w:hAnsi="Arial" w:cs="Arial"/>
              </w:rPr>
            </w:pPr>
          </w:p>
        </w:tc>
      </w:tr>
      <w:tr w:rsidR="00114210" w14:paraId="2C57FB32" w14:textId="77777777" w:rsidTr="00114210">
        <w:trPr>
          <w:trHeight w:hRule="exact" w:val="244"/>
        </w:trPr>
        <w:tc>
          <w:tcPr>
            <w:tcW w:w="3536" w:type="dxa"/>
            <w:vMerge w:val="restart"/>
            <w:tcMar>
              <w:left w:w="57" w:type="dxa"/>
              <w:right w:w="57" w:type="dxa"/>
            </w:tcMar>
            <w:vAlign w:val="center"/>
          </w:tcPr>
          <w:p w14:paraId="630A2B62" w14:textId="77777777" w:rsidR="00114210" w:rsidRPr="006C6F54" w:rsidRDefault="00114210" w:rsidP="00114210">
            <w:pPr>
              <w:rPr>
                <w:rFonts w:ascii="Arial" w:hAnsi="Arial" w:cs="Arial"/>
              </w:rPr>
            </w:pPr>
            <w:r w:rsidRPr="006C6F54">
              <w:rPr>
                <w:rFonts w:ascii="Arial" w:hAnsi="Arial" w:cs="Arial"/>
              </w:rPr>
              <w:t>hexokinase 2</w:t>
            </w:r>
          </w:p>
        </w:tc>
        <w:tc>
          <w:tcPr>
            <w:tcW w:w="691" w:type="dxa"/>
            <w:tcMar>
              <w:left w:w="57" w:type="dxa"/>
              <w:right w:w="57" w:type="dxa"/>
            </w:tcMar>
            <w:vAlign w:val="center"/>
          </w:tcPr>
          <w:p w14:paraId="182F436B" w14:textId="77777777" w:rsidR="00114210" w:rsidRDefault="00114210" w:rsidP="00114210">
            <w:pPr>
              <w:jc w:val="center"/>
              <w:rPr>
                <w:rFonts w:ascii="Arial" w:hAnsi="Arial" w:cs="Arial"/>
              </w:rPr>
            </w:pPr>
            <w:r>
              <w:rPr>
                <w:rFonts w:ascii="Arial" w:hAnsi="Arial" w:cs="Arial"/>
              </w:rPr>
              <w:t>M</w:t>
            </w:r>
          </w:p>
        </w:tc>
        <w:tc>
          <w:tcPr>
            <w:tcW w:w="1375" w:type="dxa"/>
            <w:gridSpan w:val="2"/>
            <w:tcMar>
              <w:left w:w="57" w:type="dxa"/>
              <w:right w:w="57" w:type="dxa"/>
            </w:tcMar>
            <w:vAlign w:val="center"/>
          </w:tcPr>
          <w:p w14:paraId="683A1A2A" w14:textId="77777777" w:rsidR="00114210" w:rsidRDefault="00114210" w:rsidP="00114210">
            <w:pPr>
              <w:jc w:val="center"/>
              <w:rPr>
                <w:rFonts w:ascii="Arial" w:hAnsi="Arial" w:cs="Arial"/>
              </w:rPr>
            </w:pPr>
            <w:r>
              <w:rPr>
                <w:rFonts w:ascii="Arial" w:hAnsi="Arial" w:cs="Arial"/>
              </w:rPr>
              <w:t>3.02 ± 0.18</w:t>
            </w:r>
          </w:p>
        </w:tc>
        <w:tc>
          <w:tcPr>
            <w:tcW w:w="827" w:type="dxa"/>
            <w:vMerge w:val="restart"/>
            <w:tcMar>
              <w:left w:w="57" w:type="dxa"/>
              <w:right w:w="57" w:type="dxa"/>
            </w:tcMar>
            <w:vAlign w:val="center"/>
          </w:tcPr>
          <w:p w14:paraId="180AA33D"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6B2516CD" w14:textId="77777777" w:rsidR="00114210" w:rsidRDefault="00114210" w:rsidP="00114210">
            <w:pPr>
              <w:jc w:val="center"/>
              <w:rPr>
                <w:rFonts w:ascii="Arial" w:hAnsi="Arial" w:cs="Arial"/>
              </w:rPr>
            </w:pPr>
            <w:r>
              <w:rPr>
                <w:rFonts w:ascii="Arial" w:hAnsi="Arial" w:cs="Arial"/>
              </w:rPr>
              <w:t>1.36 ± 0.31</w:t>
            </w:r>
          </w:p>
        </w:tc>
        <w:tc>
          <w:tcPr>
            <w:tcW w:w="827" w:type="dxa"/>
            <w:vMerge w:val="restart"/>
            <w:tcMar>
              <w:left w:w="57" w:type="dxa"/>
              <w:right w:w="57" w:type="dxa"/>
            </w:tcMar>
            <w:vAlign w:val="center"/>
          </w:tcPr>
          <w:p w14:paraId="08E8A6CB"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60537803" w14:textId="77777777" w:rsidR="00114210" w:rsidRDefault="00114210" w:rsidP="00114210">
            <w:pPr>
              <w:jc w:val="center"/>
              <w:rPr>
                <w:rFonts w:ascii="Arial" w:hAnsi="Arial" w:cs="Arial"/>
              </w:rPr>
            </w:pPr>
            <w:r>
              <w:rPr>
                <w:rFonts w:ascii="Arial" w:hAnsi="Arial" w:cs="Arial"/>
              </w:rPr>
              <w:t>7.07 ± 1.05</w:t>
            </w:r>
          </w:p>
        </w:tc>
        <w:tc>
          <w:tcPr>
            <w:tcW w:w="827" w:type="dxa"/>
            <w:vMerge w:val="restart"/>
            <w:tcMar>
              <w:left w:w="57" w:type="dxa"/>
              <w:right w:w="57" w:type="dxa"/>
            </w:tcMar>
            <w:vAlign w:val="center"/>
          </w:tcPr>
          <w:p w14:paraId="7D2FE2C1" w14:textId="77777777" w:rsidR="00114210" w:rsidRDefault="00114210" w:rsidP="00114210">
            <w:pPr>
              <w:jc w:val="center"/>
              <w:rPr>
                <w:rFonts w:ascii="Arial" w:hAnsi="Arial" w:cs="Arial"/>
              </w:rPr>
            </w:pPr>
            <w:r>
              <w:rPr>
                <w:rFonts w:ascii="Arial" w:hAnsi="Arial" w:cs="Arial"/>
              </w:rPr>
              <w:t>0.0365</w:t>
            </w:r>
          </w:p>
        </w:tc>
        <w:tc>
          <w:tcPr>
            <w:tcW w:w="1374" w:type="dxa"/>
            <w:tcMar>
              <w:left w:w="57" w:type="dxa"/>
              <w:right w:w="57" w:type="dxa"/>
            </w:tcMar>
            <w:vAlign w:val="center"/>
          </w:tcPr>
          <w:p w14:paraId="311AF3E2" w14:textId="77777777" w:rsidR="00114210" w:rsidRDefault="00114210" w:rsidP="00114210">
            <w:pPr>
              <w:jc w:val="center"/>
              <w:rPr>
                <w:rFonts w:ascii="Arial" w:hAnsi="Arial" w:cs="Arial"/>
              </w:rPr>
            </w:pPr>
            <w:r>
              <w:rPr>
                <w:rFonts w:ascii="Arial" w:hAnsi="Arial" w:cs="Arial"/>
              </w:rPr>
              <w:t>5.49 ± 0.56</w:t>
            </w:r>
          </w:p>
        </w:tc>
        <w:tc>
          <w:tcPr>
            <w:tcW w:w="827" w:type="dxa"/>
            <w:vMerge w:val="restart"/>
            <w:tcMar>
              <w:left w:w="57" w:type="dxa"/>
              <w:right w:w="57" w:type="dxa"/>
            </w:tcMar>
            <w:vAlign w:val="center"/>
          </w:tcPr>
          <w:p w14:paraId="720B02FC" w14:textId="77777777" w:rsidR="00114210" w:rsidRDefault="00114210" w:rsidP="00114210">
            <w:pPr>
              <w:jc w:val="center"/>
              <w:rPr>
                <w:rFonts w:ascii="Arial" w:hAnsi="Arial" w:cs="Arial"/>
              </w:rPr>
            </w:pPr>
            <w:r>
              <w:rPr>
                <w:rFonts w:ascii="Arial" w:hAnsi="Arial" w:cs="Arial"/>
              </w:rPr>
              <w:t>0.0392</w:t>
            </w:r>
          </w:p>
        </w:tc>
        <w:tc>
          <w:tcPr>
            <w:tcW w:w="964" w:type="dxa"/>
            <w:vMerge w:val="restart"/>
            <w:tcMar>
              <w:left w:w="57" w:type="dxa"/>
              <w:right w:w="57" w:type="dxa"/>
            </w:tcMar>
            <w:vAlign w:val="center"/>
          </w:tcPr>
          <w:p w14:paraId="2B7E6E3E" w14:textId="77777777" w:rsidR="00114210" w:rsidRDefault="00114210" w:rsidP="00114210">
            <w:pPr>
              <w:jc w:val="center"/>
              <w:rPr>
                <w:rFonts w:ascii="Arial" w:hAnsi="Arial" w:cs="Arial"/>
              </w:rPr>
            </w:pPr>
            <w:r>
              <w:rPr>
                <w:rFonts w:ascii="Arial" w:hAnsi="Arial" w:cs="Arial"/>
              </w:rPr>
              <w:t>0.0001</w:t>
            </w:r>
          </w:p>
        </w:tc>
      </w:tr>
      <w:tr w:rsidR="00114210" w14:paraId="2468390A" w14:textId="77777777" w:rsidTr="00114210">
        <w:trPr>
          <w:trHeight w:hRule="exact" w:val="244"/>
        </w:trPr>
        <w:tc>
          <w:tcPr>
            <w:tcW w:w="3536" w:type="dxa"/>
            <w:vMerge/>
            <w:tcMar>
              <w:left w:w="57" w:type="dxa"/>
              <w:right w:w="57" w:type="dxa"/>
            </w:tcMar>
            <w:vAlign w:val="center"/>
          </w:tcPr>
          <w:p w14:paraId="464C6942" w14:textId="77777777" w:rsidR="00114210" w:rsidRPr="006C6F54" w:rsidRDefault="00114210" w:rsidP="00114210">
            <w:pPr>
              <w:rPr>
                <w:rFonts w:ascii="Arial" w:hAnsi="Arial" w:cs="Arial"/>
              </w:rPr>
            </w:pPr>
          </w:p>
        </w:tc>
        <w:tc>
          <w:tcPr>
            <w:tcW w:w="691" w:type="dxa"/>
            <w:tcMar>
              <w:left w:w="57" w:type="dxa"/>
              <w:right w:w="57" w:type="dxa"/>
            </w:tcMar>
            <w:vAlign w:val="center"/>
          </w:tcPr>
          <w:p w14:paraId="7C6ED660" w14:textId="77777777" w:rsidR="00114210" w:rsidRDefault="00114210" w:rsidP="00114210">
            <w:pPr>
              <w:jc w:val="center"/>
              <w:rPr>
                <w:rFonts w:ascii="Arial" w:hAnsi="Arial" w:cs="Arial"/>
              </w:rPr>
            </w:pPr>
            <w:r>
              <w:rPr>
                <w:rFonts w:ascii="Arial" w:hAnsi="Arial" w:cs="Arial"/>
              </w:rPr>
              <w:t>F</w:t>
            </w:r>
          </w:p>
        </w:tc>
        <w:tc>
          <w:tcPr>
            <w:tcW w:w="1375" w:type="dxa"/>
            <w:gridSpan w:val="2"/>
            <w:tcMar>
              <w:left w:w="57" w:type="dxa"/>
              <w:right w:w="57" w:type="dxa"/>
            </w:tcMar>
            <w:vAlign w:val="center"/>
          </w:tcPr>
          <w:p w14:paraId="43231311" w14:textId="77777777" w:rsidR="00114210" w:rsidRDefault="00114210" w:rsidP="00114210">
            <w:pPr>
              <w:jc w:val="center"/>
              <w:rPr>
                <w:rFonts w:ascii="Arial" w:hAnsi="Arial" w:cs="Arial"/>
              </w:rPr>
            </w:pPr>
            <w:r>
              <w:rPr>
                <w:rFonts w:ascii="Arial" w:hAnsi="Arial" w:cs="Arial"/>
              </w:rPr>
              <w:t>4.45 ± 0.79</w:t>
            </w:r>
          </w:p>
        </w:tc>
        <w:tc>
          <w:tcPr>
            <w:tcW w:w="827" w:type="dxa"/>
            <w:vMerge/>
            <w:tcMar>
              <w:left w:w="57" w:type="dxa"/>
              <w:right w:w="57" w:type="dxa"/>
            </w:tcMar>
            <w:vAlign w:val="center"/>
          </w:tcPr>
          <w:p w14:paraId="339F461F" w14:textId="77777777" w:rsidR="00114210" w:rsidRDefault="00114210" w:rsidP="00114210">
            <w:pPr>
              <w:jc w:val="center"/>
              <w:rPr>
                <w:rFonts w:ascii="Arial" w:hAnsi="Arial" w:cs="Arial"/>
              </w:rPr>
            </w:pPr>
          </w:p>
        </w:tc>
        <w:tc>
          <w:tcPr>
            <w:tcW w:w="1374" w:type="dxa"/>
            <w:tcMar>
              <w:left w:w="57" w:type="dxa"/>
              <w:right w:w="57" w:type="dxa"/>
            </w:tcMar>
            <w:vAlign w:val="center"/>
          </w:tcPr>
          <w:p w14:paraId="0051F007" w14:textId="77777777" w:rsidR="00114210" w:rsidRDefault="00114210" w:rsidP="00114210">
            <w:pPr>
              <w:jc w:val="center"/>
              <w:rPr>
                <w:rFonts w:ascii="Arial" w:hAnsi="Arial" w:cs="Arial"/>
              </w:rPr>
            </w:pPr>
            <w:r>
              <w:rPr>
                <w:rFonts w:ascii="Arial" w:hAnsi="Arial" w:cs="Arial"/>
              </w:rPr>
              <w:t>2.26 ± 0.46</w:t>
            </w:r>
          </w:p>
        </w:tc>
        <w:tc>
          <w:tcPr>
            <w:tcW w:w="827" w:type="dxa"/>
            <w:vMerge/>
            <w:tcMar>
              <w:left w:w="57" w:type="dxa"/>
              <w:right w:w="57" w:type="dxa"/>
            </w:tcMar>
            <w:vAlign w:val="center"/>
          </w:tcPr>
          <w:p w14:paraId="6271EB12" w14:textId="77777777" w:rsidR="00114210" w:rsidRDefault="00114210" w:rsidP="00114210">
            <w:pPr>
              <w:jc w:val="center"/>
              <w:rPr>
                <w:rFonts w:ascii="Arial" w:hAnsi="Arial" w:cs="Arial"/>
              </w:rPr>
            </w:pPr>
          </w:p>
        </w:tc>
        <w:tc>
          <w:tcPr>
            <w:tcW w:w="1374" w:type="dxa"/>
            <w:tcMar>
              <w:left w:w="57" w:type="dxa"/>
              <w:right w:w="57" w:type="dxa"/>
            </w:tcMar>
            <w:vAlign w:val="center"/>
          </w:tcPr>
          <w:p w14:paraId="47540A06" w14:textId="77777777" w:rsidR="00114210" w:rsidRDefault="00114210" w:rsidP="00114210">
            <w:pPr>
              <w:jc w:val="center"/>
              <w:rPr>
                <w:rFonts w:ascii="Arial" w:hAnsi="Arial" w:cs="Arial"/>
              </w:rPr>
            </w:pPr>
            <w:r>
              <w:rPr>
                <w:rFonts w:ascii="Arial" w:hAnsi="Arial" w:cs="Arial"/>
              </w:rPr>
              <w:t>12.8 ± 2.0</w:t>
            </w:r>
          </w:p>
        </w:tc>
        <w:tc>
          <w:tcPr>
            <w:tcW w:w="827" w:type="dxa"/>
            <w:vMerge/>
            <w:tcMar>
              <w:left w:w="57" w:type="dxa"/>
              <w:right w:w="57" w:type="dxa"/>
            </w:tcMar>
            <w:vAlign w:val="center"/>
          </w:tcPr>
          <w:p w14:paraId="7E117366" w14:textId="77777777" w:rsidR="00114210" w:rsidRDefault="00114210" w:rsidP="00114210">
            <w:pPr>
              <w:jc w:val="center"/>
              <w:rPr>
                <w:rFonts w:ascii="Arial" w:hAnsi="Arial" w:cs="Arial"/>
              </w:rPr>
            </w:pPr>
          </w:p>
        </w:tc>
        <w:tc>
          <w:tcPr>
            <w:tcW w:w="1374" w:type="dxa"/>
            <w:tcMar>
              <w:left w:w="57" w:type="dxa"/>
              <w:right w:w="57" w:type="dxa"/>
            </w:tcMar>
            <w:vAlign w:val="center"/>
          </w:tcPr>
          <w:p w14:paraId="7E850D7B" w14:textId="77777777" w:rsidR="00114210" w:rsidRDefault="00114210" w:rsidP="00114210">
            <w:pPr>
              <w:jc w:val="center"/>
              <w:rPr>
                <w:rFonts w:ascii="Arial" w:hAnsi="Arial" w:cs="Arial"/>
              </w:rPr>
            </w:pPr>
            <w:r>
              <w:rPr>
                <w:rFonts w:ascii="Arial" w:hAnsi="Arial" w:cs="Arial"/>
              </w:rPr>
              <w:t>11.5 ± 2.2</w:t>
            </w:r>
          </w:p>
        </w:tc>
        <w:tc>
          <w:tcPr>
            <w:tcW w:w="827" w:type="dxa"/>
            <w:vMerge/>
            <w:tcMar>
              <w:left w:w="57" w:type="dxa"/>
              <w:right w:w="57" w:type="dxa"/>
            </w:tcMar>
            <w:vAlign w:val="center"/>
          </w:tcPr>
          <w:p w14:paraId="51632A95" w14:textId="77777777" w:rsidR="00114210" w:rsidRDefault="00114210" w:rsidP="00114210">
            <w:pPr>
              <w:jc w:val="center"/>
              <w:rPr>
                <w:rFonts w:ascii="Arial" w:hAnsi="Arial" w:cs="Arial"/>
              </w:rPr>
            </w:pPr>
          </w:p>
        </w:tc>
        <w:tc>
          <w:tcPr>
            <w:tcW w:w="964" w:type="dxa"/>
            <w:vMerge/>
            <w:tcMar>
              <w:left w:w="57" w:type="dxa"/>
              <w:right w:w="57" w:type="dxa"/>
            </w:tcMar>
            <w:vAlign w:val="center"/>
          </w:tcPr>
          <w:p w14:paraId="64657C8E" w14:textId="77777777" w:rsidR="00114210" w:rsidRDefault="00114210" w:rsidP="00114210">
            <w:pPr>
              <w:jc w:val="center"/>
              <w:rPr>
                <w:rFonts w:ascii="Arial" w:hAnsi="Arial" w:cs="Arial"/>
              </w:rPr>
            </w:pPr>
          </w:p>
        </w:tc>
      </w:tr>
      <w:tr w:rsidR="00114210" w14:paraId="51A33847" w14:textId="77777777" w:rsidTr="00114210">
        <w:trPr>
          <w:trHeight w:hRule="exact" w:val="244"/>
        </w:trPr>
        <w:tc>
          <w:tcPr>
            <w:tcW w:w="3536" w:type="dxa"/>
            <w:vMerge w:val="restart"/>
            <w:tcMar>
              <w:left w:w="57" w:type="dxa"/>
              <w:right w:w="57" w:type="dxa"/>
            </w:tcMar>
            <w:vAlign w:val="center"/>
          </w:tcPr>
          <w:p w14:paraId="4D610C39" w14:textId="77777777" w:rsidR="00114210" w:rsidRPr="006C6F54" w:rsidRDefault="00114210" w:rsidP="00114210">
            <w:pPr>
              <w:rPr>
                <w:rFonts w:ascii="Arial" w:hAnsi="Arial" w:cs="Arial"/>
              </w:rPr>
            </w:pPr>
            <w:r w:rsidRPr="006C6F54">
              <w:rPr>
                <w:rFonts w:ascii="Arial" w:hAnsi="Arial" w:cs="Arial"/>
              </w:rPr>
              <w:t>glucose-6P dehydrogenase</w:t>
            </w:r>
          </w:p>
        </w:tc>
        <w:tc>
          <w:tcPr>
            <w:tcW w:w="691" w:type="dxa"/>
            <w:tcMar>
              <w:left w:w="57" w:type="dxa"/>
              <w:right w:w="57" w:type="dxa"/>
            </w:tcMar>
            <w:vAlign w:val="center"/>
          </w:tcPr>
          <w:p w14:paraId="1F1ECD83" w14:textId="77777777" w:rsidR="00114210" w:rsidRDefault="00114210" w:rsidP="00114210">
            <w:pPr>
              <w:jc w:val="center"/>
              <w:rPr>
                <w:rFonts w:ascii="Arial" w:hAnsi="Arial" w:cs="Arial"/>
              </w:rPr>
            </w:pPr>
            <w:r>
              <w:rPr>
                <w:rFonts w:ascii="Arial" w:hAnsi="Arial" w:cs="Arial"/>
              </w:rPr>
              <w:t>M</w:t>
            </w:r>
          </w:p>
        </w:tc>
        <w:tc>
          <w:tcPr>
            <w:tcW w:w="1375" w:type="dxa"/>
            <w:gridSpan w:val="2"/>
            <w:tcMar>
              <w:left w:w="57" w:type="dxa"/>
              <w:right w:w="57" w:type="dxa"/>
            </w:tcMar>
            <w:vAlign w:val="center"/>
          </w:tcPr>
          <w:p w14:paraId="7BBED628" w14:textId="77777777" w:rsidR="00114210" w:rsidRDefault="00114210" w:rsidP="00114210">
            <w:pPr>
              <w:jc w:val="center"/>
              <w:rPr>
                <w:rFonts w:ascii="Arial" w:hAnsi="Arial" w:cs="Arial"/>
              </w:rPr>
            </w:pPr>
            <w:r>
              <w:rPr>
                <w:rFonts w:ascii="Arial" w:hAnsi="Arial" w:cs="Arial"/>
              </w:rPr>
              <w:t>72.7 ± 4.0</w:t>
            </w:r>
          </w:p>
        </w:tc>
        <w:tc>
          <w:tcPr>
            <w:tcW w:w="827" w:type="dxa"/>
            <w:vMerge w:val="restart"/>
            <w:tcMar>
              <w:left w:w="57" w:type="dxa"/>
              <w:right w:w="57" w:type="dxa"/>
            </w:tcMar>
            <w:vAlign w:val="center"/>
          </w:tcPr>
          <w:p w14:paraId="632AA5E1"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762A918F" w14:textId="77777777" w:rsidR="00114210" w:rsidRDefault="00114210" w:rsidP="00114210">
            <w:pPr>
              <w:jc w:val="center"/>
              <w:rPr>
                <w:rFonts w:ascii="Arial" w:hAnsi="Arial" w:cs="Arial"/>
              </w:rPr>
            </w:pPr>
            <w:r>
              <w:rPr>
                <w:rFonts w:ascii="Arial" w:hAnsi="Arial" w:cs="Arial"/>
              </w:rPr>
              <w:t>13.1 ± 2.3</w:t>
            </w:r>
          </w:p>
        </w:tc>
        <w:tc>
          <w:tcPr>
            <w:tcW w:w="827" w:type="dxa"/>
            <w:vMerge w:val="restart"/>
            <w:tcMar>
              <w:left w:w="57" w:type="dxa"/>
              <w:right w:w="57" w:type="dxa"/>
            </w:tcMar>
            <w:vAlign w:val="center"/>
          </w:tcPr>
          <w:p w14:paraId="5A1F1F92" w14:textId="77777777" w:rsidR="00114210" w:rsidRDefault="00114210" w:rsidP="00114210">
            <w:pPr>
              <w:jc w:val="center"/>
              <w:rPr>
                <w:rFonts w:ascii="Arial" w:hAnsi="Arial" w:cs="Arial"/>
              </w:rPr>
            </w:pPr>
            <w:r>
              <w:rPr>
                <w:rFonts w:ascii="Arial" w:hAnsi="Arial" w:cs="Arial"/>
              </w:rPr>
              <w:t>0.0458</w:t>
            </w:r>
          </w:p>
        </w:tc>
        <w:tc>
          <w:tcPr>
            <w:tcW w:w="1374" w:type="dxa"/>
            <w:tcMar>
              <w:left w:w="57" w:type="dxa"/>
              <w:right w:w="57" w:type="dxa"/>
            </w:tcMar>
            <w:vAlign w:val="center"/>
          </w:tcPr>
          <w:p w14:paraId="770B115B" w14:textId="77777777" w:rsidR="00114210" w:rsidRDefault="00114210" w:rsidP="00114210">
            <w:pPr>
              <w:jc w:val="center"/>
              <w:rPr>
                <w:rFonts w:ascii="Arial" w:hAnsi="Arial" w:cs="Arial"/>
              </w:rPr>
            </w:pPr>
            <w:r>
              <w:rPr>
                <w:rFonts w:ascii="Arial" w:hAnsi="Arial" w:cs="Arial"/>
              </w:rPr>
              <w:t>61.9 ± 7.8</w:t>
            </w:r>
          </w:p>
        </w:tc>
        <w:tc>
          <w:tcPr>
            <w:tcW w:w="827" w:type="dxa"/>
            <w:vMerge w:val="restart"/>
            <w:tcMar>
              <w:left w:w="57" w:type="dxa"/>
              <w:right w:w="57" w:type="dxa"/>
            </w:tcMar>
            <w:vAlign w:val="center"/>
          </w:tcPr>
          <w:p w14:paraId="7EA5D0C8" w14:textId="77777777" w:rsidR="00114210" w:rsidRDefault="00114210" w:rsidP="00114210">
            <w:pPr>
              <w:jc w:val="center"/>
              <w:rPr>
                <w:rFonts w:ascii="Arial" w:hAnsi="Arial" w:cs="Arial"/>
              </w:rPr>
            </w:pPr>
            <w:r>
              <w:rPr>
                <w:rFonts w:ascii="Arial" w:hAnsi="Arial" w:cs="Arial"/>
              </w:rPr>
              <w:t>0.0192</w:t>
            </w:r>
          </w:p>
        </w:tc>
        <w:tc>
          <w:tcPr>
            <w:tcW w:w="1374" w:type="dxa"/>
            <w:tcMar>
              <w:left w:w="57" w:type="dxa"/>
              <w:right w:w="57" w:type="dxa"/>
            </w:tcMar>
            <w:vAlign w:val="center"/>
          </w:tcPr>
          <w:p w14:paraId="3A478B42" w14:textId="77777777" w:rsidR="00114210" w:rsidRDefault="00114210" w:rsidP="00114210">
            <w:pPr>
              <w:jc w:val="center"/>
              <w:rPr>
                <w:rFonts w:ascii="Arial" w:hAnsi="Arial" w:cs="Arial"/>
              </w:rPr>
            </w:pPr>
            <w:r>
              <w:rPr>
                <w:rFonts w:ascii="Arial" w:hAnsi="Arial" w:cs="Arial"/>
              </w:rPr>
              <w:t>108 ± 10</w:t>
            </w:r>
          </w:p>
        </w:tc>
        <w:tc>
          <w:tcPr>
            <w:tcW w:w="827" w:type="dxa"/>
            <w:vMerge w:val="restart"/>
            <w:tcMar>
              <w:left w:w="57" w:type="dxa"/>
              <w:right w:w="57" w:type="dxa"/>
            </w:tcMar>
            <w:vAlign w:val="center"/>
          </w:tcPr>
          <w:p w14:paraId="65B62D87" w14:textId="77777777" w:rsidR="00114210" w:rsidRDefault="00114210" w:rsidP="00114210">
            <w:pPr>
              <w:jc w:val="center"/>
              <w:rPr>
                <w:rFonts w:ascii="Arial" w:hAnsi="Arial" w:cs="Arial"/>
              </w:rPr>
            </w:pPr>
            <w:r>
              <w:rPr>
                <w:rFonts w:ascii="Arial" w:hAnsi="Arial" w:cs="Arial"/>
              </w:rPr>
              <w:t>0.0198</w:t>
            </w:r>
          </w:p>
        </w:tc>
        <w:tc>
          <w:tcPr>
            <w:tcW w:w="964" w:type="dxa"/>
            <w:vMerge w:val="restart"/>
            <w:tcMar>
              <w:left w:w="57" w:type="dxa"/>
              <w:right w:w="57" w:type="dxa"/>
            </w:tcMar>
            <w:vAlign w:val="center"/>
          </w:tcPr>
          <w:p w14:paraId="18FD89FC" w14:textId="77777777" w:rsidR="00114210" w:rsidRDefault="00114210" w:rsidP="00114210">
            <w:pPr>
              <w:jc w:val="center"/>
              <w:rPr>
                <w:rFonts w:ascii="Arial" w:hAnsi="Arial" w:cs="Arial"/>
              </w:rPr>
            </w:pPr>
            <w:r>
              <w:rPr>
                <w:rFonts w:ascii="Arial" w:hAnsi="Arial" w:cs="Arial"/>
              </w:rPr>
              <w:t>0.0001</w:t>
            </w:r>
          </w:p>
        </w:tc>
      </w:tr>
      <w:tr w:rsidR="00114210" w14:paraId="36A3AF55" w14:textId="77777777" w:rsidTr="00114210">
        <w:trPr>
          <w:trHeight w:hRule="exact" w:val="244"/>
        </w:trPr>
        <w:tc>
          <w:tcPr>
            <w:tcW w:w="3536" w:type="dxa"/>
            <w:vMerge/>
            <w:tcMar>
              <w:left w:w="57" w:type="dxa"/>
              <w:right w:w="57" w:type="dxa"/>
            </w:tcMar>
            <w:vAlign w:val="center"/>
          </w:tcPr>
          <w:p w14:paraId="7DB2CA50" w14:textId="77777777" w:rsidR="00114210" w:rsidRPr="006C6F54" w:rsidRDefault="00114210" w:rsidP="00114210">
            <w:pPr>
              <w:rPr>
                <w:rFonts w:ascii="Arial" w:hAnsi="Arial" w:cs="Arial"/>
              </w:rPr>
            </w:pPr>
          </w:p>
        </w:tc>
        <w:tc>
          <w:tcPr>
            <w:tcW w:w="691" w:type="dxa"/>
            <w:tcMar>
              <w:left w:w="57" w:type="dxa"/>
              <w:right w:w="57" w:type="dxa"/>
            </w:tcMar>
            <w:vAlign w:val="center"/>
          </w:tcPr>
          <w:p w14:paraId="4F086D0D" w14:textId="77777777" w:rsidR="00114210" w:rsidRDefault="00114210" w:rsidP="00114210">
            <w:pPr>
              <w:jc w:val="center"/>
              <w:rPr>
                <w:rFonts w:ascii="Arial" w:hAnsi="Arial" w:cs="Arial"/>
              </w:rPr>
            </w:pPr>
            <w:r>
              <w:rPr>
                <w:rFonts w:ascii="Arial" w:hAnsi="Arial" w:cs="Arial"/>
              </w:rPr>
              <w:t>F</w:t>
            </w:r>
          </w:p>
        </w:tc>
        <w:tc>
          <w:tcPr>
            <w:tcW w:w="1375" w:type="dxa"/>
            <w:gridSpan w:val="2"/>
            <w:tcMar>
              <w:left w:w="57" w:type="dxa"/>
              <w:right w:w="57" w:type="dxa"/>
            </w:tcMar>
            <w:vAlign w:val="center"/>
          </w:tcPr>
          <w:p w14:paraId="114C6DA8" w14:textId="77777777" w:rsidR="00114210" w:rsidRDefault="00114210" w:rsidP="00114210">
            <w:pPr>
              <w:jc w:val="center"/>
              <w:rPr>
                <w:rFonts w:ascii="Arial" w:hAnsi="Arial" w:cs="Arial"/>
              </w:rPr>
            </w:pPr>
            <w:r>
              <w:rPr>
                <w:rFonts w:ascii="Arial" w:hAnsi="Arial" w:cs="Arial"/>
              </w:rPr>
              <w:t>63.8 ± 6.7</w:t>
            </w:r>
          </w:p>
        </w:tc>
        <w:tc>
          <w:tcPr>
            <w:tcW w:w="827" w:type="dxa"/>
            <w:vMerge/>
            <w:tcMar>
              <w:left w:w="57" w:type="dxa"/>
              <w:right w:w="57" w:type="dxa"/>
            </w:tcMar>
            <w:vAlign w:val="center"/>
          </w:tcPr>
          <w:p w14:paraId="3C178905" w14:textId="77777777" w:rsidR="00114210" w:rsidRDefault="00114210" w:rsidP="00114210">
            <w:pPr>
              <w:jc w:val="center"/>
              <w:rPr>
                <w:rFonts w:ascii="Arial" w:hAnsi="Arial" w:cs="Arial"/>
              </w:rPr>
            </w:pPr>
          </w:p>
        </w:tc>
        <w:tc>
          <w:tcPr>
            <w:tcW w:w="1374" w:type="dxa"/>
            <w:tcMar>
              <w:left w:w="57" w:type="dxa"/>
              <w:right w:w="57" w:type="dxa"/>
            </w:tcMar>
            <w:vAlign w:val="center"/>
          </w:tcPr>
          <w:p w14:paraId="6DF04720" w14:textId="77777777" w:rsidR="00114210" w:rsidRDefault="00114210" w:rsidP="00114210">
            <w:pPr>
              <w:jc w:val="center"/>
              <w:rPr>
                <w:rFonts w:ascii="Arial" w:hAnsi="Arial" w:cs="Arial"/>
              </w:rPr>
            </w:pPr>
            <w:r>
              <w:rPr>
                <w:rFonts w:ascii="Arial" w:hAnsi="Arial" w:cs="Arial"/>
              </w:rPr>
              <w:t>21.6 ± 2.9</w:t>
            </w:r>
          </w:p>
        </w:tc>
        <w:tc>
          <w:tcPr>
            <w:tcW w:w="827" w:type="dxa"/>
            <w:vMerge/>
            <w:tcMar>
              <w:left w:w="57" w:type="dxa"/>
              <w:right w:w="57" w:type="dxa"/>
            </w:tcMar>
            <w:vAlign w:val="center"/>
          </w:tcPr>
          <w:p w14:paraId="35E58D50" w14:textId="77777777" w:rsidR="00114210" w:rsidRDefault="00114210" w:rsidP="00114210">
            <w:pPr>
              <w:jc w:val="center"/>
              <w:rPr>
                <w:rFonts w:ascii="Arial" w:hAnsi="Arial" w:cs="Arial"/>
              </w:rPr>
            </w:pPr>
          </w:p>
        </w:tc>
        <w:tc>
          <w:tcPr>
            <w:tcW w:w="1374" w:type="dxa"/>
            <w:tcMar>
              <w:left w:w="57" w:type="dxa"/>
              <w:right w:w="57" w:type="dxa"/>
            </w:tcMar>
            <w:vAlign w:val="center"/>
          </w:tcPr>
          <w:p w14:paraId="426B051D" w14:textId="77777777" w:rsidR="00114210" w:rsidRDefault="00114210" w:rsidP="00114210">
            <w:pPr>
              <w:jc w:val="center"/>
              <w:rPr>
                <w:rFonts w:ascii="Arial" w:hAnsi="Arial" w:cs="Arial"/>
              </w:rPr>
            </w:pPr>
            <w:r>
              <w:rPr>
                <w:rFonts w:ascii="Arial" w:hAnsi="Arial" w:cs="Arial"/>
              </w:rPr>
              <w:t>128 ± 20</w:t>
            </w:r>
          </w:p>
        </w:tc>
        <w:tc>
          <w:tcPr>
            <w:tcW w:w="827" w:type="dxa"/>
            <w:vMerge/>
            <w:tcMar>
              <w:left w:w="57" w:type="dxa"/>
              <w:right w:w="57" w:type="dxa"/>
            </w:tcMar>
            <w:vAlign w:val="center"/>
          </w:tcPr>
          <w:p w14:paraId="1EAFF537" w14:textId="77777777" w:rsidR="00114210" w:rsidRDefault="00114210" w:rsidP="00114210">
            <w:pPr>
              <w:jc w:val="center"/>
              <w:rPr>
                <w:rFonts w:ascii="Arial" w:hAnsi="Arial" w:cs="Arial"/>
              </w:rPr>
            </w:pPr>
          </w:p>
        </w:tc>
        <w:tc>
          <w:tcPr>
            <w:tcW w:w="1374" w:type="dxa"/>
            <w:tcMar>
              <w:left w:w="57" w:type="dxa"/>
              <w:right w:w="57" w:type="dxa"/>
            </w:tcMar>
            <w:vAlign w:val="center"/>
          </w:tcPr>
          <w:p w14:paraId="5F5F03FD" w14:textId="77777777" w:rsidR="00114210" w:rsidRDefault="00114210" w:rsidP="00114210">
            <w:pPr>
              <w:jc w:val="center"/>
              <w:rPr>
                <w:rFonts w:ascii="Arial" w:hAnsi="Arial" w:cs="Arial"/>
              </w:rPr>
            </w:pPr>
            <w:r>
              <w:rPr>
                <w:rFonts w:ascii="Arial" w:hAnsi="Arial" w:cs="Arial"/>
              </w:rPr>
              <w:t>197 ± 27</w:t>
            </w:r>
          </w:p>
        </w:tc>
        <w:tc>
          <w:tcPr>
            <w:tcW w:w="827" w:type="dxa"/>
            <w:vMerge/>
            <w:tcMar>
              <w:left w:w="57" w:type="dxa"/>
              <w:right w:w="57" w:type="dxa"/>
            </w:tcMar>
            <w:vAlign w:val="center"/>
          </w:tcPr>
          <w:p w14:paraId="5B28E5EA" w14:textId="77777777" w:rsidR="00114210" w:rsidRDefault="00114210" w:rsidP="00114210">
            <w:pPr>
              <w:jc w:val="center"/>
              <w:rPr>
                <w:rFonts w:ascii="Arial" w:hAnsi="Arial" w:cs="Arial"/>
              </w:rPr>
            </w:pPr>
          </w:p>
        </w:tc>
        <w:tc>
          <w:tcPr>
            <w:tcW w:w="964" w:type="dxa"/>
            <w:vMerge/>
            <w:tcMar>
              <w:left w:w="57" w:type="dxa"/>
              <w:right w:w="57" w:type="dxa"/>
            </w:tcMar>
            <w:vAlign w:val="center"/>
          </w:tcPr>
          <w:p w14:paraId="4B091627" w14:textId="77777777" w:rsidR="00114210" w:rsidRDefault="00114210" w:rsidP="00114210">
            <w:pPr>
              <w:jc w:val="center"/>
              <w:rPr>
                <w:rFonts w:ascii="Arial" w:hAnsi="Arial" w:cs="Arial"/>
              </w:rPr>
            </w:pPr>
          </w:p>
        </w:tc>
      </w:tr>
      <w:tr w:rsidR="00114210" w14:paraId="7DA8B394" w14:textId="77777777" w:rsidTr="00114210">
        <w:trPr>
          <w:trHeight w:hRule="exact" w:val="244"/>
        </w:trPr>
        <w:tc>
          <w:tcPr>
            <w:tcW w:w="3536" w:type="dxa"/>
            <w:vMerge w:val="restart"/>
            <w:tcMar>
              <w:left w:w="57" w:type="dxa"/>
              <w:right w:w="57" w:type="dxa"/>
            </w:tcMar>
            <w:vAlign w:val="center"/>
          </w:tcPr>
          <w:p w14:paraId="408A2F90" w14:textId="77777777" w:rsidR="00114210" w:rsidRPr="006C6F54" w:rsidRDefault="00114210" w:rsidP="00114210">
            <w:pPr>
              <w:rPr>
                <w:rFonts w:ascii="Arial" w:hAnsi="Arial" w:cs="Arial"/>
              </w:rPr>
            </w:pPr>
            <w:r w:rsidRPr="006C6F54">
              <w:rPr>
                <w:rFonts w:ascii="Arial" w:hAnsi="Arial" w:cs="Arial"/>
              </w:rPr>
              <w:t>malic enzyme</w:t>
            </w:r>
          </w:p>
        </w:tc>
        <w:tc>
          <w:tcPr>
            <w:tcW w:w="691" w:type="dxa"/>
            <w:tcMar>
              <w:left w:w="57" w:type="dxa"/>
              <w:right w:w="57" w:type="dxa"/>
            </w:tcMar>
            <w:vAlign w:val="center"/>
          </w:tcPr>
          <w:p w14:paraId="104F7F6E" w14:textId="77777777" w:rsidR="00114210" w:rsidRDefault="00114210" w:rsidP="00114210">
            <w:pPr>
              <w:jc w:val="center"/>
              <w:rPr>
                <w:rFonts w:ascii="Arial" w:hAnsi="Arial" w:cs="Arial"/>
              </w:rPr>
            </w:pPr>
            <w:r>
              <w:rPr>
                <w:rFonts w:ascii="Arial" w:hAnsi="Arial" w:cs="Arial"/>
              </w:rPr>
              <w:t>M</w:t>
            </w:r>
          </w:p>
        </w:tc>
        <w:tc>
          <w:tcPr>
            <w:tcW w:w="1375" w:type="dxa"/>
            <w:gridSpan w:val="2"/>
            <w:tcMar>
              <w:left w:w="57" w:type="dxa"/>
              <w:right w:w="57" w:type="dxa"/>
            </w:tcMar>
            <w:vAlign w:val="center"/>
          </w:tcPr>
          <w:p w14:paraId="54D869D0" w14:textId="77777777" w:rsidR="00114210" w:rsidRDefault="00114210" w:rsidP="00114210">
            <w:pPr>
              <w:jc w:val="center"/>
              <w:rPr>
                <w:rFonts w:ascii="Arial" w:hAnsi="Arial" w:cs="Arial"/>
              </w:rPr>
            </w:pPr>
            <w:r>
              <w:rPr>
                <w:rFonts w:ascii="Arial" w:hAnsi="Arial" w:cs="Arial"/>
              </w:rPr>
              <w:t>344 ± 103</w:t>
            </w:r>
          </w:p>
        </w:tc>
        <w:tc>
          <w:tcPr>
            <w:tcW w:w="827" w:type="dxa"/>
            <w:vMerge w:val="restart"/>
            <w:tcMar>
              <w:left w:w="57" w:type="dxa"/>
              <w:right w:w="57" w:type="dxa"/>
            </w:tcMar>
            <w:vAlign w:val="center"/>
          </w:tcPr>
          <w:p w14:paraId="0D603C03"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3FEB04B3" w14:textId="77777777" w:rsidR="00114210" w:rsidRDefault="00114210" w:rsidP="00114210">
            <w:pPr>
              <w:jc w:val="center"/>
              <w:rPr>
                <w:rFonts w:ascii="Arial" w:hAnsi="Arial" w:cs="Arial"/>
              </w:rPr>
            </w:pPr>
            <w:r>
              <w:rPr>
                <w:rFonts w:ascii="Arial" w:hAnsi="Arial" w:cs="Arial"/>
              </w:rPr>
              <w:t>5.15 ± 1.02</w:t>
            </w:r>
          </w:p>
        </w:tc>
        <w:tc>
          <w:tcPr>
            <w:tcW w:w="827" w:type="dxa"/>
            <w:vMerge w:val="restart"/>
            <w:tcMar>
              <w:left w:w="57" w:type="dxa"/>
              <w:right w:w="57" w:type="dxa"/>
            </w:tcMar>
            <w:vAlign w:val="center"/>
          </w:tcPr>
          <w:p w14:paraId="3620170D" w14:textId="77777777" w:rsidR="00114210" w:rsidRDefault="00114210" w:rsidP="00114210">
            <w:pPr>
              <w:jc w:val="center"/>
              <w:rPr>
                <w:rFonts w:ascii="Arial" w:hAnsi="Arial" w:cs="Arial"/>
              </w:rPr>
            </w:pPr>
            <w:r>
              <w:rPr>
                <w:rFonts w:ascii="Arial" w:hAnsi="Arial" w:cs="Arial"/>
              </w:rPr>
              <w:t>0.0485</w:t>
            </w:r>
          </w:p>
        </w:tc>
        <w:tc>
          <w:tcPr>
            <w:tcW w:w="1374" w:type="dxa"/>
            <w:tcMar>
              <w:left w:w="57" w:type="dxa"/>
              <w:right w:w="57" w:type="dxa"/>
            </w:tcMar>
            <w:vAlign w:val="center"/>
          </w:tcPr>
          <w:p w14:paraId="08212744" w14:textId="77777777" w:rsidR="00114210" w:rsidRDefault="00114210" w:rsidP="00114210">
            <w:pPr>
              <w:jc w:val="center"/>
              <w:rPr>
                <w:rFonts w:ascii="Arial" w:hAnsi="Arial" w:cs="Arial"/>
              </w:rPr>
            </w:pPr>
            <w:r>
              <w:rPr>
                <w:rFonts w:ascii="Arial" w:hAnsi="Arial" w:cs="Arial"/>
              </w:rPr>
              <w:t>65.5 ± 14.0</w:t>
            </w:r>
          </w:p>
        </w:tc>
        <w:tc>
          <w:tcPr>
            <w:tcW w:w="827" w:type="dxa"/>
            <w:vMerge w:val="restart"/>
            <w:tcMar>
              <w:left w:w="57" w:type="dxa"/>
              <w:right w:w="57" w:type="dxa"/>
            </w:tcMar>
            <w:vAlign w:val="center"/>
          </w:tcPr>
          <w:p w14:paraId="7AEC1180" w14:textId="77777777" w:rsidR="00114210" w:rsidRDefault="00114210" w:rsidP="00114210">
            <w:pPr>
              <w:jc w:val="center"/>
              <w:rPr>
                <w:rFonts w:ascii="Arial" w:hAnsi="Arial" w:cs="Arial"/>
              </w:rPr>
            </w:pPr>
            <w:r>
              <w:rPr>
                <w:rFonts w:ascii="Arial" w:hAnsi="Arial" w:cs="Arial"/>
              </w:rPr>
              <w:t>0.0476</w:t>
            </w:r>
          </w:p>
        </w:tc>
        <w:tc>
          <w:tcPr>
            <w:tcW w:w="1374" w:type="dxa"/>
            <w:tcMar>
              <w:left w:w="57" w:type="dxa"/>
              <w:right w:w="57" w:type="dxa"/>
            </w:tcMar>
            <w:vAlign w:val="center"/>
          </w:tcPr>
          <w:p w14:paraId="4D684560" w14:textId="77777777" w:rsidR="00114210" w:rsidRDefault="00114210" w:rsidP="00114210">
            <w:pPr>
              <w:jc w:val="center"/>
              <w:rPr>
                <w:rFonts w:ascii="Arial" w:hAnsi="Arial" w:cs="Arial"/>
              </w:rPr>
            </w:pPr>
            <w:r>
              <w:rPr>
                <w:rFonts w:ascii="Arial" w:hAnsi="Arial" w:cs="Arial"/>
              </w:rPr>
              <w:t>147 ± 24</w:t>
            </w:r>
          </w:p>
        </w:tc>
        <w:tc>
          <w:tcPr>
            <w:tcW w:w="827" w:type="dxa"/>
            <w:vMerge w:val="restart"/>
            <w:tcMar>
              <w:left w:w="57" w:type="dxa"/>
              <w:right w:w="57" w:type="dxa"/>
            </w:tcMar>
            <w:vAlign w:val="center"/>
          </w:tcPr>
          <w:p w14:paraId="343A40AD" w14:textId="77777777" w:rsidR="00114210" w:rsidRDefault="00114210" w:rsidP="00114210">
            <w:pPr>
              <w:jc w:val="center"/>
              <w:rPr>
                <w:rFonts w:ascii="Arial" w:hAnsi="Arial" w:cs="Arial"/>
              </w:rPr>
            </w:pPr>
            <w:r>
              <w:rPr>
                <w:rFonts w:ascii="Arial" w:hAnsi="Arial" w:cs="Arial"/>
              </w:rPr>
              <w:t>0.0218</w:t>
            </w:r>
          </w:p>
        </w:tc>
        <w:tc>
          <w:tcPr>
            <w:tcW w:w="964" w:type="dxa"/>
            <w:vMerge w:val="restart"/>
            <w:tcMar>
              <w:left w:w="57" w:type="dxa"/>
              <w:right w:w="57" w:type="dxa"/>
            </w:tcMar>
            <w:vAlign w:val="center"/>
          </w:tcPr>
          <w:p w14:paraId="39D00DA8" w14:textId="77777777" w:rsidR="00114210" w:rsidRDefault="00114210" w:rsidP="00114210">
            <w:pPr>
              <w:jc w:val="center"/>
              <w:rPr>
                <w:rFonts w:ascii="Arial" w:hAnsi="Arial" w:cs="Arial"/>
              </w:rPr>
            </w:pPr>
            <w:r>
              <w:rPr>
                <w:rFonts w:ascii="Arial" w:hAnsi="Arial" w:cs="Arial"/>
              </w:rPr>
              <w:t>0.0018</w:t>
            </w:r>
          </w:p>
        </w:tc>
      </w:tr>
      <w:tr w:rsidR="00114210" w14:paraId="236CA88D" w14:textId="77777777" w:rsidTr="00114210">
        <w:trPr>
          <w:trHeight w:hRule="exact" w:val="244"/>
        </w:trPr>
        <w:tc>
          <w:tcPr>
            <w:tcW w:w="3536" w:type="dxa"/>
            <w:vMerge/>
            <w:tcMar>
              <w:left w:w="57" w:type="dxa"/>
              <w:right w:w="57" w:type="dxa"/>
            </w:tcMar>
            <w:vAlign w:val="center"/>
          </w:tcPr>
          <w:p w14:paraId="4BFE34E5" w14:textId="77777777" w:rsidR="00114210" w:rsidRPr="006C6F54" w:rsidRDefault="00114210" w:rsidP="00114210">
            <w:pPr>
              <w:rPr>
                <w:rFonts w:ascii="Arial" w:hAnsi="Arial" w:cs="Arial"/>
              </w:rPr>
            </w:pPr>
          </w:p>
        </w:tc>
        <w:tc>
          <w:tcPr>
            <w:tcW w:w="691" w:type="dxa"/>
            <w:tcMar>
              <w:left w:w="57" w:type="dxa"/>
              <w:right w:w="57" w:type="dxa"/>
            </w:tcMar>
            <w:vAlign w:val="center"/>
          </w:tcPr>
          <w:p w14:paraId="7240000B" w14:textId="77777777" w:rsidR="00114210" w:rsidRDefault="00114210" w:rsidP="00114210">
            <w:pPr>
              <w:jc w:val="center"/>
              <w:rPr>
                <w:rFonts w:ascii="Arial" w:hAnsi="Arial" w:cs="Arial"/>
              </w:rPr>
            </w:pPr>
            <w:r>
              <w:rPr>
                <w:rFonts w:ascii="Arial" w:hAnsi="Arial" w:cs="Arial"/>
              </w:rPr>
              <w:t>F</w:t>
            </w:r>
          </w:p>
        </w:tc>
        <w:tc>
          <w:tcPr>
            <w:tcW w:w="1375" w:type="dxa"/>
            <w:gridSpan w:val="2"/>
            <w:tcMar>
              <w:left w:w="57" w:type="dxa"/>
              <w:right w:w="57" w:type="dxa"/>
            </w:tcMar>
            <w:vAlign w:val="center"/>
          </w:tcPr>
          <w:p w14:paraId="1C4E9172" w14:textId="77777777" w:rsidR="00114210" w:rsidRDefault="00114210" w:rsidP="00114210">
            <w:pPr>
              <w:jc w:val="center"/>
              <w:rPr>
                <w:rFonts w:ascii="Arial" w:hAnsi="Arial" w:cs="Arial"/>
              </w:rPr>
            </w:pPr>
            <w:r>
              <w:rPr>
                <w:rFonts w:ascii="Arial" w:hAnsi="Arial" w:cs="Arial"/>
              </w:rPr>
              <w:t>170 ± 43</w:t>
            </w:r>
          </w:p>
        </w:tc>
        <w:tc>
          <w:tcPr>
            <w:tcW w:w="827" w:type="dxa"/>
            <w:vMerge/>
            <w:tcMar>
              <w:left w:w="57" w:type="dxa"/>
              <w:right w:w="57" w:type="dxa"/>
            </w:tcMar>
            <w:vAlign w:val="center"/>
          </w:tcPr>
          <w:p w14:paraId="0D2E882D" w14:textId="77777777" w:rsidR="00114210" w:rsidRDefault="00114210" w:rsidP="00114210">
            <w:pPr>
              <w:jc w:val="center"/>
              <w:rPr>
                <w:rFonts w:ascii="Arial" w:hAnsi="Arial" w:cs="Arial"/>
              </w:rPr>
            </w:pPr>
          </w:p>
        </w:tc>
        <w:tc>
          <w:tcPr>
            <w:tcW w:w="1374" w:type="dxa"/>
            <w:tcMar>
              <w:left w:w="57" w:type="dxa"/>
              <w:right w:w="57" w:type="dxa"/>
            </w:tcMar>
            <w:vAlign w:val="center"/>
          </w:tcPr>
          <w:p w14:paraId="4D2ADDF2" w14:textId="77777777" w:rsidR="00114210" w:rsidRDefault="00114210" w:rsidP="00114210">
            <w:pPr>
              <w:jc w:val="center"/>
              <w:rPr>
                <w:rFonts w:ascii="Arial" w:hAnsi="Arial" w:cs="Arial"/>
              </w:rPr>
            </w:pPr>
            <w:r>
              <w:rPr>
                <w:rFonts w:ascii="Arial" w:hAnsi="Arial" w:cs="Arial"/>
              </w:rPr>
              <w:t>81.7 ± 29.5</w:t>
            </w:r>
          </w:p>
        </w:tc>
        <w:tc>
          <w:tcPr>
            <w:tcW w:w="827" w:type="dxa"/>
            <w:vMerge/>
            <w:tcMar>
              <w:left w:w="57" w:type="dxa"/>
              <w:right w:w="57" w:type="dxa"/>
            </w:tcMar>
            <w:vAlign w:val="center"/>
          </w:tcPr>
          <w:p w14:paraId="00915E37" w14:textId="77777777" w:rsidR="00114210" w:rsidRDefault="00114210" w:rsidP="00114210">
            <w:pPr>
              <w:jc w:val="center"/>
              <w:rPr>
                <w:rFonts w:ascii="Arial" w:hAnsi="Arial" w:cs="Arial"/>
              </w:rPr>
            </w:pPr>
          </w:p>
        </w:tc>
        <w:tc>
          <w:tcPr>
            <w:tcW w:w="1374" w:type="dxa"/>
            <w:tcMar>
              <w:left w:w="57" w:type="dxa"/>
              <w:right w:w="57" w:type="dxa"/>
            </w:tcMar>
            <w:vAlign w:val="center"/>
          </w:tcPr>
          <w:p w14:paraId="63D81A87" w14:textId="77777777" w:rsidR="00114210" w:rsidRDefault="00114210" w:rsidP="00114210">
            <w:pPr>
              <w:jc w:val="center"/>
              <w:rPr>
                <w:rFonts w:ascii="Arial" w:hAnsi="Arial" w:cs="Arial"/>
              </w:rPr>
            </w:pPr>
            <w:r>
              <w:rPr>
                <w:rFonts w:ascii="Arial" w:hAnsi="Arial" w:cs="Arial"/>
              </w:rPr>
              <w:t>313 ± 95</w:t>
            </w:r>
          </w:p>
        </w:tc>
        <w:tc>
          <w:tcPr>
            <w:tcW w:w="827" w:type="dxa"/>
            <w:vMerge/>
            <w:tcMar>
              <w:left w:w="57" w:type="dxa"/>
              <w:right w:w="57" w:type="dxa"/>
            </w:tcMar>
            <w:vAlign w:val="center"/>
          </w:tcPr>
          <w:p w14:paraId="747E8FDF" w14:textId="77777777" w:rsidR="00114210" w:rsidRDefault="00114210" w:rsidP="00114210">
            <w:pPr>
              <w:jc w:val="center"/>
              <w:rPr>
                <w:rFonts w:ascii="Arial" w:hAnsi="Arial" w:cs="Arial"/>
              </w:rPr>
            </w:pPr>
          </w:p>
        </w:tc>
        <w:tc>
          <w:tcPr>
            <w:tcW w:w="1374" w:type="dxa"/>
            <w:tcMar>
              <w:left w:w="57" w:type="dxa"/>
              <w:right w:w="57" w:type="dxa"/>
            </w:tcMar>
            <w:vAlign w:val="center"/>
          </w:tcPr>
          <w:p w14:paraId="366259B8" w14:textId="77777777" w:rsidR="00114210" w:rsidRDefault="00114210" w:rsidP="00114210">
            <w:pPr>
              <w:jc w:val="center"/>
              <w:rPr>
                <w:rFonts w:ascii="Arial" w:hAnsi="Arial" w:cs="Arial"/>
              </w:rPr>
            </w:pPr>
            <w:r>
              <w:rPr>
                <w:rFonts w:ascii="Arial" w:hAnsi="Arial" w:cs="Arial"/>
              </w:rPr>
              <w:t>1022 ± 267</w:t>
            </w:r>
          </w:p>
        </w:tc>
        <w:tc>
          <w:tcPr>
            <w:tcW w:w="827" w:type="dxa"/>
            <w:vMerge/>
            <w:tcMar>
              <w:left w:w="57" w:type="dxa"/>
              <w:right w:w="57" w:type="dxa"/>
            </w:tcMar>
            <w:vAlign w:val="center"/>
          </w:tcPr>
          <w:p w14:paraId="7618BD7C" w14:textId="77777777" w:rsidR="00114210" w:rsidRDefault="00114210" w:rsidP="00114210">
            <w:pPr>
              <w:jc w:val="center"/>
              <w:rPr>
                <w:rFonts w:ascii="Arial" w:hAnsi="Arial" w:cs="Arial"/>
              </w:rPr>
            </w:pPr>
          </w:p>
        </w:tc>
        <w:tc>
          <w:tcPr>
            <w:tcW w:w="964" w:type="dxa"/>
            <w:vMerge/>
            <w:tcMar>
              <w:left w:w="57" w:type="dxa"/>
              <w:right w:w="57" w:type="dxa"/>
            </w:tcMar>
            <w:vAlign w:val="center"/>
          </w:tcPr>
          <w:p w14:paraId="2E2A2F7D" w14:textId="77777777" w:rsidR="00114210" w:rsidRDefault="00114210" w:rsidP="00114210">
            <w:pPr>
              <w:jc w:val="center"/>
              <w:rPr>
                <w:rFonts w:ascii="Arial" w:hAnsi="Arial" w:cs="Arial"/>
              </w:rPr>
            </w:pPr>
          </w:p>
        </w:tc>
      </w:tr>
      <w:tr w:rsidR="00114210" w14:paraId="27AB94F6" w14:textId="77777777" w:rsidTr="00114210">
        <w:trPr>
          <w:trHeight w:hRule="exact" w:val="244"/>
        </w:trPr>
        <w:tc>
          <w:tcPr>
            <w:tcW w:w="3536" w:type="dxa"/>
            <w:vMerge w:val="restart"/>
            <w:tcMar>
              <w:left w:w="57" w:type="dxa"/>
              <w:right w:w="57" w:type="dxa"/>
            </w:tcMar>
            <w:vAlign w:val="center"/>
          </w:tcPr>
          <w:p w14:paraId="1A8AF068" w14:textId="77777777" w:rsidR="00114210" w:rsidRPr="006C6F54" w:rsidRDefault="00114210" w:rsidP="00114210">
            <w:pPr>
              <w:rPr>
                <w:rFonts w:ascii="Arial" w:hAnsi="Arial" w:cs="Arial"/>
              </w:rPr>
            </w:pPr>
            <w:r w:rsidRPr="006C6F54">
              <w:rPr>
                <w:rFonts w:ascii="Arial" w:hAnsi="Arial" w:cs="Arial"/>
              </w:rPr>
              <w:t>pyruvate dehydrogenase kinase 2</w:t>
            </w:r>
          </w:p>
        </w:tc>
        <w:tc>
          <w:tcPr>
            <w:tcW w:w="691" w:type="dxa"/>
            <w:tcMar>
              <w:left w:w="57" w:type="dxa"/>
              <w:right w:w="57" w:type="dxa"/>
            </w:tcMar>
            <w:vAlign w:val="center"/>
          </w:tcPr>
          <w:p w14:paraId="5F358EAF" w14:textId="77777777" w:rsidR="00114210" w:rsidRDefault="00114210" w:rsidP="00114210">
            <w:pPr>
              <w:jc w:val="center"/>
              <w:rPr>
                <w:rFonts w:ascii="Arial" w:hAnsi="Arial" w:cs="Arial"/>
              </w:rPr>
            </w:pPr>
            <w:r>
              <w:rPr>
                <w:rFonts w:ascii="Arial" w:hAnsi="Arial" w:cs="Arial"/>
              </w:rPr>
              <w:t>M</w:t>
            </w:r>
          </w:p>
        </w:tc>
        <w:tc>
          <w:tcPr>
            <w:tcW w:w="1375" w:type="dxa"/>
            <w:gridSpan w:val="2"/>
            <w:tcMar>
              <w:left w:w="57" w:type="dxa"/>
              <w:right w:w="57" w:type="dxa"/>
            </w:tcMar>
            <w:vAlign w:val="center"/>
          </w:tcPr>
          <w:p w14:paraId="24AFC5AA" w14:textId="77777777" w:rsidR="00114210" w:rsidRDefault="00114210" w:rsidP="00114210">
            <w:pPr>
              <w:jc w:val="center"/>
              <w:rPr>
                <w:rFonts w:ascii="Arial" w:hAnsi="Arial" w:cs="Arial"/>
              </w:rPr>
            </w:pPr>
            <w:r>
              <w:rPr>
                <w:rFonts w:ascii="Arial" w:hAnsi="Arial" w:cs="Arial"/>
              </w:rPr>
              <w:t>52.7 ± 7.1</w:t>
            </w:r>
          </w:p>
        </w:tc>
        <w:tc>
          <w:tcPr>
            <w:tcW w:w="827" w:type="dxa"/>
            <w:vMerge w:val="restart"/>
            <w:tcMar>
              <w:left w:w="57" w:type="dxa"/>
              <w:right w:w="57" w:type="dxa"/>
            </w:tcMar>
            <w:vAlign w:val="center"/>
          </w:tcPr>
          <w:p w14:paraId="063EC86D" w14:textId="77777777" w:rsidR="00114210" w:rsidRDefault="00114210" w:rsidP="00114210">
            <w:pPr>
              <w:jc w:val="center"/>
              <w:rPr>
                <w:rFonts w:ascii="Arial" w:hAnsi="Arial" w:cs="Arial"/>
              </w:rPr>
            </w:pPr>
            <w:r>
              <w:rPr>
                <w:rFonts w:ascii="Arial" w:hAnsi="Arial" w:cs="Arial"/>
              </w:rPr>
              <w:t>0.0450</w:t>
            </w:r>
          </w:p>
        </w:tc>
        <w:tc>
          <w:tcPr>
            <w:tcW w:w="1374" w:type="dxa"/>
            <w:tcMar>
              <w:left w:w="57" w:type="dxa"/>
              <w:right w:w="57" w:type="dxa"/>
            </w:tcMar>
            <w:vAlign w:val="center"/>
          </w:tcPr>
          <w:p w14:paraId="319BC3E2" w14:textId="77777777" w:rsidR="00114210" w:rsidRDefault="00114210" w:rsidP="00114210">
            <w:pPr>
              <w:jc w:val="center"/>
              <w:rPr>
                <w:rFonts w:ascii="Arial" w:hAnsi="Arial" w:cs="Arial"/>
              </w:rPr>
            </w:pPr>
            <w:r>
              <w:rPr>
                <w:rFonts w:ascii="Arial" w:hAnsi="Arial" w:cs="Arial"/>
              </w:rPr>
              <w:t>14.4 ± 2.6</w:t>
            </w:r>
          </w:p>
        </w:tc>
        <w:tc>
          <w:tcPr>
            <w:tcW w:w="827" w:type="dxa"/>
            <w:vMerge w:val="restart"/>
            <w:tcMar>
              <w:left w:w="57" w:type="dxa"/>
              <w:right w:w="57" w:type="dxa"/>
            </w:tcMar>
            <w:vAlign w:val="center"/>
          </w:tcPr>
          <w:p w14:paraId="3FB6771D"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56046E59" w14:textId="77777777" w:rsidR="00114210" w:rsidRDefault="00114210" w:rsidP="00114210">
            <w:pPr>
              <w:jc w:val="center"/>
              <w:rPr>
                <w:rFonts w:ascii="Arial" w:hAnsi="Arial" w:cs="Arial"/>
              </w:rPr>
            </w:pPr>
            <w:r>
              <w:rPr>
                <w:rFonts w:ascii="Arial" w:hAnsi="Arial" w:cs="Arial"/>
              </w:rPr>
              <w:t>39.3 ± 4.4</w:t>
            </w:r>
          </w:p>
        </w:tc>
        <w:tc>
          <w:tcPr>
            <w:tcW w:w="827" w:type="dxa"/>
            <w:vMerge w:val="restart"/>
            <w:tcMar>
              <w:left w:w="57" w:type="dxa"/>
              <w:right w:w="57" w:type="dxa"/>
            </w:tcMar>
            <w:vAlign w:val="center"/>
          </w:tcPr>
          <w:p w14:paraId="030A2BDF"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3841ADD4" w14:textId="77777777" w:rsidR="00114210" w:rsidRDefault="00114210" w:rsidP="00114210">
            <w:pPr>
              <w:jc w:val="center"/>
              <w:rPr>
                <w:rFonts w:ascii="Arial" w:hAnsi="Arial" w:cs="Arial"/>
              </w:rPr>
            </w:pPr>
            <w:r>
              <w:rPr>
                <w:rFonts w:ascii="Arial" w:hAnsi="Arial" w:cs="Arial"/>
              </w:rPr>
              <w:t>56.2 ± 2.9</w:t>
            </w:r>
          </w:p>
        </w:tc>
        <w:tc>
          <w:tcPr>
            <w:tcW w:w="827" w:type="dxa"/>
            <w:vMerge w:val="restart"/>
            <w:tcMar>
              <w:left w:w="57" w:type="dxa"/>
              <w:right w:w="57" w:type="dxa"/>
            </w:tcMar>
            <w:vAlign w:val="center"/>
          </w:tcPr>
          <w:p w14:paraId="4AB6711D" w14:textId="77777777" w:rsidR="00114210" w:rsidRDefault="00114210" w:rsidP="00114210">
            <w:pPr>
              <w:jc w:val="center"/>
              <w:rPr>
                <w:rFonts w:ascii="Arial" w:hAnsi="Arial" w:cs="Arial"/>
              </w:rPr>
            </w:pPr>
            <w:r>
              <w:rPr>
                <w:rFonts w:ascii="Arial" w:hAnsi="Arial" w:cs="Arial"/>
              </w:rPr>
              <w:t>0.0458</w:t>
            </w:r>
          </w:p>
        </w:tc>
        <w:tc>
          <w:tcPr>
            <w:tcW w:w="964" w:type="dxa"/>
            <w:vMerge w:val="restart"/>
            <w:tcMar>
              <w:left w:w="57" w:type="dxa"/>
              <w:right w:w="57" w:type="dxa"/>
            </w:tcMar>
            <w:vAlign w:val="center"/>
          </w:tcPr>
          <w:p w14:paraId="541E40DF" w14:textId="77777777" w:rsidR="00114210" w:rsidRDefault="00114210" w:rsidP="00114210">
            <w:pPr>
              <w:jc w:val="center"/>
              <w:rPr>
                <w:rFonts w:ascii="Arial" w:hAnsi="Arial" w:cs="Arial"/>
              </w:rPr>
            </w:pPr>
            <w:r>
              <w:rPr>
                <w:rFonts w:ascii="Arial" w:hAnsi="Arial" w:cs="Arial"/>
              </w:rPr>
              <w:t>0.0319</w:t>
            </w:r>
          </w:p>
        </w:tc>
      </w:tr>
      <w:tr w:rsidR="00114210" w14:paraId="49A8D1FD" w14:textId="77777777" w:rsidTr="00114210">
        <w:trPr>
          <w:trHeight w:hRule="exact" w:val="244"/>
        </w:trPr>
        <w:tc>
          <w:tcPr>
            <w:tcW w:w="3536" w:type="dxa"/>
            <w:vMerge/>
            <w:tcMar>
              <w:left w:w="57" w:type="dxa"/>
              <w:right w:w="57" w:type="dxa"/>
            </w:tcMar>
            <w:vAlign w:val="center"/>
          </w:tcPr>
          <w:p w14:paraId="7C7E750F" w14:textId="77777777" w:rsidR="00114210" w:rsidRPr="006C6F54" w:rsidRDefault="00114210" w:rsidP="00114210">
            <w:pPr>
              <w:rPr>
                <w:rFonts w:ascii="Arial" w:hAnsi="Arial" w:cs="Arial"/>
              </w:rPr>
            </w:pPr>
          </w:p>
        </w:tc>
        <w:tc>
          <w:tcPr>
            <w:tcW w:w="691" w:type="dxa"/>
            <w:tcMar>
              <w:left w:w="57" w:type="dxa"/>
              <w:right w:w="57" w:type="dxa"/>
            </w:tcMar>
            <w:vAlign w:val="center"/>
          </w:tcPr>
          <w:p w14:paraId="1A5DBC88" w14:textId="77777777" w:rsidR="00114210" w:rsidRDefault="00114210" w:rsidP="00114210">
            <w:pPr>
              <w:jc w:val="center"/>
              <w:rPr>
                <w:rFonts w:ascii="Arial" w:hAnsi="Arial" w:cs="Arial"/>
              </w:rPr>
            </w:pPr>
            <w:r>
              <w:rPr>
                <w:rFonts w:ascii="Arial" w:hAnsi="Arial" w:cs="Arial"/>
              </w:rPr>
              <w:t>F</w:t>
            </w:r>
          </w:p>
        </w:tc>
        <w:tc>
          <w:tcPr>
            <w:tcW w:w="1375" w:type="dxa"/>
            <w:gridSpan w:val="2"/>
            <w:tcMar>
              <w:left w:w="57" w:type="dxa"/>
              <w:right w:w="57" w:type="dxa"/>
            </w:tcMar>
            <w:vAlign w:val="center"/>
          </w:tcPr>
          <w:p w14:paraId="19167F75" w14:textId="77777777" w:rsidR="00114210" w:rsidRDefault="00114210" w:rsidP="00114210">
            <w:pPr>
              <w:jc w:val="center"/>
              <w:rPr>
                <w:rFonts w:ascii="Arial" w:hAnsi="Arial" w:cs="Arial"/>
              </w:rPr>
            </w:pPr>
            <w:r>
              <w:rPr>
                <w:rFonts w:ascii="Arial" w:hAnsi="Arial" w:cs="Arial"/>
              </w:rPr>
              <w:t>33.9 ± 2.1</w:t>
            </w:r>
          </w:p>
        </w:tc>
        <w:tc>
          <w:tcPr>
            <w:tcW w:w="827" w:type="dxa"/>
            <w:vMerge/>
            <w:tcMar>
              <w:left w:w="57" w:type="dxa"/>
              <w:right w:w="57" w:type="dxa"/>
            </w:tcMar>
            <w:vAlign w:val="center"/>
          </w:tcPr>
          <w:p w14:paraId="0F245B03" w14:textId="77777777" w:rsidR="00114210" w:rsidRDefault="00114210" w:rsidP="00114210">
            <w:pPr>
              <w:jc w:val="center"/>
              <w:rPr>
                <w:rFonts w:ascii="Arial" w:hAnsi="Arial" w:cs="Arial"/>
              </w:rPr>
            </w:pPr>
          </w:p>
        </w:tc>
        <w:tc>
          <w:tcPr>
            <w:tcW w:w="1374" w:type="dxa"/>
            <w:tcMar>
              <w:left w:w="57" w:type="dxa"/>
              <w:right w:w="57" w:type="dxa"/>
            </w:tcMar>
            <w:vAlign w:val="center"/>
          </w:tcPr>
          <w:p w14:paraId="00C43BB7" w14:textId="77777777" w:rsidR="00114210" w:rsidRDefault="00114210" w:rsidP="00114210">
            <w:pPr>
              <w:jc w:val="center"/>
              <w:rPr>
                <w:rFonts w:ascii="Arial" w:hAnsi="Arial" w:cs="Arial"/>
              </w:rPr>
            </w:pPr>
            <w:r>
              <w:rPr>
                <w:rFonts w:ascii="Arial" w:hAnsi="Arial" w:cs="Arial"/>
              </w:rPr>
              <w:t>15.6 ± 3.0</w:t>
            </w:r>
          </w:p>
        </w:tc>
        <w:tc>
          <w:tcPr>
            <w:tcW w:w="827" w:type="dxa"/>
            <w:vMerge/>
            <w:tcMar>
              <w:left w:w="57" w:type="dxa"/>
              <w:right w:w="57" w:type="dxa"/>
            </w:tcMar>
            <w:vAlign w:val="center"/>
          </w:tcPr>
          <w:p w14:paraId="033382BF" w14:textId="77777777" w:rsidR="00114210" w:rsidRDefault="00114210" w:rsidP="00114210">
            <w:pPr>
              <w:jc w:val="center"/>
              <w:rPr>
                <w:rFonts w:ascii="Arial" w:hAnsi="Arial" w:cs="Arial"/>
              </w:rPr>
            </w:pPr>
          </w:p>
        </w:tc>
        <w:tc>
          <w:tcPr>
            <w:tcW w:w="1374" w:type="dxa"/>
            <w:tcMar>
              <w:left w:w="57" w:type="dxa"/>
              <w:right w:w="57" w:type="dxa"/>
            </w:tcMar>
            <w:vAlign w:val="center"/>
          </w:tcPr>
          <w:p w14:paraId="6A2B93C1" w14:textId="77777777" w:rsidR="00114210" w:rsidRDefault="00114210" w:rsidP="00114210">
            <w:pPr>
              <w:jc w:val="center"/>
              <w:rPr>
                <w:rFonts w:ascii="Arial" w:hAnsi="Arial" w:cs="Arial"/>
              </w:rPr>
            </w:pPr>
            <w:r>
              <w:rPr>
                <w:rFonts w:ascii="Arial" w:hAnsi="Arial" w:cs="Arial"/>
              </w:rPr>
              <w:t>38.7 ± 6.3</w:t>
            </w:r>
          </w:p>
        </w:tc>
        <w:tc>
          <w:tcPr>
            <w:tcW w:w="827" w:type="dxa"/>
            <w:vMerge/>
            <w:tcMar>
              <w:left w:w="57" w:type="dxa"/>
              <w:right w:w="57" w:type="dxa"/>
            </w:tcMar>
            <w:vAlign w:val="center"/>
          </w:tcPr>
          <w:p w14:paraId="24D04B8F" w14:textId="77777777" w:rsidR="00114210" w:rsidRDefault="00114210" w:rsidP="00114210">
            <w:pPr>
              <w:jc w:val="center"/>
              <w:rPr>
                <w:rFonts w:ascii="Arial" w:hAnsi="Arial" w:cs="Arial"/>
              </w:rPr>
            </w:pPr>
          </w:p>
        </w:tc>
        <w:tc>
          <w:tcPr>
            <w:tcW w:w="1374" w:type="dxa"/>
            <w:tcMar>
              <w:left w:w="57" w:type="dxa"/>
              <w:right w:w="57" w:type="dxa"/>
            </w:tcMar>
            <w:vAlign w:val="center"/>
          </w:tcPr>
          <w:p w14:paraId="65EF8284" w14:textId="77777777" w:rsidR="00114210" w:rsidRDefault="00114210" w:rsidP="00114210">
            <w:pPr>
              <w:jc w:val="center"/>
              <w:rPr>
                <w:rFonts w:ascii="Arial" w:hAnsi="Arial" w:cs="Arial"/>
              </w:rPr>
            </w:pPr>
            <w:r>
              <w:rPr>
                <w:rFonts w:ascii="Arial" w:hAnsi="Arial" w:cs="Arial"/>
              </w:rPr>
              <w:t>47.8 ± 2.3</w:t>
            </w:r>
          </w:p>
        </w:tc>
        <w:tc>
          <w:tcPr>
            <w:tcW w:w="827" w:type="dxa"/>
            <w:vMerge/>
            <w:tcMar>
              <w:left w:w="57" w:type="dxa"/>
              <w:right w:w="57" w:type="dxa"/>
            </w:tcMar>
            <w:vAlign w:val="center"/>
          </w:tcPr>
          <w:p w14:paraId="306EEC6D" w14:textId="77777777" w:rsidR="00114210" w:rsidRDefault="00114210" w:rsidP="00114210">
            <w:pPr>
              <w:jc w:val="center"/>
              <w:rPr>
                <w:rFonts w:ascii="Arial" w:hAnsi="Arial" w:cs="Arial"/>
              </w:rPr>
            </w:pPr>
          </w:p>
        </w:tc>
        <w:tc>
          <w:tcPr>
            <w:tcW w:w="964" w:type="dxa"/>
            <w:vMerge/>
            <w:tcMar>
              <w:left w:w="57" w:type="dxa"/>
              <w:right w:w="57" w:type="dxa"/>
            </w:tcMar>
            <w:vAlign w:val="center"/>
          </w:tcPr>
          <w:p w14:paraId="2A70EFB6" w14:textId="77777777" w:rsidR="00114210" w:rsidRDefault="00114210" w:rsidP="00114210">
            <w:pPr>
              <w:jc w:val="center"/>
              <w:rPr>
                <w:rFonts w:ascii="Arial" w:hAnsi="Arial" w:cs="Arial"/>
              </w:rPr>
            </w:pPr>
          </w:p>
        </w:tc>
      </w:tr>
      <w:tr w:rsidR="00114210" w14:paraId="3EEA40C2" w14:textId="77777777" w:rsidTr="00114210">
        <w:trPr>
          <w:trHeight w:hRule="exact" w:val="244"/>
        </w:trPr>
        <w:tc>
          <w:tcPr>
            <w:tcW w:w="3536" w:type="dxa"/>
            <w:vMerge w:val="restart"/>
            <w:tcMar>
              <w:left w:w="57" w:type="dxa"/>
              <w:right w:w="57" w:type="dxa"/>
            </w:tcMar>
            <w:vAlign w:val="center"/>
          </w:tcPr>
          <w:p w14:paraId="6C8CAB94" w14:textId="77777777" w:rsidR="00114210" w:rsidRPr="006C6F54" w:rsidRDefault="00114210" w:rsidP="00114210">
            <w:pPr>
              <w:rPr>
                <w:rFonts w:ascii="Arial" w:hAnsi="Arial" w:cs="Arial"/>
              </w:rPr>
            </w:pPr>
            <w:r w:rsidRPr="006C6F54">
              <w:rPr>
                <w:rFonts w:ascii="Arial" w:hAnsi="Arial" w:cs="Arial"/>
              </w:rPr>
              <w:t>pyruvate dehydrogenase kinase 4</w:t>
            </w:r>
          </w:p>
        </w:tc>
        <w:tc>
          <w:tcPr>
            <w:tcW w:w="691" w:type="dxa"/>
            <w:tcMar>
              <w:left w:w="57" w:type="dxa"/>
              <w:right w:w="57" w:type="dxa"/>
            </w:tcMar>
            <w:vAlign w:val="center"/>
          </w:tcPr>
          <w:p w14:paraId="6B9F3058" w14:textId="77777777" w:rsidR="00114210" w:rsidRDefault="00114210" w:rsidP="00114210">
            <w:pPr>
              <w:jc w:val="center"/>
              <w:rPr>
                <w:rFonts w:ascii="Arial" w:hAnsi="Arial" w:cs="Arial"/>
              </w:rPr>
            </w:pPr>
            <w:r>
              <w:rPr>
                <w:rFonts w:ascii="Arial" w:hAnsi="Arial" w:cs="Arial"/>
              </w:rPr>
              <w:t>M</w:t>
            </w:r>
          </w:p>
        </w:tc>
        <w:tc>
          <w:tcPr>
            <w:tcW w:w="1375" w:type="dxa"/>
            <w:gridSpan w:val="2"/>
            <w:tcMar>
              <w:left w:w="57" w:type="dxa"/>
              <w:right w:w="57" w:type="dxa"/>
            </w:tcMar>
            <w:vAlign w:val="center"/>
          </w:tcPr>
          <w:p w14:paraId="550E893E" w14:textId="77777777" w:rsidR="00114210" w:rsidRDefault="00114210" w:rsidP="00114210">
            <w:pPr>
              <w:jc w:val="center"/>
              <w:rPr>
                <w:rFonts w:ascii="Arial" w:hAnsi="Arial" w:cs="Arial"/>
              </w:rPr>
            </w:pPr>
            <w:r>
              <w:rPr>
                <w:rFonts w:ascii="Arial" w:hAnsi="Arial" w:cs="Arial"/>
              </w:rPr>
              <w:t>37.2 ± 9.0</w:t>
            </w:r>
          </w:p>
        </w:tc>
        <w:tc>
          <w:tcPr>
            <w:tcW w:w="827" w:type="dxa"/>
            <w:vMerge w:val="restart"/>
            <w:tcMar>
              <w:left w:w="57" w:type="dxa"/>
              <w:right w:w="57" w:type="dxa"/>
            </w:tcMar>
            <w:vAlign w:val="center"/>
          </w:tcPr>
          <w:p w14:paraId="29B3F14E" w14:textId="77777777" w:rsidR="00114210" w:rsidRDefault="00114210" w:rsidP="00114210">
            <w:pPr>
              <w:jc w:val="center"/>
              <w:rPr>
                <w:rFonts w:ascii="Arial" w:hAnsi="Arial" w:cs="Arial"/>
              </w:rPr>
            </w:pPr>
            <w:r>
              <w:rPr>
                <w:rFonts w:ascii="Arial" w:hAnsi="Arial" w:cs="Arial"/>
              </w:rPr>
              <w:t>0.0164</w:t>
            </w:r>
          </w:p>
        </w:tc>
        <w:tc>
          <w:tcPr>
            <w:tcW w:w="1374" w:type="dxa"/>
            <w:tcMar>
              <w:left w:w="57" w:type="dxa"/>
              <w:right w:w="57" w:type="dxa"/>
            </w:tcMar>
            <w:vAlign w:val="center"/>
          </w:tcPr>
          <w:p w14:paraId="773D18BF" w14:textId="77777777" w:rsidR="00114210" w:rsidRDefault="00114210" w:rsidP="00114210">
            <w:pPr>
              <w:jc w:val="center"/>
              <w:rPr>
                <w:rFonts w:ascii="Arial" w:hAnsi="Arial" w:cs="Arial"/>
              </w:rPr>
            </w:pPr>
            <w:r>
              <w:rPr>
                <w:rFonts w:ascii="Arial" w:hAnsi="Arial" w:cs="Arial"/>
              </w:rPr>
              <w:t>1.49 ± 0.30</w:t>
            </w:r>
          </w:p>
        </w:tc>
        <w:tc>
          <w:tcPr>
            <w:tcW w:w="827" w:type="dxa"/>
            <w:vMerge w:val="restart"/>
            <w:tcMar>
              <w:left w:w="57" w:type="dxa"/>
              <w:right w:w="57" w:type="dxa"/>
            </w:tcMar>
            <w:vAlign w:val="center"/>
          </w:tcPr>
          <w:p w14:paraId="7DEB484D"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4641A7FC" w14:textId="77777777" w:rsidR="00114210" w:rsidRDefault="00114210" w:rsidP="00114210">
            <w:pPr>
              <w:jc w:val="center"/>
              <w:rPr>
                <w:rFonts w:ascii="Arial" w:hAnsi="Arial" w:cs="Arial"/>
              </w:rPr>
            </w:pPr>
            <w:r>
              <w:rPr>
                <w:rFonts w:ascii="Arial" w:hAnsi="Arial" w:cs="Arial"/>
              </w:rPr>
              <w:t>6.49 ± 1.48</w:t>
            </w:r>
          </w:p>
        </w:tc>
        <w:tc>
          <w:tcPr>
            <w:tcW w:w="827" w:type="dxa"/>
            <w:vMerge w:val="restart"/>
            <w:tcMar>
              <w:left w:w="57" w:type="dxa"/>
              <w:right w:w="57" w:type="dxa"/>
            </w:tcMar>
            <w:vAlign w:val="center"/>
          </w:tcPr>
          <w:p w14:paraId="5FD64BAE"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3B2249F2" w14:textId="77777777" w:rsidR="00114210" w:rsidRDefault="00114210" w:rsidP="00114210">
            <w:pPr>
              <w:jc w:val="center"/>
              <w:rPr>
                <w:rFonts w:ascii="Arial" w:hAnsi="Arial" w:cs="Arial"/>
              </w:rPr>
            </w:pPr>
            <w:r>
              <w:rPr>
                <w:rFonts w:ascii="Arial" w:hAnsi="Arial" w:cs="Arial"/>
              </w:rPr>
              <w:t>18.8 ± 5.2</w:t>
            </w:r>
          </w:p>
        </w:tc>
        <w:tc>
          <w:tcPr>
            <w:tcW w:w="827" w:type="dxa"/>
            <w:vMerge w:val="restart"/>
            <w:tcMar>
              <w:left w:w="57" w:type="dxa"/>
              <w:right w:w="57" w:type="dxa"/>
            </w:tcMar>
            <w:vAlign w:val="center"/>
          </w:tcPr>
          <w:p w14:paraId="2D7BACCC" w14:textId="77777777" w:rsidR="00114210" w:rsidRDefault="00114210" w:rsidP="00114210">
            <w:pPr>
              <w:jc w:val="center"/>
              <w:rPr>
                <w:rFonts w:ascii="Arial" w:hAnsi="Arial" w:cs="Arial"/>
              </w:rPr>
            </w:pPr>
            <w:r>
              <w:rPr>
                <w:rFonts w:ascii="Arial" w:hAnsi="Arial" w:cs="Arial"/>
              </w:rPr>
              <w:t>0.0458</w:t>
            </w:r>
          </w:p>
        </w:tc>
        <w:tc>
          <w:tcPr>
            <w:tcW w:w="964" w:type="dxa"/>
            <w:vMerge w:val="restart"/>
            <w:tcMar>
              <w:left w:w="57" w:type="dxa"/>
              <w:right w:w="57" w:type="dxa"/>
            </w:tcMar>
            <w:vAlign w:val="center"/>
          </w:tcPr>
          <w:p w14:paraId="7CA0C674" w14:textId="77777777" w:rsidR="00114210" w:rsidRDefault="00114210" w:rsidP="00114210">
            <w:pPr>
              <w:jc w:val="center"/>
              <w:rPr>
                <w:rFonts w:ascii="Arial" w:hAnsi="Arial" w:cs="Arial"/>
              </w:rPr>
            </w:pPr>
            <w:r>
              <w:rPr>
                <w:rFonts w:ascii="Arial" w:hAnsi="Arial" w:cs="Arial"/>
              </w:rPr>
              <w:t>&lt;0.0001</w:t>
            </w:r>
          </w:p>
        </w:tc>
      </w:tr>
      <w:tr w:rsidR="00114210" w14:paraId="75FD7366" w14:textId="77777777" w:rsidTr="00114210">
        <w:trPr>
          <w:trHeight w:hRule="exact" w:val="244"/>
        </w:trPr>
        <w:tc>
          <w:tcPr>
            <w:tcW w:w="3536" w:type="dxa"/>
            <w:vMerge/>
            <w:tcMar>
              <w:left w:w="57" w:type="dxa"/>
              <w:right w:w="57" w:type="dxa"/>
            </w:tcMar>
            <w:vAlign w:val="center"/>
          </w:tcPr>
          <w:p w14:paraId="3BC32C9E" w14:textId="77777777" w:rsidR="00114210" w:rsidRPr="006C6F54" w:rsidRDefault="00114210" w:rsidP="00114210">
            <w:pPr>
              <w:rPr>
                <w:rFonts w:ascii="Arial" w:hAnsi="Arial" w:cs="Arial"/>
              </w:rPr>
            </w:pPr>
          </w:p>
        </w:tc>
        <w:tc>
          <w:tcPr>
            <w:tcW w:w="691" w:type="dxa"/>
            <w:tcMar>
              <w:left w:w="57" w:type="dxa"/>
              <w:right w:w="57" w:type="dxa"/>
            </w:tcMar>
            <w:vAlign w:val="center"/>
          </w:tcPr>
          <w:p w14:paraId="49937094" w14:textId="77777777" w:rsidR="00114210" w:rsidRDefault="00114210" w:rsidP="00114210">
            <w:pPr>
              <w:jc w:val="center"/>
              <w:rPr>
                <w:rFonts w:ascii="Arial" w:hAnsi="Arial" w:cs="Arial"/>
              </w:rPr>
            </w:pPr>
            <w:r>
              <w:rPr>
                <w:rFonts w:ascii="Arial" w:hAnsi="Arial" w:cs="Arial"/>
              </w:rPr>
              <w:t>F</w:t>
            </w:r>
          </w:p>
        </w:tc>
        <w:tc>
          <w:tcPr>
            <w:tcW w:w="1375" w:type="dxa"/>
            <w:gridSpan w:val="2"/>
            <w:tcMar>
              <w:left w:w="57" w:type="dxa"/>
              <w:right w:w="57" w:type="dxa"/>
            </w:tcMar>
            <w:vAlign w:val="center"/>
          </w:tcPr>
          <w:p w14:paraId="3852CD09" w14:textId="77777777" w:rsidR="00114210" w:rsidRDefault="00114210" w:rsidP="00114210">
            <w:pPr>
              <w:jc w:val="center"/>
              <w:rPr>
                <w:rFonts w:ascii="Arial" w:hAnsi="Arial" w:cs="Arial"/>
              </w:rPr>
            </w:pPr>
            <w:r>
              <w:rPr>
                <w:rFonts w:ascii="Arial" w:hAnsi="Arial" w:cs="Arial"/>
              </w:rPr>
              <w:t>5.35 ± 0.72</w:t>
            </w:r>
          </w:p>
        </w:tc>
        <w:tc>
          <w:tcPr>
            <w:tcW w:w="827" w:type="dxa"/>
            <w:vMerge/>
            <w:tcMar>
              <w:left w:w="57" w:type="dxa"/>
              <w:right w:w="57" w:type="dxa"/>
            </w:tcMar>
            <w:vAlign w:val="center"/>
          </w:tcPr>
          <w:p w14:paraId="5B90A1FE" w14:textId="77777777" w:rsidR="00114210" w:rsidRDefault="00114210" w:rsidP="00114210">
            <w:pPr>
              <w:jc w:val="center"/>
              <w:rPr>
                <w:rFonts w:ascii="Arial" w:hAnsi="Arial" w:cs="Arial"/>
              </w:rPr>
            </w:pPr>
          </w:p>
        </w:tc>
        <w:tc>
          <w:tcPr>
            <w:tcW w:w="1374" w:type="dxa"/>
            <w:tcMar>
              <w:left w:w="57" w:type="dxa"/>
              <w:right w:w="57" w:type="dxa"/>
            </w:tcMar>
            <w:vAlign w:val="center"/>
          </w:tcPr>
          <w:p w14:paraId="56A3714D" w14:textId="77777777" w:rsidR="00114210" w:rsidRDefault="00114210" w:rsidP="00114210">
            <w:pPr>
              <w:jc w:val="center"/>
              <w:rPr>
                <w:rFonts w:ascii="Arial" w:hAnsi="Arial" w:cs="Arial"/>
              </w:rPr>
            </w:pPr>
            <w:r>
              <w:rPr>
                <w:rFonts w:ascii="Arial" w:hAnsi="Arial" w:cs="Arial"/>
              </w:rPr>
              <w:t>0.93 ± 0.36</w:t>
            </w:r>
          </w:p>
        </w:tc>
        <w:tc>
          <w:tcPr>
            <w:tcW w:w="827" w:type="dxa"/>
            <w:vMerge/>
            <w:tcMar>
              <w:left w:w="57" w:type="dxa"/>
              <w:right w:w="57" w:type="dxa"/>
            </w:tcMar>
            <w:vAlign w:val="center"/>
          </w:tcPr>
          <w:p w14:paraId="573E839E" w14:textId="77777777" w:rsidR="00114210" w:rsidRDefault="00114210" w:rsidP="00114210">
            <w:pPr>
              <w:jc w:val="center"/>
              <w:rPr>
                <w:rFonts w:ascii="Arial" w:hAnsi="Arial" w:cs="Arial"/>
              </w:rPr>
            </w:pPr>
          </w:p>
        </w:tc>
        <w:tc>
          <w:tcPr>
            <w:tcW w:w="1374" w:type="dxa"/>
            <w:tcMar>
              <w:left w:w="57" w:type="dxa"/>
              <w:right w:w="57" w:type="dxa"/>
            </w:tcMar>
            <w:vAlign w:val="center"/>
          </w:tcPr>
          <w:p w14:paraId="144C2CC7" w14:textId="77777777" w:rsidR="00114210" w:rsidRDefault="00114210" w:rsidP="00114210">
            <w:pPr>
              <w:jc w:val="center"/>
              <w:rPr>
                <w:rFonts w:ascii="Arial" w:hAnsi="Arial" w:cs="Arial"/>
              </w:rPr>
            </w:pPr>
            <w:r>
              <w:rPr>
                <w:rFonts w:ascii="Arial" w:hAnsi="Arial" w:cs="Arial"/>
              </w:rPr>
              <w:t>3.89 ± 1.24</w:t>
            </w:r>
          </w:p>
        </w:tc>
        <w:tc>
          <w:tcPr>
            <w:tcW w:w="827" w:type="dxa"/>
            <w:vMerge/>
            <w:tcMar>
              <w:left w:w="57" w:type="dxa"/>
              <w:right w:w="57" w:type="dxa"/>
            </w:tcMar>
            <w:vAlign w:val="center"/>
          </w:tcPr>
          <w:p w14:paraId="495E82BE" w14:textId="77777777" w:rsidR="00114210" w:rsidRDefault="00114210" w:rsidP="00114210">
            <w:pPr>
              <w:jc w:val="center"/>
              <w:rPr>
                <w:rFonts w:ascii="Arial" w:hAnsi="Arial" w:cs="Arial"/>
              </w:rPr>
            </w:pPr>
          </w:p>
        </w:tc>
        <w:tc>
          <w:tcPr>
            <w:tcW w:w="1374" w:type="dxa"/>
            <w:tcMar>
              <w:left w:w="57" w:type="dxa"/>
              <w:right w:w="57" w:type="dxa"/>
            </w:tcMar>
            <w:vAlign w:val="center"/>
          </w:tcPr>
          <w:p w14:paraId="49CA928F" w14:textId="77777777" w:rsidR="00114210" w:rsidRDefault="00114210" w:rsidP="00114210">
            <w:pPr>
              <w:jc w:val="center"/>
              <w:rPr>
                <w:rFonts w:ascii="Arial" w:hAnsi="Arial" w:cs="Arial"/>
              </w:rPr>
            </w:pPr>
            <w:r>
              <w:rPr>
                <w:rFonts w:ascii="Arial" w:hAnsi="Arial" w:cs="Arial"/>
              </w:rPr>
              <w:t>5.10 ± 1.09</w:t>
            </w:r>
          </w:p>
        </w:tc>
        <w:tc>
          <w:tcPr>
            <w:tcW w:w="827" w:type="dxa"/>
            <w:vMerge/>
            <w:tcMar>
              <w:left w:w="57" w:type="dxa"/>
              <w:right w:w="57" w:type="dxa"/>
            </w:tcMar>
            <w:vAlign w:val="center"/>
          </w:tcPr>
          <w:p w14:paraId="7B654220" w14:textId="77777777" w:rsidR="00114210" w:rsidRDefault="00114210" w:rsidP="00114210">
            <w:pPr>
              <w:jc w:val="center"/>
              <w:rPr>
                <w:rFonts w:ascii="Arial" w:hAnsi="Arial" w:cs="Arial"/>
              </w:rPr>
            </w:pPr>
          </w:p>
        </w:tc>
        <w:tc>
          <w:tcPr>
            <w:tcW w:w="964" w:type="dxa"/>
            <w:vMerge/>
            <w:tcMar>
              <w:left w:w="57" w:type="dxa"/>
              <w:right w:w="57" w:type="dxa"/>
            </w:tcMar>
            <w:vAlign w:val="center"/>
          </w:tcPr>
          <w:p w14:paraId="76A6BF15" w14:textId="77777777" w:rsidR="00114210" w:rsidRDefault="00114210" w:rsidP="00114210">
            <w:pPr>
              <w:jc w:val="center"/>
              <w:rPr>
                <w:rFonts w:ascii="Arial" w:hAnsi="Arial" w:cs="Arial"/>
              </w:rPr>
            </w:pPr>
          </w:p>
        </w:tc>
      </w:tr>
      <w:tr w:rsidR="00114210" w14:paraId="175B4031" w14:textId="77777777" w:rsidTr="00114210">
        <w:trPr>
          <w:trHeight w:hRule="exact" w:val="244"/>
        </w:trPr>
        <w:tc>
          <w:tcPr>
            <w:tcW w:w="3536" w:type="dxa"/>
            <w:vMerge w:val="restart"/>
            <w:tcMar>
              <w:left w:w="57" w:type="dxa"/>
              <w:right w:w="57" w:type="dxa"/>
            </w:tcMar>
            <w:vAlign w:val="center"/>
          </w:tcPr>
          <w:p w14:paraId="17410A1E" w14:textId="77777777" w:rsidR="00114210" w:rsidRPr="006C6F54" w:rsidRDefault="00114210" w:rsidP="00114210">
            <w:pPr>
              <w:rPr>
                <w:rFonts w:ascii="Arial" w:hAnsi="Arial" w:cs="Arial"/>
              </w:rPr>
            </w:pPr>
            <w:r w:rsidRPr="006C6F54">
              <w:rPr>
                <w:rFonts w:ascii="Arial" w:hAnsi="Arial" w:cs="Arial"/>
              </w:rPr>
              <w:t xml:space="preserve">citrate: ATP </w:t>
            </w:r>
            <w:proofErr w:type="spellStart"/>
            <w:r w:rsidRPr="006C6F54">
              <w:rPr>
                <w:rFonts w:ascii="Arial" w:hAnsi="Arial" w:cs="Arial"/>
              </w:rPr>
              <w:t>lyase</w:t>
            </w:r>
            <w:proofErr w:type="spellEnd"/>
          </w:p>
        </w:tc>
        <w:tc>
          <w:tcPr>
            <w:tcW w:w="691" w:type="dxa"/>
            <w:tcMar>
              <w:left w:w="57" w:type="dxa"/>
              <w:right w:w="57" w:type="dxa"/>
            </w:tcMar>
            <w:vAlign w:val="center"/>
          </w:tcPr>
          <w:p w14:paraId="352DD054" w14:textId="77777777" w:rsidR="00114210" w:rsidRDefault="00114210" w:rsidP="00114210">
            <w:pPr>
              <w:jc w:val="center"/>
              <w:rPr>
                <w:rFonts w:ascii="Arial" w:hAnsi="Arial" w:cs="Arial"/>
              </w:rPr>
            </w:pPr>
            <w:r>
              <w:rPr>
                <w:rFonts w:ascii="Arial" w:hAnsi="Arial" w:cs="Arial"/>
              </w:rPr>
              <w:t>M</w:t>
            </w:r>
          </w:p>
        </w:tc>
        <w:tc>
          <w:tcPr>
            <w:tcW w:w="1375" w:type="dxa"/>
            <w:gridSpan w:val="2"/>
            <w:tcMar>
              <w:left w:w="57" w:type="dxa"/>
              <w:right w:w="57" w:type="dxa"/>
            </w:tcMar>
            <w:vAlign w:val="center"/>
          </w:tcPr>
          <w:p w14:paraId="399DFF88" w14:textId="77777777" w:rsidR="00114210" w:rsidRDefault="00114210" w:rsidP="00114210">
            <w:pPr>
              <w:jc w:val="center"/>
              <w:rPr>
                <w:rFonts w:ascii="Arial" w:hAnsi="Arial" w:cs="Arial"/>
              </w:rPr>
            </w:pPr>
            <w:r>
              <w:rPr>
                <w:rFonts w:ascii="Arial" w:hAnsi="Arial" w:cs="Arial"/>
              </w:rPr>
              <w:t>33.4 ± 10.6</w:t>
            </w:r>
          </w:p>
        </w:tc>
        <w:tc>
          <w:tcPr>
            <w:tcW w:w="827" w:type="dxa"/>
            <w:vMerge w:val="restart"/>
            <w:tcMar>
              <w:left w:w="57" w:type="dxa"/>
              <w:right w:w="57" w:type="dxa"/>
            </w:tcMar>
            <w:vAlign w:val="center"/>
          </w:tcPr>
          <w:p w14:paraId="7D60D626"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07047688" w14:textId="77777777" w:rsidR="00114210" w:rsidRDefault="00114210" w:rsidP="00114210">
            <w:pPr>
              <w:jc w:val="center"/>
              <w:rPr>
                <w:rFonts w:ascii="Arial" w:hAnsi="Arial" w:cs="Arial"/>
              </w:rPr>
            </w:pPr>
            <w:r>
              <w:rPr>
                <w:rFonts w:ascii="Arial" w:hAnsi="Arial" w:cs="Arial"/>
              </w:rPr>
              <w:t>4.58 ± 1.07</w:t>
            </w:r>
          </w:p>
        </w:tc>
        <w:tc>
          <w:tcPr>
            <w:tcW w:w="827" w:type="dxa"/>
            <w:vMerge w:val="restart"/>
            <w:tcMar>
              <w:left w:w="57" w:type="dxa"/>
              <w:right w:w="57" w:type="dxa"/>
            </w:tcMar>
            <w:vAlign w:val="center"/>
          </w:tcPr>
          <w:p w14:paraId="5143E34C" w14:textId="77777777" w:rsidR="00114210" w:rsidRDefault="00114210" w:rsidP="00114210">
            <w:pPr>
              <w:jc w:val="center"/>
              <w:rPr>
                <w:rFonts w:ascii="Arial" w:hAnsi="Arial" w:cs="Arial"/>
              </w:rPr>
            </w:pPr>
            <w:r>
              <w:rPr>
                <w:rFonts w:ascii="Arial" w:hAnsi="Arial" w:cs="Arial"/>
              </w:rPr>
              <w:t>0.0045</w:t>
            </w:r>
          </w:p>
        </w:tc>
        <w:tc>
          <w:tcPr>
            <w:tcW w:w="1374" w:type="dxa"/>
            <w:tcMar>
              <w:left w:w="57" w:type="dxa"/>
              <w:right w:w="57" w:type="dxa"/>
            </w:tcMar>
            <w:vAlign w:val="center"/>
          </w:tcPr>
          <w:p w14:paraId="3473B4AD" w14:textId="77777777" w:rsidR="00114210" w:rsidRDefault="00114210" w:rsidP="00114210">
            <w:pPr>
              <w:jc w:val="center"/>
              <w:rPr>
                <w:rFonts w:ascii="Arial" w:hAnsi="Arial" w:cs="Arial"/>
              </w:rPr>
            </w:pPr>
            <w:r>
              <w:rPr>
                <w:rFonts w:ascii="Arial" w:hAnsi="Arial" w:cs="Arial"/>
              </w:rPr>
              <w:t>48.5 ± 9.8</w:t>
            </w:r>
          </w:p>
        </w:tc>
        <w:tc>
          <w:tcPr>
            <w:tcW w:w="827" w:type="dxa"/>
            <w:vMerge w:val="restart"/>
            <w:tcMar>
              <w:left w:w="57" w:type="dxa"/>
              <w:right w:w="57" w:type="dxa"/>
            </w:tcMar>
            <w:vAlign w:val="center"/>
          </w:tcPr>
          <w:p w14:paraId="55E7110F"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1C865FD7" w14:textId="77777777" w:rsidR="00114210" w:rsidRDefault="00114210" w:rsidP="00114210">
            <w:pPr>
              <w:jc w:val="center"/>
              <w:rPr>
                <w:rFonts w:ascii="Arial" w:hAnsi="Arial" w:cs="Arial"/>
              </w:rPr>
            </w:pPr>
            <w:r>
              <w:rPr>
                <w:rFonts w:ascii="Arial" w:hAnsi="Arial" w:cs="Arial"/>
              </w:rPr>
              <w:t>36.3 ± 8.5</w:t>
            </w:r>
          </w:p>
        </w:tc>
        <w:tc>
          <w:tcPr>
            <w:tcW w:w="827" w:type="dxa"/>
            <w:vMerge w:val="restart"/>
            <w:tcMar>
              <w:left w:w="57" w:type="dxa"/>
              <w:right w:w="57" w:type="dxa"/>
            </w:tcMar>
            <w:vAlign w:val="center"/>
          </w:tcPr>
          <w:p w14:paraId="6A178A74" w14:textId="77777777" w:rsidR="00114210" w:rsidRDefault="00114210" w:rsidP="00114210">
            <w:pPr>
              <w:jc w:val="center"/>
              <w:rPr>
                <w:rFonts w:ascii="Arial" w:hAnsi="Arial" w:cs="Arial"/>
              </w:rPr>
            </w:pPr>
            <w:r>
              <w:rPr>
                <w:rFonts w:ascii="Arial" w:hAnsi="Arial" w:cs="Arial"/>
              </w:rPr>
              <w:t>0.0384</w:t>
            </w:r>
          </w:p>
        </w:tc>
        <w:tc>
          <w:tcPr>
            <w:tcW w:w="964" w:type="dxa"/>
            <w:vMerge w:val="restart"/>
            <w:tcMar>
              <w:left w:w="57" w:type="dxa"/>
              <w:right w:w="57" w:type="dxa"/>
            </w:tcMar>
            <w:vAlign w:val="center"/>
          </w:tcPr>
          <w:p w14:paraId="24276BB2" w14:textId="77777777" w:rsidR="00114210" w:rsidRDefault="00114210" w:rsidP="00114210">
            <w:pPr>
              <w:jc w:val="center"/>
              <w:rPr>
                <w:rFonts w:ascii="Arial" w:hAnsi="Arial" w:cs="Arial"/>
              </w:rPr>
            </w:pPr>
            <w:r>
              <w:rPr>
                <w:rFonts w:ascii="Arial" w:hAnsi="Arial" w:cs="Arial"/>
              </w:rPr>
              <w:t>0.0016</w:t>
            </w:r>
          </w:p>
        </w:tc>
      </w:tr>
      <w:tr w:rsidR="00114210" w14:paraId="60DE6B95" w14:textId="77777777" w:rsidTr="00114210">
        <w:trPr>
          <w:trHeight w:hRule="exact" w:val="244"/>
        </w:trPr>
        <w:tc>
          <w:tcPr>
            <w:tcW w:w="3536" w:type="dxa"/>
            <w:vMerge/>
            <w:tcMar>
              <w:left w:w="57" w:type="dxa"/>
              <w:right w:w="57" w:type="dxa"/>
            </w:tcMar>
            <w:vAlign w:val="center"/>
          </w:tcPr>
          <w:p w14:paraId="22BA57F1" w14:textId="77777777" w:rsidR="00114210" w:rsidRPr="006C6F54" w:rsidRDefault="00114210" w:rsidP="00114210">
            <w:pPr>
              <w:rPr>
                <w:rFonts w:ascii="Arial" w:hAnsi="Arial" w:cs="Arial"/>
              </w:rPr>
            </w:pPr>
          </w:p>
        </w:tc>
        <w:tc>
          <w:tcPr>
            <w:tcW w:w="691" w:type="dxa"/>
            <w:tcMar>
              <w:left w:w="57" w:type="dxa"/>
              <w:right w:w="57" w:type="dxa"/>
            </w:tcMar>
            <w:vAlign w:val="center"/>
          </w:tcPr>
          <w:p w14:paraId="61CC7E9B" w14:textId="77777777" w:rsidR="00114210" w:rsidRDefault="00114210" w:rsidP="00114210">
            <w:pPr>
              <w:jc w:val="center"/>
              <w:rPr>
                <w:rFonts w:ascii="Arial" w:hAnsi="Arial" w:cs="Arial"/>
              </w:rPr>
            </w:pPr>
            <w:r>
              <w:rPr>
                <w:rFonts w:ascii="Arial" w:hAnsi="Arial" w:cs="Arial"/>
              </w:rPr>
              <w:t>F</w:t>
            </w:r>
          </w:p>
        </w:tc>
        <w:tc>
          <w:tcPr>
            <w:tcW w:w="1375" w:type="dxa"/>
            <w:gridSpan w:val="2"/>
            <w:tcMar>
              <w:left w:w="57" w:type="dxa"/>
              <w:right w:w="57" w:type="dxa"/>
            </w:tcMar>
            <w:vAlign w:val="center"/>
          </w:tcPr>
          <w:p w14:paraId="7D21FA23" w14:textId="77777777" w:rsidR="00114210" w:rsidRDefault="00114210" w:rsidP="00114210">
            <w:pPr>
              <w:jc w:val="center"/>
              <w:rPr>
                <w:rFonts w:ascii="Arial" w:hAnsi="Arial" w:cs="Arial"/>
              </w:rPr>
            </w:pPr>
            <w:r>
              <w:rPr>
                <w:rFonts w:ascii="Arial" w:hAnsi="Arial" w:cs="Arial"/>
              </w:rPr>
              <w:t>46.0 ± 12.3</w:t>
            </w:r>
          </w:p>
        </w:tc>
        <w:tc>
          <w:tcPr>
            <w:tcW w:w="827" w:type="dxa"/>
            <w:vMerge/>
            <w:tcMar>
              <w:left w:w="57" w:type="dxa"/>
              <w:right w:w="57" w:type="dxa"/>
            </w:tcMar>
            <w:vAlign w:val="center"/>
          </w:tcPr>
          <w:p w14:paraId="1B861E42" w14:textId="77777777" w:rsidR="00114210" w:rsidRDefault="00114210" w:rsidP="00114210">
            <w:pPr>
              <w:jc w:val="center"/>
              <w:rPr>
                <w:rFonts w:ascii="Arial" w:hAnsi="Arial" w:cs="Arial"/>
              </w:rPr>
            </w:pPr>
          </w:p>
        </w:tc>
        <w:tc>
          <w:tcPr>
            <w:tcW w:w="1374" w:type="dxa"/>
            <w:tcMar>
              <w:left w:w="57" w:type="dxa"/>
              <w:right w:w="57" w:type="dxa"/>
            </w:tcMar>
            <w:vAlign w:val="center"/>
          </w:tcPr>
          <w:p w14:paraId="0343821A" w14:textId="77777777" w:rsidR="00114210" w:rsidRDefault="00114210" w:rsidP="00114210">
            <w:pPr>
              <w:jc w:val="center"/>
              <w:rPr>
                <w:rFonts w:ascii="Arial" w:hAnsi="Arial" w:cs="Arial"/>
              </w:rPr>
            </w:pPr>
            <w:r>
              <w:rPr>
                <w:rFonts w:ascii="Arial" w:hAnsi="Arial" w:cs="Arial"/>
              </w:rPr>
              <w:t>28.0 ± 4.9</w:t>
            </w:r>
          </w:p>
        </w:tc>
        <w:tc>
          <w:tcPr>
            <w:tcW w:w="827" w:type="dxa"/>
            <w:vMerge/>
            <w:tcMar>
              <w:left w:w="57" w:type="dxa"/>
              <w:right w:w="57" w:type="dxa"/>
            </w:tcMar>
            <w:vAlign w:val="center"/>
          </w:tcPr>
          <w:p w14:paraId="4FE2D4CB" w14:textId="77777777" w:rsidR="00114210" w:rsidRDefault="00114210" w:rsidP="00114210">
            <w:pPr>
              <w:jc w:val="center"/>
              <w:rPr>
                <w:rFonts w:ascii="Arial" w:hAnsi="Arial" w:cs="Arial"/>
              </w:rPr>
            </w:pPr>
          </w:p>
        </w:tc>
        <w:tc>
          <w:tcPr>
            <w:tcW w:w="1374" w:type="dxa"/>
            <w:tcMar>
              <w:left w:w="57" w:type="dxa"/>
              <w:right w:w="57" w:type="dxa"/>
            </w:tcMar>
            <w:vAlign w:val="center"/>
          </w:tcPr>
          <w:p w14:paraId="4C0A562D" w14:textId="77777777" w:rsidR="00114210" w:rsidRDefault="00114210" w:rsidP="00114210">
            <w:pPr>
              <w:jc w:val="center"/>
              <w:rPr>
                <w:rFonts w:ascii="Arial" w:hAnsi="Arial" w:cs="Arial"/>
              </w:rPr>
            </w:pPr>
            <w:r>
              <w:rPr>
                <w:rFonts w:ascii="Arial" w:hAnsi="Arial" w:cs="Arial"/>
              </w:rPr>
              <w:t>107 ± 43</w:t>
            </w:r>
          </w:p>
        </w:tc>
        <w:tc>
          <w:tcPr>
            <w:tcW w:w="827" w:type="dxa"/>
            <w:vMerge/>
            <w:tcMar>
              <w:left w:w="57" w:type="dxa"/>
              <w:right w:w="57" w:type="dxa"/>
            </w:tcMar>
            <w:vAlign w:val="center"/>
          </w:tcPr>
          <w:p w14:paraId="4398D271" w14:textId="77777777" w:rsidR="00114210" w:rsidRDefault="00114210" w:rsidP="00114210">
            <w:pPr>
              <w:jc w:val="center"/>
              <w:rPr>
                <w:rFonts w:ascii="Arial" w:hAnsi="Arial" w:cs="Arial"/>
              </w:rPr>
            </w:pPr>
          </w:p>
        </w:tc>
        <w:tc>
          <w:tcPr>
            <w:tcW w:w="1374" w:type="dxa"/>
            <w:tcMar>
              <w:left w:w="57" w:type="dxa"/>
              <w:right w:w="57" w:type="dxa"/>
            </w:tcMar>
            <w:vAlign w:val="center"/>
          </w:tcPr>
          <w:p w14:paraId="58CE0793" w14:textId="77777777" w:rsidR="00114210" w:rsidRDefault="00114210" w:rsidP="00114210">
            <w:pPr>
              <w:jc w:val="center"/>
              <w:rPr>
                <w:rFonts w:ascii="Arial" w:hAnsi="Arial" w:cs="Arial"/>
              </w:rPr>
            </w:pPr>
            <w:r>
              <w:rPr>
                <w:rFonts w:ascii="Arial" w:hAnsi="Arial" w:cs="Arial"/>
              </w:rPr>
              <w:t>290 ± 91</w:t>
            </w:r>
          </w:p>
        </w:tc>
        <w:tc>
          <w:tcPr>
            <w:tcW w:w="827" w:type="dxa"/>
            <w:vMerge/>
            <w:tcMar>
              <w:left w:w="57" w:type="dxa"/>
              <w:right w:w="57" w:type="dxa"/>
            </w:tcMar>
            <w:vAlign w:val="center"/>
          </w:tcPr>
          <w:p w14:paraId="73057A06" w14:textId="77777777" w:rsidR="00114210" w:rsidRDefault="00114210" w:rsidP="00114210">
            <w:pPr>
              <w:jc w:val="center"/>
              <w:rPr>
                <w:rFonts w:ascii="Arial" w:hAnsi="Arial" w:cs="Arial"/>
              </w:rPr>
            </w:pPr>
          </w:p>
        </w:tc>
        <w:tc>
          <w:tcPr>
            <w:tcW w:w="964" w:type="dxa"/>
            <w:vMerge/>
            <w:tcMar>
              <w:left w:w="57" w:type="dxa"/>
              <w:right w:w="57" w:type="dxa"/>
            </w:tcMar>
            <w:vAlign w:val="center"/>
          </w:tcPr>
          <w:p w14:paraId="34274066" w14:textId="77777777" w:rsidR="00114210" w:rsidRDefault="00114210" w:rsidP="00114210">
            <w:pPr>
              <w:jc w:val="center"/>
              <w:rPr>
                <w:rFonts w:ascii="Arial" w:hAnsi="Arial" w:cs="Arial"/>
              </w:rPr>
            </w:pPr>
          </w:p>
        </w:tc>
      </w:tr>
      <w:tr w:rsidR="00114210" w14:paraId="188638A3" w14:textId="77777777" w:rsidTr="00114210">
        <w:trPr>
          <w:trHeight w:hRule="exact" w:val="244"/>
        </w:trPr>
        <w:tc>
          <w:tcPr>
            <w:tcW w:w="3536" w:type="dxa"/>
            <w:vMerge w:val="restart"/>
            <w:tcMar>
              <w:left w:w="57" w:type="dxa"/>
              <w:right w:w="57" w:type="dxa"/>
            </w:tcMar>
            <w:vAlign w:val="center"/>
          </w:tcPr>
          <w:p w14:paraId="4FD22DDC" w14:textId="77777777" w:rsidR="00114210" w:rsidRPr="006C6F54" w:rsidRDefault="00114210" w:rsidP="00114210">
            <w:pPr>
              <w:rPr>
                <w:rFonts w:ascii="Arial" w:hAnsi="Arial" w:cs="Arial"/>
              </w:rPr>
            </w:pPr>
            <w:r w:rsidRPr="006C6F54">
              <w:rPr>
                <w:rFonts w:ascii="Arial" w:hAnsi="Arial" w:cs="Arial"/>
              </w:rPr>
              <w:t>acetyl-CoA carboxylas</w:t>
            </w:r>
            <w:r>
              <w:rPr>
                <w:rFonts w:ascii="Arial" w:hAnsi="Arial" w:cs="Arial"/>
              </w:rPr>
              <w:t>e</w:t>
            </w:r>
          </w:p>
        </w:tc>
        <w:tc>
          <w:tcPr>
            <w:tcW w:w="691" w:type="dxa"/>
            <w:tcMar>
              <w:left w:w="57" w:type="dxa"/>
              <w:right w:w="57" w:type="dxa"/>
            </w:tcMar>
            <w:vAlign w:val="center"/>
          </w:tcPr>
          <w:p w14:paraId="4D363EFE" w14:textId="77777777" w:rsidR="00114210" w:rsidRDefault="00114210" w:rsidP="00114210">
            <w:pPr>
              <w:jc w:val="center"/>
              <w:rPr>
                <w:rFonts w:ascii="Arial" w:hAnsi="Arial" w:cs="Arial"/>
              </w:rPr>
            </w:pPr>
            <w:r>
              <w:rPr>
                <w:rFonts w:ascii="Arial" w:hAnsi="Arial" w:cs="Arial"/>
              </w:rPr>
              <w:t>M</w:t>
            </w:r>
          </w:p>
        </w:tc>
        <w:tc>
          <w:tcPr>
            <w:tcW w:w="1375" w:type="dxa"/>
            <w:gridSpan w:val="2"/>
            <w:tcMar>
              <w:left w:w="57" w:type="dxa"/>
              <w:right w:w="57" w:type="dxa"/>
            </w:tcMar>
            <w:vAlign w:val="center"/>
          </w:tcPr>
          <w:p w14:paraId="351B6998" w14:textId="77777777" w:rsidR="00114210" w:rsidRDefault="00114210" w:rsidP="00114210">
            <w:pPr>
              <w:jc w:val="center"/>
              <w:rPr>
                <w:rFonts w:ascii="Arial" w:hAnsi="Arial" w:cs="Arial"/>
              </w:rPr>
            </w:pPr>
            <w:r>
              <w:rPr>
                <w:rFonts w:ascii="Arial" w:hAnsi="Arial" w:cs="Arial"/>
              </w:rPr>
              <w:t>21.2 ± 3.6</w:t>
            </w:r>
          </w:p>
        </w:tc>
        <w:tc>
          <w:tcPr>
            <w:tcW w:w="827" w:type="dxa"/>
            <w:vMerge w:val="restart"/>
            <w:tcMar>
              <w:left w:w="57" w:type="dxa"/>
              <w:right w:w="57" w:type="dxa"/>
            </w:tcMar>
            <w:vAlign w:val="center"/>
          </w:tcPr>
          <w:p w14:paraId="77AEC575" w14:textId="77777777" w:rsidR="00114210" w:rsidRDefault="00114210" w:rsidP="00114210">
            <w:pPr>
              <w:jc w:val="center"/>
              <w:rPr>
                <w:rFonts w:ascii="Arial" w:hAnsi="Arial" w:cs="Arial"/>
              </w:rPr>
            </w:pPr>
            <w:r>
              <w:rPr>
                <w:rFonts w:ascii="Arial" w:hAnsi="Arial" w:cs="Arial"/>
              </w:rPr>
              <w:t>0.0442</w:t>
            </w:r>
          </w:p>
        </w:tc>
        <w:tc>
          <w:tcPr>
            <w:tcW w:w="1374" w:type="dxa"/>
            <w:tcMar>
              <w:left w:w="57" w:type="dxa"/>
              <w:right w:w="57" w:type="dxa"/>
            </w:tcMar>
            <w:vAlign w:val="center"/>
          </w:tcPr>
          <w:p w14:paraId="06DA0029" w14:textId="77777777" w:rsidR="00114210" w:rsidRDefault="00114210" w:rsidP="00114210">
            <w:pPr>
              <w:jc w:val="center"/>
              <w:rPr>
                <w:rFonts w:ascii="Arial" w:hAnsi="Arial" w:cs="Arial"/>
              </w:rPr>
            </w:pPr>
            <w:r>
              <w:rPr>
                <w:rFonts w:ascii="Arial" w:hAnsi="Arial" w:cs="Arial"/>
              </w:rPr>
              <w:t>3.39 ± 0.51</w:t>
            </w:r>
          </w:p>
        </w:tc>
        <w:tc>
          <w:tcPr>
            <w:tcW w:w="827" w:type="dxa"/>
            <w:vMerge w:val="restart"/>
            <w:tcMar>
              <w:left w:w="57" w:type="dxa"/>
              <w:right w:w="57" w:type="dxa"/>
            </w:tcMar>
            <w:vAlign w:val="center"/>
          </w:tcPr>
          <w:p w14:paraId="7444D2AC" w14:textId="77777777" w:rsidR="00114210" w:rsidRDefault="00114210" w:rsidP="00114210">
            <w:pPr>
              <w:jc w:val="center"/>
              <w:rPr>
                <w:rFonts w:ascii="Arial" w:hAnsi="Arial" w:cs="Arial"/>
              </w:rPr>
            </w:pPr>
            <w:r>
              <w:rPr>
                <w:rFonts w:ascii="Arial" w:hAnsi="Arial" w:cs="Arial"/>
              </w:rPr>
              <w:t>0.0242</w:t>
            </w:r>
          </w:p>
        </w:tc>
        <w:tc>
          <w:tcPr>
            <w:tcW w:w="1374" w:type="dxa"/>
            <w:tcMar>
              <w:left w:w="57" w:type="dxa"/>
              <w:right w:w="57" w:type="dxa"/>
            </w:tcMar>
            <w:vAlign w:val="center"/>
          </w:tcPr>
          <w:p w14:paraId="0F531004" w14:textId="77777777" w:rsidR="00114210" w:rsidRDefault="00114210" w:rsidP="00114210">
            <w:pPr>
              <w:jc w:val="center"/>
              <w:rPr>
                <w:rFonts w:ascii="Arial" w:hAnsi="Arial" w:cs="Arial"/>
              </w:rPr>
            </w:pPr>
            <w:r>
              <w:rPr>
                <w:rFonts w:ascii="Arial" w:hAnsi="Arial" w:cs="Arial"/>
              </w:rPr>
              <w:t>55.0 ± 10.3</w:t>
            </w:r>
          </w:p>
        </w:tc>
        <w:tc>
          <w:tcPr>
            <w:tcW w:w="827" w:type="dxa"/>
            <w:vMerge w:val="restart"/>
            <w:tcMar>
              <w:left w:w="57" w:type="dxa"/>
              <w:right w:w="57" w:type="dxa"/>
            </w:tcMar>
            <w:vAlign w:val="center"/>
          </w:tcPr>
          <w:p w14:paraId="009A22ED"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343A9DCA" w14:textId="77777777" w:rsidR="00114210" w:rsidRDefault="00114210" w:rsidP="00114210">
            <w:pPr>
              <w:jc w:val="center"/>
              <w:rPr>
                <w:rFonts w:ascii="Arial" w:hAnsi="Arial" w:cs="Arial"/>
              </w:rPr>
            </w:pPr>
            <w:r>
              <w:rPr>
                <w:rFonts w:ascii="Arial" w:hAnsi="Arial" w:cs="Arial"/>
              </w:rPr>
              <w:t>112 ± 5</w:t>
            </w:r>
          </w:p>
        </w:tc>
        <w:tc>
          <w:tcPr>
            <w:tcW w:w="827" w:type="dxa"/>
            <w:vMerge w:val="restart"/>
            <w:tcMar>
              <w:left w:w="57" w:type="dxa"/>
              <w:right w:w="57" w:type="dxa"/>
            </w:tcMar>
            <w:vAlign w:val="center"/>
          </w:tcPr>
          <w:p w14:paraId="47C410FF" w14:textId="77777777" w:rsidR="00114210" w:rsidRDefault="00114210" w:rsidP="00114210">
            <w:pPr>
              <w:jc w:val="center"/>
              <w:rPr>
                <w:rFonts w:ascii="Arial" w:hAnsi="Arial" w:cs="Arial"/>
              </w:rPr>
            </w:pPr>
            <w:r>
              <w:rPr>
                <w:rFonts w:ascii="Arial" w:hAnsi="Arial" w:cs="Arial"/>
              </w:rPr>
              <w:t>0.0100</w:t>
            </w:r>
          </w:p>
        </w:tc>
        <w:tc>
          <w:tcPr>
            <w:tcW w:w="964" w:type="dxa"/>
            <w:vMerge w:val="restart"/>
            <w:tcMar>
              <w:left w:w="57" w:type="dxa"/>
              <w:right w:w="57" w:type="dxa"/>
            </w:tcMar>
            <w:vAlign w:val="center"/>
          </w:tcPr>
          <w:p w14:paraId="47CCD7F9" w14:textId="77777777" w:rsidR="00114210" w:rsidRDefault="00114210" w:rsidP="00114210">
            <w:pPr>
              <w:jc w:val="center"/>
              <w:rPr>
                <w:rFonts w:ascii="Arial" w:hAnsi="Arial" w:cs="Arial"/>
              </w:rPr>
            </w:pPr>
            <w:r>
              <w:rPr>
                <w:rFonts w:ascii="Arial" w:hAnsi="Arial" w:cs="Arial"/>
              </w:rPr>
              <w:t>&lt;0.0001</w:t>
            </w:r>
          </w:p>
        </w:tc>
      </w:tr>
      <w:tr w:rsidR="00114210" w14:paraId="056C4BE6" w14:textId="77777777" w:rsidTr="00114210">
        <w:trPr>
          <w:trHeight w:hRule="exact" w:val="244"/>
        </w:trPr>
        <w:tc>
          <w:tcPr>
            <w:tcW w:w="3536" w:type="dxa"/>
            <w:vMerge/>
            <w:tcMar>
              <w:left w:w="57" w:type="dxa"/>
              <w:right w:w="57" w:type="dxa"/>
            </w:tcMar>
            <w:vAlign w:val="center"/>
          </w:tcPr>
          <w:p w14:paraId="70377C22" w14:textId="77777777" w:rsidR="00114210" w:rsidRPr="006C6F54" w:rsidRDefault="00114210" w:rsidP="00114210">
            <w:pPr>
              <w:rPr>
                <w:rFonts w:ascii="Arial" w:hAnsi="Arial" w:cs="Arial"/>
              </w:rPr>
            </w:pPr>
          </w:p>
        </w:tc>
        <w:tc>
          <w:tcPr>
            <w:tcW w:w="691" w:type="dxa"/>
            <w:tcMar>
              <w:left w:w="57" w:type="dxa"/>
              <w:right w:w="57" w:type="dxa"/>
            </w:tcMar>
            <w:vAlign w:val="center"/>
          </w:tcPr>
          <w:p w14:paraId="1BA22A07" w14:textId="77777777" w:rsidR="00114210" w:rsidRDefault="00114210" w:rsidP="00114210">
            <w:pPr>
              <w:jc w:val="center"/>
              <w:rPr>
                <w:rFonts w:ascii="Arial" w:hAnsi="Arial" w:cs="Arial"/>
              </w:rPr>
            </w:pPr>
            <w:r>
              <w:rPr>
                <w:rFonts w:ascii="Arial" w:hAnsi="Arial" w:cs="Arial"/>
              </w:rPr>
              <w:t>F</w:t>
            </w:r>
          </w:p>
        </w:tc>
        <w:tc>
          <w:tcPr>
            <w:tcW w:w="1375" w:type="dxa"/>
            <w:gridSpan w:val="2"/>
            <w:tcMar>
              <w:left w:w="57" w:type="dxa"/>
              <w:right w:w="57" w:type="dxa"/>
            </w:tcMar>
            <w:vAlign w:val="center"/>
          </w:tcPr>
          <w:p w14:paraId="373303D1" w14:textId="77777777" w:rsidR="00114210" w:rsidRDefault="00114210" w:rsidP="00114210">
            <w:pPr>
              <w:jc w:val="center"/>
              <w:rPr>
                <w:rFonts w:ascii="Arial" w:hAnsi="Arial" w:cs="Arial"/>
              </w:rPr>
            </w:pPr>
            <w:r>
              <w:rPr>
                <w:rFonts w:ascii="Arial" w:hAnsi="Arial" w:cs="Arial"/>
              </w:rPr>
              <w:t>58.2 ± 13.9</w:t>
            </w:r>
          </w:p>
        </w:tc>
        <w:tc>
          <w:tcPr>
            <w:tcW w:w="827" w:type="dxa"/>
            <w:vMerge/>
            <w:tcMar>
              <w:left w:w="57" w:type="dxa"/>
              <w:right w:w="57" w:type="dxa"/>
            </w:tcMar>
            <w:vAlign w:val="center"/>
          </w:tcPr>
          <w:p w14:paraId="3B264863" w14:textId="77777777" w:rsidR="00114210" w:rsidRDefault="00114210" w:rsidP="00114210">
            <w:pPr>
              <w:jc w:val="center"/>
              <w:rPr>
                <w:rFonts w:ascii="Arial" w:hAnsi="Arial" w:cs="Arial"/>
              </w:rPr>
            </w:pPr>
          </w:p>
        </w:tc>
        <w:tc>
          <w:tcPr>
            <w:tcW w:w="1374" w:type="dxa"/>
            <w:tcMar>
              <w:left w:w="57" w:type="dxa"/>
              <w:right w:w="57" w:type="dxa"/>
            </w:tcMar>
            <w:vAlign w:val="center"/>
          </w:tcPr>
          <w:p w14:paraId="46B3C12D" w14:textId="77777777" w:rsidR="00114210" w:rsidRDefault="00114210" w:rsidP="00114210">
            <w:pPr>
              <w:jc w:val="center"/>
              <w:rPr>
                <w:rFonts w:ascii="Arial" w:hAnsi="Arial" w:cs="Arial"/>
              </w:rPr>
            </w:pPr>
            <w:r>
              <w:rPr>
                <w:rFonts w:ascii="Arial" w:hAnsi="Arial" w:cs="Arial"/>
              </w:rPr>
              <w:t>24.1 ± 6.5</w:t>
            </w:r>
          </w:p>
        </w:tc>
        <w:tc>
          <w:tcPr>
            <w:tcW w:w="827" w:type="dxa"/>
            <w:vMerge/>
            <w:tcMar>
              <w:left w:w="57" w:type="dxa"/>
              <w:right w:w="57" w:type="dxa"/>
            </w:tcMar>
            <w:vAlign w:val="center"/>
          </w:tcPr>
          <w:p w14:paraId="7906B290" w14:textId="77777777" w:rsidR="00114210" w:rsidRDefault="00114210" w:rsidP="00114210">
            <w:pPr>
              <w:jc w:val="center"/>
              <w:rPr>
                <w:rFonts w:ascii="Arial" w:hAnsi="Arial" w:cs="Arial"/>
              </w:rPr>
            </w:pPr>
          </w:p>
        </w:tc>
        <w:tc>
          <w:tcPr>
            <w:tcW w:w="1374" w:type="dxa"/>
            <w:tcMar>
              <w:left w:w="57" w:type="dxa"/>
              <w:right w:w="57" w:type="dxa"/>
            </w:tcMar>
            <w:vAlign w:val="center"/>
          </w:tcPr>
          <w:p w14:paraId="10FD28A4" w14:textId="77777777" w:rsidR="00114210" w:rsidRDefault="00114210" w:rsidP="00114210">
            <w:pPr>
              <w:jc w:val="center"/>
              <w:rPr>
                <w:rFonts w:ascii="Arial" w:hAnsi="Arial" w:cs="Arial"/>
              </w:rPr>
            </w:pPr>
            <w:r>
              <w:rPr>
                <w:rFonts w:ascii="Arial" w:hAnsi="Arial" w:cs="Arial"/>
              </w:rPr>
              <w:t>120 ± 39</w:t>
            </w:r>
          </w:p>
        </w:tc>
        <w:tc>
          <w:tcPr>
            <w:tcW w:w="827" w:type="dxa"/>
            <w:vMerge/>
            <w:tcMar>
              <w:left w:w="57" w:type="dxa"/>
              <w:right w:w="57" w:type="dxa"/>
            </w:tcMar>
            <w:vAlign w:val="center"/>
          </w:tcPr>
          <w:p w14:paraId="5B0CC576" w14:textId="77777777" w:rsidR="00114210" w:rsidRDefault="00114210" w:rsidP="00114210">
            <w:pPr>
              <w:jc w:val="center"/>
              <w:rPr>
                <w:rFonts w:ascii="Arial" w:hAnsi="Arial" w:cs="Arial"/>
              </w:rPr>
            </w:pPr>
          </w:p>
        </w:tc>
        <w:tc>
          <w:tcPr>
            <w:tcW w:w="1374" w:type="dxa"/>
            <w:tcMar>
              <w:left w:w="57" w:type="dxa"/>
              <w:right w:w="57" w:type="dxa"/>
            </w:tcMar>
            <w:vAlign w:val="center"/>
          </w:tcPr>
          <w:p w14:paraId="14002E51" w14:textId="77777777" w:rsidR="00114210" w:rsidRDefault="00114210" w:rsidP="00114210">
            <w:pPr>
              <w:jc w:val="center"/>
              <w:rPr>
                <w:rFonts w:ascii="Arial" w:hAnsi="Arial" w:cs="Arial"/>
              </w:rPr>
            </w:pPr>
            <w:r>
              <w:rPr>
                <w:rFonts w:ascii="Arial" w:hAnsi="Arial" w:cs="Arial"/>
              </w:rPr>
              <w:t>466 ± 88</w:t>
            </w:r>
          </w:p>
        </w:tc>
        <w:tc>
          <w:tcPr>
            <w:tcW w:w="827" w:type="dxa"/>
            <w:vMerge/>
            <w:tcMar>
              <w:left w:w="57" w:type="dxa"/>
              <w:right w:w="57" w:type="dxa"/>
            </w:tcMar>
            <w:vAlign w:val="center"/>
          </w:tcPr>
          <w:p w14:paraId="65FD82DC" w14:textId="77777777" w:rsidR="00114210" w:rsidRDefault="00114210" w:rsidP="00114210">
            <w:pPr>
              <w:jc w:val="center"/>
              <w:rPr>
                <w:rFonts w:ascii="Arial" w:hAnsi="Arial" w:cs="Arial"/>
              </w:rPr>
            </w:pPr>
          </w:p>
        </w:tc>
        <w:tc>
          <w:tcPr>
            <w:tcW w:w="964" w:type="dxa"/>
            <w:vMerge/>
            <w:tcMar>
              <w:left w:w="57" w:type="dxa"/>
              <w:right w:w="57" w:type="dxa"/>
            </w:tcMar>
            <w:vAlign w:val="center"/>
          </w:tcPr>
          <w:p w14:paraId="49921CEB" w14:textId="77777777" w:rsidR="00114210" w:rsidRDefault="00114210" w:rsidP="00114210">
            <w:pPr>
              <w:jc w:val="center"/>
              <w:rPr>
                <w:rFonts w:ascii="Arial" w:hAnsi="Arial" w:cs="Arial"/>
              </w:rPr>
            </w:pPr>
          </w:p>
        </w:tc>
      </w:tr>
      <w:tr w:rsidR="00114210" w14:paraId="411FB46B" w14:textId="77777777" w:rsidTr="00114210">
        <w:trPr>
          <w:trHeight w:hRule="exact" w:val="244"/>
        </w:trPr>
        <w:tc>
          <w:tcPr>
            <w:tcW w:w="3536" w:type="dxa"/>
            <w:vMerge w:val="restart"/>
            <w:tcMar>
              <w:left w:w="57" w:type="dxa"/>
              <w:right w:w="57" w:type="dxa"/>
            </w:tcMar>
            <w:vAlign w:val="center"/>
          </w:tcPr>
          <w:p w14:paraId="26A878F1" w14:textId="77777777" w:rsidR="00114210" w:rsidRPr="006C6F54" w:rsidRDefault="00114210" w:rsidP="00114210">
            <w:pPr>
              <w:rPr>
                <w:rFonts w:ascii="Arial" w:hAnsi="Arial" w:cs="Arial"/>
              </w:rPr>
            </w:pPr>
            <w:r w:rsidRPr="006C6F54">
              <w:rPr>
                <w:rFonts w:ascii="Arial" w:hAnsi="Arial" w:cs="Arial"/>
              </w:rPr>
              <w:t>fatty acid synthase</w:t>
            </w:r>
          </w:p>
        </w:tc>
        <w:tc>
          <w:tcPr>
            <w:tcW w:w="691" w:type="dxa"/>
            <w:tcMar>
              <w:left w:w="57" w:type="dxa"/>
              <w:right w:w="57" w:type="dxa"/>
            </w:tcMar>
            <w:vAlign w:val="center"/>
          </w:tcPr>
          <w:p w14:paraId="28348CD8" w14:textId="77777777" w:rsidR="00114210" w:rsidRDefault="00114210" w:rsidP="00114210">
            <w:pPr>
              <w:jc w:val="center"/>
              <w:rPr>
                <w:rFonts w:ascii="Arial" w:hAnsi="Arial" w:cs="Arial"/>
              </w:rPr>
            </w:pPr>
            <w:r>
              <w:rPr>
                <w:rFonts w:ascii="Arial" w:hAnsi="Arial" w:cs="Arial"/>
              </w:rPr>
              <w:t>M</w:t>
            </w:r>
          </w:p>
        </w:tc>
        <w:tc>
          <w:tcPr>
            <w:tcW w:w="1375" w:type="dxa"/>
            <w:gridSpan w:val="2"/>
            <w:tcMar>
              <w:left w:w="57" w:type="dxa"/>
              <w:right w:w="57" w:type="dxa"/>
            </w:tcMar>
            <w:vAlign w:val="center"/>
          </w:tcPr>
          <w:p w14:paraId="030C0567" w14:textId="77777777" w:rsidR="00114210" w:rsidRDefault="00114210" w:rsidP="00114210">
            <w:pPr>
              <w:jc w:val="center"/>
              <w:rPr>
                <w:rFonts w:ascii="Arial" w:hAnsi="Arial" w:cs="Arial"/>
              </w:rPr>
            </w:pPr>
            <w:r>
              <w:rPr>
                <w:rFonts w:ascii="Arial" w:hAnsi="Arial" w:cs="Arial"/>
              </w:rPr>
              <w:t>936 ± 234</w:t>
            </w:r>
          </w:p>
        </w:tc>
        <w:tc>
          <w:tcPr>
            <w:tcW w:w="827" w:type="dxa"/>
            <w:vMerge w:val="restart"/>
            <w:tcMar>
              <w:left w:w="57" w:type="dxa"/>
              <w:right w:w="57" w:type="dxa"/>
            </w:tcMar>
            <w:vAlign w:val="center"/>
          </w:tcPr>
          <w:p w14:paraId="7F37E61A"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1E8381AA" w14:textId="77777777" w:rsidR="00114210" w:rsidRDefault="00114210" w:rsidP="00114210">
            <w:pPr>
              <w:jc w:val="center"/>
              <w:rPr>
                <w:rFonts w:ascii="Arial" w:hAnsi="Arial" w:cs="Arial"/>
              </w:rPr>
            </w:pPr>
            <w:r>
              <w:rPr>
                <w:rFonts w:ascii="Arial" w:hAnsi="Arial" w:cs="Arial"/>
              </w:rPr>
              <w:t>39.5 ± 14.7</w:t>
            </w:r>
          </w:p>
        </w:tc>
        <w:tc>
          <w:tcPr>
            <w:tcW w:w="827" w:type="dxa"/>
            <w:vMerge w:val="restart"/>
            <w:tcMar>
              <w:left w:w="57" w:type="dxa"/>
              <w:right w:w="57" w:type="dxa"/>
            </w:tcMar>
            <w:vAlign w:val="center"/>
          </w:tcPr>
          <w:p w14:paraId="361217DF" w14:textId="77777777" w:rsidR="00114210" w:rsidRDefault="00114210" w:rsidP="00114210">
            <w:pPr>
              <w:jc w:val="center"/>
              <w:rPr>
                <w:rFonts w:ascii="Arial" w:hAnsi="Arial" w:cs="Arial"/>
              </w:rPr>
            </w:pPr>
            <w:r>
              <w:rPr>
                <w:rFonts w:ascii="Arial" w:hAnsi="Arial" w:cs="Arial"/>
              </w:rPr>
              <w:t>0.0143</w:t>
            </w:r>
          </w:p>
        </w:tc>
        <w:tc>
          <w:tcPr>
            <w:tcW w:w="1374" w:type="dxa"/>
            <w:tcMar>
              <w:left w:w="57" w:type="dxa"/>
              <w:right w:w="57" w:type="dxa"/>
            </w:tcMar>
            <w:vAlign w:val="center"/>
          </w:tcPr>
          <w:p w14:paraId="6F2A99EE" w14:textId="77777777" w:rsidR="00114210" w:rsidRDefault="00114210" w:rsidP="00114210">
            <w:pPr>
              <w:jc w:val="center"/>
              <w:rPr>
                <w:rFonts w:ascii="Arial" w:hAnsi="Arial" w:cs="Arial"/>
              </w:rPr>
            </w:pPr>
            <w:r>
              <w:rPr>
                <w:rFonts w:ascii="Arial" w:hAnsi="Arial" w:cs="Arial"/>
              </w:rPr>
              <w:t>496 ± 98</w:t>
            </w:r>
          </w:p>
        </w:tc>
        <w:tc>
          <w:tcPr>
            <w:tcW w:w="827" w:type="dxa"/>
            <w:vMerge w:val="restart"/>
            <w:tcMar>
              <w:left w:w="57" w:type="dxa"/>
              <w:right w:w="57" w:type="dxa"/>
            </w:tcMar>
            <w:vAlign w:val="center"/>
          </w:tcPr>
          <w:p w14:paraId="50602A15" w14:textId="77777777" w:rsidR="00114210" w:rsidRDefault="00114210" w:rsidP="00114210">
            <w:pPr>
              <w:jc w:val="center"/>
              <w:rPr>
                <w:rFonts w:ascii="Arial" w:hAnsi="Arial" w:cs="Arial"/>
              </w:rPr>
            </w:pPr>
            <w:r>
              <w:rPr>
                <w:rFonts w:ascii="Arial" w:hAnsi="Arial" w:cs="Arial"/>
              </w:rPr>
              <w:t>0.0483</w:t>
            </w:r>
          </w:p>
        </w:tc>
        <w:tc>
          <w:tcPr>
            <w:tcW w:w="1374" w:type="dxa"/>
            <w:tcMar>
              <w:left w:w="57" w:type="dxa"/>
              <w:right w:w="57" w:type="dxa"/>
            </w:tcMar>
            <w:vAlign w:val="center"/>
          </w:tcPr>
          <w:p w14:paraId="143B53C1" w14:textId="77777777" w:rsidR="00114210" w:rsidRDefault="00114210" w:rsidP="00114210">
            <w:pPr>
              <w:jc w:val="center"/>
              <w:rPr>
                <w:rFonts w:ascii="Arial" w:hAnsi="Arial" w:cs="Arial"/>
              </w:rPr>
            </w:pPr>
            <w:r>
              <w:rPr>
                <w:rFonts w:ascii="Arial" w:hAnsi="Arial" w:cs="Arial"/>
              </w:rPr>
              <w:t>789 ± 85</w:t>
            </w:r>
          </w:p>
        </w:tc>
        <w:tc>
          <w:tcPr>
            <w:tcW w:w="827" w:type="dxa"/>
            <w:vMerge w:val="restart"/>
            <w:tcMar>
              <w:left w:w="57" w:type="dxa"/>
              <w:right w:w="57" w:type="dxa"/>
            </w:tcMar>
            <w:vAlign w:val="center"/>
          </w:tcPr>
          <w:p w14:paraId="4308CAB6" w14:textId="77777777" w:rsidR="00114210" w:rsidRDefault="00114210" w:rsidP="00114210">
            <w:pPr>
              <w:jc w:val="center"/>
              <w:rPr>
                <w:rFonts w:ascii="Arial" w:hAnsi="Arial" w:cs="Arial"/>
              </w:rPr>
            </w:pPr>
            <w:r>
              <w:rPr>
                <w:rFonts w:ascii="Arial" w:hAnsi="Arial" w:cs="Arial"/>
              </w:rPr>
              <w:t>0.0348</w:t>
            </w:r>
          </w:p>
        </w:tc>
        <w:tc>
          <w:tcPr>
            <w:tcW w:w="964" w:type="dxa"/>
            <w:vMerge w:val="restart"/>
            <w:tcMar>
              <w:left w:w="57" w:type="dxa"/>
              <w:right w:w="57" w:type="dxa"/>
            </w:tcMar>
            <w:vAlign w:val="center"/>
          </w:tcPr>
          <w:p w14:paraId="4355796A" w14:textId="77777777" w:rsidR="00114210" w:rsidRDefault="00114210" w:rsidP="00114210">
            <w:pPr>
              <w:jc w:val="center"/>
              <w:rPr>
                <w:rFonts w:ascii="Arial" w:hAnsi="Arial" w:cs="Arial"/>
              </w:rPr>
            </w:pPr>
            <w:r>
              <w:rPr>
                <w:rFonts w:ascii="Arial" w:hAnsi="Arial" w:cs="Arial"/>
              </w:rPr>
              <w:t>0.0018</w:t>
            </w:r>
          </w:p>
        </w:tc>
      </w:tr>
      <w:tr w:rsidR="00114210" w14:paraId="74F444E6" w14:textId="77777777" w:rsidTr="00114210">
        <w:trPr>
          <w:trHeight w:hRule="exact" w:val="244"/>
        </w:trPr>
        <w:tc>
          <w:tcPr>
            <w:tcW w:w="3536" w:type="dxa"/>
            <w:vMerge/>
            <w:tcMar>
              <w:left w:w="57" w:type="dxa"/>
              <w:right w:w="57" w:type="dxa"/>
            </w:tcMar>
            <w:vAlign w:val="center"/>
          </w:tcPr>
          <w:p w14:paraId="78594FB3" w14:textId="77777777" w:rsidR="00114210" w:rsidRPr="006C6F54" w:rsidRDefault="00114210" w:rsidP="00114210">
            <w:pPr>
              <w:rPr>
                <w:rFonts w:ascii="Arial" w:hAnsi="Arial" w:cs="Arial"/>
              </w:rPr>
            </w:pPr>
          </w:p>
        </w:tc>
        <w:tc>
          <w:tcPr>
            <w:tcW w:w="691" w:type="dxa"/>
            <w:tcMar>
              <w:left w:w="57" w:type="dxa"/>
              <w:right w:w="57" w:type="dxa"/>
            </w:tcMar>
          </w:tcPr>
          <w:p w14:paraId="15537646" w14:textId="77777777" w:rsidR="00114210" w:rsidRDefault="00114210" w:rsidP="00114210">
            <w:pPr>
              <w:jc w:val="center"/>
              <w:rPr>
                <w:rFonts w:ascii="Arial" w:hAnsi="Arial" w:cs="Arial"/>
              </w:rPr>
            </w:pPr>
            <w:r>
              <w:rPr>
                <w:rFonts w:ascii="Arial" w:hAnsi="Arial" w:cs="Arial"/>
              </w:rPr>
              <w:t>F</w:t>
            </w:r>
          </w:p>
        </w:tc>
        <w:tc>
          <w:tcPr>
            <w:tcW w:w="1375" w:type="dxa"/>
            <w:gridSpan w:val="2"/>
            <w:tcMar>
              <w:left w:w="57" w:type="dxa"/>
              <w:right w:w="57" w:type="dxa"/>
            </w:tcMar>
            <w:vAlign w:val="center"/>
          </w:tcPr>
          <w:p w14:paraId="3DED12CD" w14:textId="77777777" w:rsidR="00114210" w:rsidRDefault="00114210" w:rsidP="00114210">
            <w:pPr>
              <w:jc w:val="center"/>
              <w:rPr>
                <w:rFonts w:ascii="Arial" w:hAnsi="Arial" w:cs="Arial"/>
              </w:rPr>
            </w:pPr>
            <w:r>
              <w:rPr>
                <w:rFonts w:ascii="Arial" w:hAnsi="Arial" w:cs="Arial"/>
              </w:rPr>
              <w:t>696 ± 134</w:t>
            </w:r>
          </w:p>
        </w:tc>
        <w:tc>
          <w:tcPr>
            <w:tcW w:w="827" w:type="dxa"/>
            <w:vMerge/>
            <w:tcMar>
              <w:left w:w="57" w:type="dxa"/>
              <w:right w:w="57" w:type="dxa"/>
            </w:tcMar>
          </w:tcPr>
          <w:p w14:paraId="4AF7253A" w14:textId="77777777" w:rsidR="00114210" w:rsidRDefault="00114210" w:rsidP="00114210">
            <w:pPr>
              <w:jc w:val="center"/>
              <w:rPr>
                <w:rFonts w:ascii="Arial" w:hAnsi="Arial" w:cs="Arial"/>
              </w:rPr>
            </w:pPr>
          </w:p>
        </w:tc>
        <w:tc>
          <w:tcPr>
            <w:tcW w:w="1374" w:type="dxa"/>
            <w:tcMar>
              <w:left w:w="57" w:type="dxa"/>
              <w:right w:w="57" w:type="dxa"/>
            </w:tcMar>
            <w:vAlign w:val="center"/>
          </w:tcPr>
          <w:p w14:paraId="065C0B59" w14:textId="77777777" w:rsidR="00114210" w:rsidRDefault="00114210" w:rsidP="00114210">
            <w:pPr>
              <w:jc w:val="center"/>
              <w:rPr>
                <w:rFonts w:ascii="Arial" w:hAnsi="Arial" w:cs="Arial"/>
              </w:rPr>
            </w:pPr>
            <w:r>
              <w:rPr>
                <w:rFonts w:ascii="Arial" w:hAnsi="Arial" w:cs="Arial"/>
              </w:rPr>
              <w:t>157 ± 33</w:t>
            </w:r>
          </w:p>
        </w:tc>
        <w:tc>
          <w:tcPr>
            <w:tcW w:w="827" w:type="dxa"/>
            <w:vMerge/>
            <w:tcMar>
              <w:left w:w="57" w:type="dxa"/>
              <w:right w:w="57" w:type="dxa"/>
            </w:tcMar>
            <w:vAlign w:val="center"/>
          </w:tcPr>
          <w:p w14:paraId="142C10AE" w14:textId="77777777" w:rsidR="00114210" w:rsidRDefault="00114210" w:rsidP="00114210">
            <w:pPr>
              <w:jc w:val="center"/>
              <w:rPr>
                <w:rFonts w:ascii="Arial" w:hAnsi="Arial" w:cs="Arial"/>
              </w:rPr>
            </w:pPr>
          </w:p>
        </w:tc>
        <w:tc>
          <w:tcPr>
            <w:tcW w:w="1374" w:type="dxa"/>
            <w:tcMar>
              <w:left w:w="57" w:type="dxa"/>
              <w:right w:w="57" w:type="dxa"/>
            </w:tcMar>
          </w:tcPr>
          <w:p w14:paraId="7988914A" w14:textId="77777777" w:rsidR="00114210" w:rsidRDefault="00114210" w:rsidP="00114210">
            <w:pPr>
              <w:jc w:val="center"/>
              <w:rPr>
                <w:rFonts w:ascii="Arial" w:hAnsi="Arial" w:cs="Arial"/>
              </w:rPr>
            </w:pPr>
            <w:r>
              <w:rPr>
                <w:rFonts w:ascii="Arial" w:hAnsi="Arial" w:cs="Arial"/>
              </w:rPr>
              <w:t>1553 ±408</w:t>
            </w:r>
          </w:p>
        </w:tc>
        <w:tc>
          <w:tcPr>
            <w:tcW w:w="827" w:type="dxa"/>
            <w:vMerge/>
            <w:tcMar>
              <w:left w:w="57" w:type="dxa"/>
              <w:right w:w="57" w:type="dxa"/>
            </w:tcMar>
            <w:vAlign w:val="center"/>
          </w:tcPr>
          <w:p w14:paraId="073AB8ED" w14:textId="77777777" w:rsidR="00114210" w:rsidRDefault="00114210" w:rsidP="00114210">
            <w:pPr>
              <w:jc w:val="center"/>
              <w:rPr>
                <w:rFonts w:ascii="Arial" w:hAnsi="Arial" w:cs="Arial"/>
              </w:rPr>
            </w:pPr>
          </w:p>
        </w:tc>
        <w:tc>
          <w:tcPr>
            <w:tcW w:w="1374" w:type="dxa"/>
            <w:tcMar>
              <w:left w:w="57" w:type="dxa"/>
              <w:right w:w="57" w:type="dxa"/>
            </w:tcMar>
          </w:tcPr>
          <w:p w14:paraId="72D50515" w14:textId="77777777" w:rsidR="00114210" w:rsidRDefault="00114210" w:rsidP="00114210">
            <w:pPr>
              <w:jc w:val="center"/>
              <w:rPr>
                <w:rFonts w:ascii="Arial" w:hAnsi="Arial" w:cs="Arial"/>
              </w:rPr>
            </w:pPr>
            <w:r>
              <w:rPr>
                <w:rFonts w:ascii="Arial" w:hAnsi="Arial" w:cs="Arial"/>
              </w:rPr>
              <w:t>2286 ± 523</w:t>
            </w:r>
          </w:p>
        </w:tc>
        <w:tc>
          <w:tcPr>
            <w:tcW w:w="827" w:type="dxa"/>
            <w:vMerge/>
            <w:tcMar>
              <w:left w:w="57" w:type="dxa"/>
              <w:right w:w="57" w:type="dxa"/>
            </w:tcMar>
          </w:tcPr>
          <w:p w14:paraId="7130DE2D" w14:textId="77777777" w:rsidR="00114210" w:rsidRDefault="00114210" w:rsidP="00114210">
            <w:pPr>
              <w:jc w:val="center"/>
              <w:rPr>
                <w:rFonts w:ascii="Arial" w:hAnsi="Arial" w:cs="Arial"/>
              </w:rPr>
            </w:pPr>
          </w:p>
        </w:tc>
        <w:tc>
          <w:tcPr>
            <w:tcW w:w="964" w:type="dxa"/>
            <w:vMerge/>
            <w:tcMar>
              <w:left w:w="57" w:type="dxa"/>
              <w:right w:w="57" w:type="dxa"/>
            </w:tcMar>
            <w:vAlign w:val="center"/>
          </w:tcPr>
          <w:p w14:paraId="7AC865BF" w14:textId="77777777" w:rsidR="00114210" w:rsidRDefault="00114210" w:rsidP="00114210">
            <w:pPr>
              <w:jc w:val="center"/>
              <w:rPr>
                <w:rFonts w:ascii="Arial" w:hAnsi="Arial" w:cs="Arial"/>
              </w:rPr>
            </w:pPr>
          </w:p>
        </w:tc>
      </w:tr>
      <w:tr w:rsidR="00114210" w14:paraId="69EAA76F" w14:textId="77777777" w:rsidTr="00114210">
        <w:trPr>
          <w:trHeight w:hRule="exact" w:val="244"/>
        </w:trPr>
        <w:tc>
          <w:tcPr>
            <w:tcW w:w="13996" w:type="dxa"/>
            <w:gridSpan w:val="12"/>
            <w:tcMar>
              <w:left w:w="57" w:type="dxa"/>
              <w:right w:w="57" w:type="dxa"/>
            </w:tcMar>
          </w:tcPr>
          <w:p w14:paraId="5A0416C7" w14:textId="14EA9E85" w:rsidR="00114210" w:rsidRDefault="00114210" w:rsidP="00114210">
            <w:pPr>
              <w:jc w:val="center"/>
              <w:rPr>
                <w:rFonts w:ascii="Arial" w:hAnsi="Arial" w:cs="Arial"/>
              </w:rPr>
            </w:pPr>
            <w:r w:rsidRPr="006C6F54">
              <w:rPr>
                <w:rFonts w:ascii="Arial" w:hAnsi="Arial" w:cs="Arial"/>
                <w:b/>
                <w:i/>
              </w:rPr>
              <w:t>enzymes (and transporter</w:t>
            </w:r>
            <w:r w:rsidR="004F3A3C">
              <w:rPr>
                <w:rFonts w:ascii="Arial" w:hAnsi="Arial" w:cs="Arial"/>
                <w:b/>
                <w:i/>
              </w:rPr>
              <w:t>s</w:t>
            </w:r>
            <w:r w:rsidRPr="006C6F54">
              <w:rPr>
                <w:rFonts w:ascii="Arial" w:hAnsi="Arial" w:cs="Arial"/>
                <w:b/>
                <w:i/>
              </w:rPr>
              <w:t>) related with lipolysis and fatty acid oxidation</w:t>
            </w:r>
          </w:p>
        </w:tc>
      </w:tr>
      <w:tr w:rsidR="00114210" w14:paraId="529311B7" w14:textId="77777777" w:rsidTr="00114210">
        <w:trPr>
          <w:trHeight w:hRule="exact" w:val="244"/>
        </w:trPr>
        <w:tc>
          <w:tcPr>
            <w:tcW w:w="3536" w:type="dxa"/>
            <w:vMerge w:val="restart"/>
            <w:tcMar>
              <w:left w:w="57" w:type="dxa"/>
              <w:right w:w="57" w:type="dxa"/>
            </w:tcMar>
            <w:vAlign w:val="center"/>
          </w:tcPr>
          <w:p w14:paraId="6A2630AD" w14:textId="77777777" w:rsidR="00114210" w:rsidRPr="006C6F54" w:rsidRDefault="00114210" w:rsidP="00114210">
            <w:pPr>
              <w:rPr>
                <w:rFonts w:ascii="Arial" w:hAnsi="Arial" w:cs="Arial"/>
              </w:rPr>
            </w:pPr>
            <w:r w:rsidRPr="006C6F54">
              <w:rPr>
                <w:rFonts w:ascii="Arial" w:hAnsi="Arial" w:cs="Arial"/>
              </w:rPr>
              <w:t xml:space="preserve">carnitine </w:t>
            </w:r>
            <w:proofErr w:type="spellStart"/>
            <w:r w:rsidRPr="006C6F54">
              <w:rPr>
                <w:rFonts w:ascii="Arial" w:hAnsi="Arial" w:cs="Arial"/>
              </w:rPr>
              <w:t>palmitoleoyl</w:t>
            </w:r>
            <w:proofErr w:type="spellEnd"/>
            <w:r w:rsidRPr="006C6F54">
              <w:rPr>
                <w:rFonts w:ascii="Arial" w:hAnsi="Arial" w:cs="Arial"/>
              </w:rPr>
              <w:t xml:space="preserve"> transferase (liver)</w:t>
            </w:r>
          </w:p>
        </w:tc>
        <w:tc>
          <w:tcPr>
            <w:tcW w:w="691" w:type="dxa"/>
            <w:tcMar>
              <w:left w:w="57" w:type="dxa"/>
              <w:right w:w="57" w:type="dxa"/>
            </w:tcMar>
            <w:vAlign w:val="center"/>
          </w:tcPr>
          <w:p w14:paraId="56265781" w14:textId="77777777" w:rsidR="00114210" w:rsidRDefault="00114210" w:rsidP="00114210">
            <w:pPr>
              <w:jc w:val="center"/>
              <w:rPr>
                <w:rFonts w:ascii="Arial" w:hAnsi="Arial" w:cs="Arial"/>
              </w:rPr>
            </w:pPr>
            <w:r>
              <w:rPr>
                <w:rFonts w:ascii="Arial" w:hAnsi="Arial" w:cs="Arial"/>
              </w:rPr>
              <w:t>M</w:t>
            </w:r>
          </w:p>
        </w:tc>
        <w:tc>
          <w:tcPr>
            <w:tcW w:w="1314" w:type="dxa"/>
            <w:tcMar>
              <w:left w:w="57" w:type="dxa"/>
              <w:right w:w="57" w:type="dxa"/>
            </w:tcMar>
            <w:vAlign w:val="center"/>
          </w:tcPr>
          <w:p w14:paraId="17F7D6F8" w14:textId="77777777" w:rsidR="00114210" w:rsidRDefault="00114210" w:rsidP="00114210">
            <w:pPr>
              <w:jc w:val="center"/>
              <w:rPr>
                <w:rFonts w:ascii="Arial" w:hAnsi="Arial" w:cs="Arial"/>
              </w:rPr>
            </w:pPr>
            <w:r>
              <w:rPr>
                <w:rFonts w:ascii="Arial" w:hAnsi="Arial" w:cs="Arial"/>
              </w:rPr>
              <w:t>11.7 ± 2.8</w:t>
            </w:r>
          </w:p>
        </w:tc>
        <w:tc>
          <w:tcPr>
            <w:tcW w:w="888" w:type="dxa"/>
            <w:gridSpan w:val="2"/>
            <w:vMerge w:val="restart"/>
            <w:tcMar>
              <w:left w:w="57" w:type="dxa"/>
              <w:right w:w="57" w:type="dxa"/>
            </w:tcMar>
            <w:vAlign w:val="center"/>
          </w:tcPr>
          <w:p w14:paraId="19FE992D" w14:textId="77777777" w:rsidR="00114210" w:rsidRDefault="00114210" w:rsidP="00114210">
            <w:pPr>
              <w:jc w:val="center"/>
              <w:rPr>
                <w:rFonts w:ascii="Arial" w:hAnsi="Arial" w:cs="Arial"/>
              </w:rPr>
            </w:pPr>
            <w:r>
              <w:rPr>
                <w:rFonts w:ascii="Arial" w:hAnsi="Arial" w:cs="Arial"/>
              </w:rPr>
              <w:t>0.0491</w:t>
            </w:r>
          </w:p>
        </w:tc>
        <w:tc>
          <w:tcPr>
            <w:tcW w:w="1374" w:type="dxa"/>
            <w:tcMar>
              <w:left w:w="57" w:type="dxa"/>
              <w:right w:w="57" w:type="dxa"/>
            </w:tcMar>
            <w:vAlign w:val="center"/>
          </w:tcPr>
          <w:p w14:paraId="574705D9" w14:textId="77777777" w:rsidR="00114210" w:rsidRDefault="00114210" w:rsidP="00114210">
            <w:pPr>
              <w:jc w:val="center"/>
              <w:rPr>
                <w:rFonts w:ascii="Arial" w:hAnsi="Arial" w:cs="Arial"/>
              </w:rPr>
            </w:pPr>
            <w:r>
              <w:rPr>
                <w:rFonts w:ascii="Arial" w:hAnsi="Arial" w:cs="Arial"/>
              </w:rPr>
              <w:t>1.88 ± 0.23</w:t>
            </w:r>
          </w:p>
        </w:tc>
        <w:tc>
          <w:tcPr>
            <w:tcW w:w="827" w:type="dxa"/>
            <w:vMerge w:val="restart"/>
            <w:tcMar>
              <w:left w:w="57" w:type="dxa"/>
              <w:right w:w="57" w:type="dxa"/>
            </w:tcMar>
            <w:vAlign w:val="center"/>
          </w:tcPr>
          <w:p w14:paraId="5AB84001"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697C4EF6" w14:textId="77777777" w:rsidR="00114210" w:rsidRDefault="00114210" w:rsidP="00114210">
            <w:pPr>
              <w:jc w:val="center"/>
              <w:rPr>
                <w:rFonts w:ascii="Arial" w:hAnsi="Arial" w:cs="Arial"/>
              </w:rPr>
            </w:pPr>
            <w:r>
              <w:rPr>
                <w:rFonts w:ascii="Arial" w:hAnsi="Arial" w:cs="Arial"/>
              </w:rPr>
              <w:t>8.90 ± 1.09</w:t>
            </w:r>
          </w:p>
        </w:tc>
        <w:tc>
          <w:tcPr>
            <w:tcW w:w="827" w:type="dxa"/>
            <w:vMerge w:val="restart"/>
            <w:tcMar>
              <w:left w:w="57" w:type="dxa"/>
              <w:right w:w="57" w:type="dxa"/>
            </w:tcMar>
            <w:vAlign w:val="center"/>
          </w:tcPr>
          <w:p w14:paraId="60EE2315" w14:textId="77777777" w:rsidR="00114210" w:rsidRDefault="00114210" w:rsidP="00114210">
            <w:pPr>
              <w:jc w:val="center"/>
              <w:rPr>
                <w:rFonts w:ascii="Arial" w:hAnsi="Arial" w:cs="Arial"/>
              </w:rPr>
            </w:pPr>
            <w:r>
              <w:rPr>
                <w:rFonts w:ascii="Arial" w:hAnsi="Arial" w:cs="Arial"/>
              </w:rPr>
              <w:t>0.0137</w:t>
            </w:r>
          </w:p>
        </w:tc>
        <w:tc>
          <w:tcPr>
            <w:tcW w:w="1374" w:type="dxa"/>
            <w:tcMar>
              <w:left w:w="57" w:type="dxa"/>
              <w:right w:w="57" w:type="dxa"/>
            </w:tcMar>
            <w:vAlign w:val="center"/>
          </w:tcPr>
          <w:p w14:paraId="2AC4D62A" w14:textId="77777777" w:rsidR="00114210" w:rsidRDefault="00114210" w:rsidP="00114210">
            <w:pPr>
              <w:jc w:val="center"/>
              <w:rPr>
                <w:rFonts w:ascii="Arial" w:hAnsi="Arial" w:cs="Arial"/>
              </w:rPr>
            </w:pPr>
            <w:r>
              <w:rPr>
                <w:rFonts w:ascii="Arial" w:hAnsi="Arial" w:cs="Arial"/>
              </w:rPr>
              <w:t>4.23 ± 0.43</w:t>
            </w:r>
          </w:p>
        </w:tc>
        <w:tc>
          <w:tcPr>
            <w:tcW w:w="827" w:type="dxa"/>
            <w:vMerge w:val="restart"/>
            <w:tcMar>
              <w:left w:w="57" w:type="dxa"/>
              <w:right w:w="57" w:type="dxa"/>
            </w:tcMar>
            <w:vAlign w:val="center"/>
          </w:tcPr>
          <w:p w14:paraId="5C58D48F" w14:textId="77777777" w:rsidR="00114210" w:rsidRDefault="00114210" w:rsidP="00114210">
            <w:pPr>
              <w:jc w:val="center"/>
              <w:rPr>
                <w:rFonts w:ascii="Arial" w:hAnsi="Arial" w:cs="Arial"/>
              </w:rPr>
            </w:pPr>
            <w:r>
              <w:rPr>
                <w:rFonts w:ascii="Arial" w:hAnsi="Arial" w:cs="Arial"/>
              </w:rPr>
              <w:t>0.001</w:t>
            </w:r>
          </w:p>
        </w:tc>
        <w:tc>
          <w:tcPr>
            <w:tcW w:w="964" w:type="dxa"/>
            <w:vMerge w:val="restart"/>
            <w:tcMar>
              <w:left w:w="57" w:type="dxa"/>
              <w:right w:w="57" w:type="dxa"/>
            </w:tcMar>
            <w:vAlign w:val="center"/>
          </w:tcPr>
          <w:p w14:paraId="56DF60D8" w14:textId="77777777" w:rsidR="00114210" w:rsidRDefault="00114210" w:rsidP="00114210">
            <w:pPr>
              <w:jc w:val="center"/>
              <w:rPr>
                <w:rFonts w:ascii="Arial" w:hAnsi="Arial" w:cs="Arial"/>
              </w:rPr>
            </w:pPr>
            <w:r>
              <w:rPr>
                <w:rFonts w:ascii="Arial" w:hAnsi="Arial" w:cs="Arial"/>
              </w:rPr>
              <w:t>&lt;0.0001</w:t>
            </w:r>
          </w:p>
        </w:tc>
      </w:tr>
      <w:tr w:rsidR="00114210" w14:paraId="4D0E7172" w14:textId="77777777" w:rsidTr="00114210">
        <w:trPr>
          <w:trHeight w:hRule="exact" w:val="244"/>
        </w:trPr>
        <w:tc>
          <w:tcPr>
            <w:tcW w:w="3536" w:type="dxa"/>
            <w:vMerge/>
            <w:tcMar>
              <w:left w:w="57" w:type="dxa"/>
              <w:right w:w="57" w:type="dxa"/>
            </w:tcMar>
            <w:vAlign w:val="center"/>
          </w:tcPr>
          <w:p w14:paraId="6F1B6BC0" w14:textId="77777777" w:rsidR="00114210" w:rsidRPr="006C6F54" w:rsidRDefault="00114210" w:rsidP="00114210">
            <w:pPr>
              <w:rPr>
                <w:rFonts w:ascii="Arial" w:hAnsi="Arial" w:cs="Arial"/>
              </w:rPr>
            </w:pPr>
          </w:p>
        </w:tc>
        <w:tc>
          <w:tcPr>
            <w:tcW w:w="691" w:type="dxa"/>
            <w:tcMar>
              <w:left w:w="57" w:type="dxa"/>
              <w:right w:w="57" w:type="dxa"/>
            </w:tcMar>
            <w:vAlign w:val="center"/>
          </w:tcPr>
          <w:p w14:paraId="0A018F87" w14:textId="77777777" w:rsidR="00114210" w:rsidRDefault="00114210" w:rsidP="00114210">
            <w:pPr>
              <w:jc w:val="center"/>
              <w:rPr>
                <w:rFonts w:ascii="Arial" w:hAnsi="Arial" w:cs="Arial"/>
              </w:rPr>
            </w:pPr>
            <w:r>
              <w:rPr>
                <w:rFonts w:ascii="Arial" w:hAnsi="Arial" w:cs="Arial"/>
              </w:rPr>
              <w:t>F</w:t>
            </w:r>
          </w:p>
        </w:tc>
        <w:tc>
          <w:tcPr>
            <w:tcW w:w="1314" w:type="dxa"/>
            <w:tcMar>
              <w:left w:w="57" w:type="dxa"/>
              <w:right w:w="57" w:type="dxa"/>
            </w:tcMar>
            <w:vAlign w:val="center"/>
          </w:tcPr>
          <w:p w14:paraId="78EBDB5F" w14:textId="77777777" w:rsidR="00114210" w:rsidRDefault="00114210" w:rsidP="00114210">
            <w:pPr>
              <w:jc w:val="center"/>
              <w:rPr>
                <w:rFonts w:ascii="Arial" w:hAnsi="Arial" w:cs="Arial"/>
              </w:rPr>
            </w:pPr>
            <w:r>
              <w:rPr>
                <w:rFonts w:ascii="Arial" w:hAnsi="Arial" w:cs="Arial"/>
              </w:rPr>
              <w:t>4.55 ± 0.83</w:t>
            </w:r>
          </w:p>
        </w:tc>
        <w:tc>
          <w:tcPr>
            <w:tcW w:w="888" w:type="dxa"/>
            <w:gridSpan w:val="2"/>
            <w:vMerge/>
            <w:tcMar>
              <w:left w:w="57" w:type="dxa"/>
              <w:right w:w="57" w:type="dxa"/>
            </w:tcMar>
            <w:vAlign w:val="center"/>
          </w:tcPr>
          <w:p w14:paraId="0B4BC799" w14:textId="77777777" w:rsidR="00114210" w:rsidRDefault="00114210" w:rsidP="00114210">
            <w:pPr>
              <w:jc w:val="center"/>
              <w:rPr>
                <w:rFonts w:ascii="Arial" w:hAnsi="Arial" w:cs="Arial"/>
              </w:rPr>
            </w:pPr>
          </w:p>
        </w:tc>
        <w:tc>
          <w:tcPr>
            <w:tcW w:w="1374" w:type="dxa"/>
            <w:tcMar>
              <w:left w:w="57" w:type="dxa"/>
              <w:right w:w="57" w:type="dxa"/>
            </w:tcMar>
            <w:vAlign w:val="center"/>
          </w:tcPr>
          <w:p w14:paraId="7534E443" w14:textId="77777777" w:rsidR="00114210" w:rsidRDefault="00114210" w:rsidP="00114210">
            <w:pPr>
              <w:jc w:val="center"/>
              <w:rPr>
                <w:rFonts w:ascii="Arial" w:hAnsi="Arial" w:cs="Arial"/>
              </w:rPr>
            </w:pPr>
            <w:r>
              <w:rPr>
                <w:rFonts w:ascii="Arial" w:hAnsi="Arial" w:cs="Arial"/>
              </w:rPr>
              <w:t>1.33 ± 0.18</w:t>
            </w:r>
          </w:p>
        </w:tc>
        <w:tc>
          <w:tcPr>
            <w:tcW w:w="827" w:type="dxa"/>
            <w:vMerge/>
            <w:tcMar>
              <w:left w:w="57" w:type="dxa"/>
              <w:right w:w="57" w:type="dxa"/>
            </w:tcMar>
            <w:vAlign w:val="center"/>
          </w:tcPr>
          <w:p w14:paraId="0925DA93" w14:textId="77777777" w:rsidR="00114210" w:rsidRDefault="00114210" w:rsidP="00114210">
            <w:pPr>
              <w:jc w:val="center"/>
              <w:rPr>
                <w:rFonts w:ascii="Arial" w:hAnsi="Arial" w:cs="Arial"/>
              </w:rPr>
            </w:pPr>
          </w:p>
        </w:tc>
        <w:tc>
          <w:tcPr>
            <w:tcW w:w="1374" w:type="dxa"/>
            <w:tcMar>
              <w:left w:w="57" w:type="dxa"/>
              <w:right w:w="57" w:type="dxa"/>
            </w:tcMar>
            <w:vAlign w:val="center"/>
          </w:tcPr>
          <w:p w14:paraId="0C3EF32D" w14:textId="77777777" w:rsidR="00114210" w:rsidRDefault="00114210" w:rsidP="00114210">
            <w:pPr>
              <w:jc w:val="center"/>
              <w:rPr>
                <w:rFonts w:ascii="Arial" w:hAnsi="Arial" w:cs="Arial"/>
              </w:rPr>
            </w:pPr>
            <w:r>
              <w:rPr>
                <w:rFonts w:ascii="Arial" w:hAnsi="Arial" w:cs="Arial"/>
              </w:rPr>
              <w:t>4.92 ± 0.66</w:t>
            </w:r>
          </w:p>
        </w:tc>
        <w:tc>
          <w:tcPr>
            <w:tcW w:w="827" w:type="dxa"/>
            <w:vMerge/>
            <w:tcMar>
              <w:left w:w="57" w:type="dxa"/>
              <w:right w:w="57" w:type="dxa"/>
            </w:tcMar>
            <w:vAlign w:val="center"/>
          </w:tcPr>
          <w:p w14:paraId="6603BA8B" w14:textId="77777777" w:rsidR="00114210" w:rsidRDefault="00114210" w:rsidP="00114210">
            <w:pPr>
              <w:jc w:val="center"/>
              <w:rPr>
                <w:rFonts w:ascii="Arial" w:hAnsi="Arial" w:cs="Arial"/>
              </w:rPr>
            </w:pPr>
          </w:p>
        </w:tc>
        <w:tc>
          <w:tcPr>
            <w:tcW w:w="1374" w:type="dxa"/>
            <w:tcMar>
              <w:left w:w="57" w:type="dxa"/>
              <w:right w:w="57" w:type="dxa"/>
            </w:tcMar>
            <w:vAlign w:val="center"/>
          </w:tcPr>
          <w:p w14:paraId="3818655A" w14:textId="77777777" w:rsidR="00114210" w:rsidRDefault="00114210" w:rsidP="00114210">
            <w:pPr>
              <w:jc w:val="center"/>
              <w:rPr>
                <w:rFonts w:ascii="Arial" w:hAnsi="Arial" w:cs="Arial"/>
              </w:rPr>
            </w:pPr>
            <w:r>
              <w:rPr>
                <w:rFonts w:ascii="Arial" w:hAnsi="Arial" w:cs="Arial"/>
              </w:rPr>
              <w:t>1.68 ± 0.33</w:t>
            </w:r>
          </w:p>
        </w:tc>
        <w:tc>
          <w:tcPr>
            <w:tcW w:w="827" w:type="dxa"/>
            <w:vMerge/>
            <w:tcMar>
              <w:left w:w="57" w:type="dxa"/>
              <w:right w:w="57" w:type="dxa"/>
            </w:tcMar>
            <w:vAlign w:val="center"/>
          </w:tcPr>
          <w:p w14:paraId="1AF4F508" w14:textId="77777777" w:rsidR="00114210" w:rsidRDefault="00114210" w:rsidP="00114210">
            <w:pPr>
              <w:jc w:val="center"/>
              <w:rPr>
                <w:rFonts w:ascii="Arial" w:hAnsi="Arial" w:cs="Arial"/>
              </w:rPr>
            </w:pPr>
          </w:p>
        </w:tc>
        <w:tc>
          <w:tcPr>
            <w:tcW w:w="964" w:type="dxa"/>
            <w:vMerge/>
            <w:tcMar>
              <w:left w:w="57" w:type="dxa"/>
              <w:right w:w="57" w:type="dxa"/>
            </w:tcMar>
            <w:vAlign w:val="center"/>
          </w:tcPr>
          <w:p w14:paraId="4268E463" w14:textId="77777777" w:rsidR="00114210" w:rsidRDefault="00114210" w:rsidP="00114210">
            <w:pPr>
              <w:jc w:val="center"/>
              <w:rPr>
                <w:rFonts w:ascii="Arial" w:hAnsi="Arial" w:cs="Arial"/>
              </w:rPr>
            </w:pPr>
          </w:p>
        </w:tc>
      </w:tr>
      <w:tr w:rsidR="00114210" w14:paraId="250CEC12" w14:textId="77777777" w:rsidTr="00114210">
        <w:trPr>
          <w:trHeight w:hRule="exact" w:val="244"/>
        </w:trPr>
        <w:tc>
          <w:tcPr>
            <w:tcW w:w="3536" w:type="dxa"/>
            <w:vMerge w:val="restart"/>
            <w:tcMar>
              <w:left w:w="57" w:type="dxa"/>
              <w:right w:w="57" w:type="dxa"/>
            </w:tcMar>
            <w:vAlign w:val="center"/>
          </w:tcPr>
          <w:p w14:paraId="3E230731" w14:textId="77777777" w:rsidR="00114210" w:rsidRPr="006C6F54" w:rsidRDefault="00114210" w:rsidP="00114210">
            <w:pPr>
              <w:rPr>
                <w:rFonts w:ascii="Arial" w:hAnsi="Arial" w:cs="Arial"/>
              </w:rPr>
            </w:pPr>
            <w:r w:rsidRPr="006C6F54">
              <w:rPr>
                <w:rFonts w:ascii="Arial" w:hAnsi="Arial" w:cs="Arial"/>
              </w:rPr>
              <w:t xml:space="preserve">carnitine </w:t>
            </w:r>
            <w:proofErr w:type="spellStart"/>
            <w:r w:rsidRPr="006C6F54">
              <w:rPr>
                <w:rFonts w:ascii="Arial" w:hAnsi="Arial" w:cs="Arial"/>
              </w:rPr>
              <w:t>palmitoleoyl</w:t>
            </w:r>
            <w:proofErr w:type="spellEnd"/>
            <w:r w:rsidRPr="006C6F54">
              <w:rPr>
                <w:rFonts w:ascii="Arial" w:hAnsi="Arial" w:cs="Arial"/>
              </w:rPr>
              <w:t xml:space="preserve"> transferase (muscle)</w:t>
            </w:r>
          </w:p>
        </w:tc>
        <w:tc>
          <w:tcPr>
            <w:tcW w:w="691" w:type="dxa"/>
            <w:tcMar>
              <w:left w:w="57" w:type="dxa"/>
              <w:right w:w="57" w:type="dxa"/>
            </w:tcMar>
            <w:vAlign w:val="center"/>
          </w:tcPr>
          <w:p w14:paraId="60D7C867" w14:textId="77777777" w:rsidR="00114210" w:rsidRDefault="00114210" w:rsidP="00114210">
            <w:pPr>
              <w:jc w:val="center"/>
              <w:rPr>
                <w:rFonts w:ascii="Arial" w:hAnsi="Arial" w:cs="Arial"/>
              </w:rPr>
            </w:pPr>
            <w:r>
              <w:rPr>
                <w:rFonts w:ascii="Arial" w:hAnsi="Arial" w:cs="Arial"/>
              </w:rPr>
              <w:t>M</w:t>
            </w:r>
          </w:p>
        </w:tc>
        <w:tc>
          <w:tcPr>
            <w:tcW w:w="1314" w:type="dxa"/>
            <w:tcMar>
              <w:left w:w="57" w:type="dxa"/>
              <w:right w:w="57" w:type="dxa"/>
            </w:tcMar>
            <w:vAlign w:val="center"/>
          </w:tcPr>
          <w:p w14:paraId="512FFCF2" w14:textId="77777777" w:rsidR="00114210" w:rsidRDefault="00114210" w:rsidP="00114210">
            <w:pPr>
              <w:jc w:val="center"/>
              <w:rPr>
                <w:rFonts w:ascii="Arial" w:hAnsi="Arial" w:cs="Arial"/>
              </w:rPr>
            </w:pPr>
            <w:r>
              <w:rPr>
                <w:rFonts w:ascii="Arial" w:hAnsi="Arial" w:cs="Arial"/>
              </w:rPr>
              <w:t>3.75 ± 0.91</w:t>
            </w:r>
          </w:p>
        </w:tc>
        <w:tc>
          <w:tcPr>
            <w:tcW w:w="888" w:type="dxa"/>
            <w:gridSpan w:val="2"/>
            <w:vMerge w:val="restart"/>
            <w:tcMar>
              <w:left w:w="57" w:type="dxa"/>
              <w:right w:w="57" w:type="dxa"/>
            </w:tcMar>
            <w:vAlign w:val="center"/>
          </w:tcPr>
          <w:p w14:paraId="3907AE79"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76BD3AA2" w14:textId="77777777" w:rsidR="00114210" w:rsidRDefault="00114210" w:rsidP="00114210">
            <w:pPr>
              <w:jc w:val="center"/>
              <w:rPr>
                <w:rFonts w:ascii="Arial" w:hAnsi="Arial" w:cs="Arial"/>
              </w:rPr>
            </w:pPr>
            <w:r>
              <w:rPr>
                <w:rFonts w:ascii="Arial" w:hAnsi="Arial" w:cs="Arial"/>
              </w:rPr>
              <w:t>1.18 ± 0.17</w:t>
            </w:r>
          </w:p>
        </w:tc>
        <w:tc>
          <w:tcPr>
            <w:tcW w:w="827" w:type="dxa"/>
            <w:vMerge w:val="restart"/>
            <w:tcMar>
              <w:left w:w="57" w:type="dxa"/>
              <w:right w:w="57" w:type="dxa"/>
            </w:tcMar>
            <w:vAlign w:val="center"/>
          </w:tcPr>
          <w:p w14:paraId="547F6185"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35CD1125" w14:textId="77777777" w:rsidR="00114210" w:rsidRDefault="00114210" w:rsidP="00114210">
            <w:pPr>
              <w:jc w:val="center"/>
              <w:rPr>
                <w:rFonts w:ascii="Arial" w:hAnsi="Arial" w:cs="Arial"/>
              </w:rPr>
            </w:pPr>
            <w:r>
              <w:rPr>
                <w:rFonts w:ascii="Arial" w:hAnsi="Arial" w:cs="Arial"/>
              </w:rPr>
              <w:t>11.7 ± 1.9</w:t>
            </w:r>
          </w:p>
        </w:tc>
        <w:tc>
          <w:tcPr>
            <w:tcW w:w="827" w:type="dxa"/>
            <w:vMerge w:val="restart"/>
            <w:tcMar>
              <w:left w:w="57" w:type="dxa"/>
              <w:right w:w="57" w:type="dxa"/>
            </w:tcMar>
            <w:vAlign w:val="center"/>
          </w:tcPr>
          <w:p w14:paraId="17178C84"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7D764FC8" w14:textId="77777777" w:rsidR="00114210" w:rsidRDefault="00114210" w:rsidP="00114210">
            <w:pPr>
              <w:jc w:val="center"/>
              <w:rPr>
                <w:rFonts w:ascii="Arial" w:hAnsi="Arial" w:cs="Arial"/>
              </w:rPr>
            </w:pPr>
            <w:r>
              <w:rPr>
                <w:rFonts w:ascii="Arial" w:hAnsi="Arial" w:cs="Arial"/>
              </w:rPr>
              <w:t>19.9 ± 2.1</w:t>
            </w:r>
          </w:p>
        </w:tc>
        <w:tc>
          <w:tcPr>
            <w:tcW w:w="827" w:type="dxa"/>
            <w:vMerge w:val="restart"/>
            <w:tcMar>
              <w:left w:w="57" w:type="dxa"/>
              <w:right w:w="57" w:type="dxa"/>
            </w:tcMar>
            <w:vAlign w:val="center"/>
          </w:tcPr>
          <w:p w14:paraId="3EDFB5D3" w14:textId="77777777" w:rsidR="00114210" w:rsidRDefault="00114210" w:rsidP="00114210">
            <w:pPr>
              <w:jc w:val="center"/>
              <w:rPr>
                <w:rFonts w:ascii="Arial" w:hAnsi="Arial" w:cs="Arial"/>
              </w:rPr>
            </w:pPr>
            <w:r>
              <w:rPr>
                <w:rFonts w:ascii="Arial" w:hAnsi="Arial" w:cs="Arial"/>
              </w:rPr>
              <w:t>NS</w:t>
            </w:r>
          </w:p>
        </w:tc>
        <w:tc>
          <w:tcPr>
            <w:tcW w:w="964" w:type="dxa"/>
            <w:vMerge w:val="restart"/>
            <w:tcMar>
              <w:left w:w="57" w:type="dxa"/>
              <w:right w:w="57" w:type="dxa"/>
            </w:tcMar>
            <w:vAlign w:val="center"/>
          </w:tcPr>
          <w:p w14:paraId="274F3765" w14:textId="77777777" w:rsidR="00114210" w:rsidRDefault="00114210" w:rsidP="00114210">
            <w:pPr>
              <w:jc w:val="center"/>
              <w:rPr>
                <w:rFonts w:ascii="Arial" w:hAnsi="Arial" w:cs="Arial"/>
              </w:rPr>
            </w:pPr>
            <w:r>
              <w:rPr>
                <w:rFonts w:ascii="Arial" w:hAnsi="Arial" w:cs="Arial"/>
              </w:rPr>
              <w:t>0.0350</w:t>
            </w:r>
          </w:p>
        </w:tc>
      </w:tr>
      <w:tr w:rsidR="00114210" w14:paraId="5C5C8D17" w14:textId="77777777" w:rsidTr="00114210">
        <w:trPr>
          <w:trHeight w:hRule="exact" w:val="244"/>
        </w:trPr>
        <w:tc>
          <w:tcPr>
            <w:tcW w:w="3536" w:type="dxa"/>
            <w:vMerge/>
            <w:tcMar>
              <w:left w:w="57" w:type="dxa"/>
              <w:right w:w="57" w:type="dxa"/>
            </w:tcMar>
            <w:vAlign w:val="center"/>
          </w:tcPr>
          <w:p w14:paraId="7BC921DD" w14:textId="77777777" w:rsidR="00114210" w:rsidRPr="006C6F54" w:rsidRDefault="00114210" w:rsidP="00114210">
            <w:pPr>
              <w:rPr>
                <w:rFonts w:ascii="Arial" w:hAnsi="Arial" w:cs="Arial"/>
              </w:rPr>
            </w:pPr>
          </w:p>
        </w:tc>
        <w:tc>
          <w:tcPr>
            <w:tcW w:w="691" w:type="dxa"/>
            <w:tcMar>
              <w:left w:w="57" w:type="dxa"/>
              <w:right w:w="57" w:type="dxa"/>
            </w:tcMar>
            <w:vAlign w:val="center"/>
          </w:tcPr>
          <w:p w14:paraId="6E250562" w14:textId="77777777" w:rsidR="00114210" w:rsidRDefault="00114210" w:rsidP="00114210">
            <w:pPr>
              <w:jc w:val="center"/>
              <w:rPr>
                <w:rFonts w:ascii="Arial" w:hAnsi="Arial" w:cs="Arial"/>
              </w:rPr>
            </w:pPr>
            <w:r>
              <w:rPr>
                <w:rFonts w:ascii="Arial" w:hAnsi="Arial" w:cs="Arial"/>
              </w:rPr>
              <w:t>F</w:t>
            </w:r>
          </w:p>
        </w:tc>
        <w:tc>
          <w:tcPr>
            <w:tcW w:w="1314" w:type="dxa"/>
            <w:tcMar>
              <w:left w:w="57" w:type="dxa"/>
              <w:right w:w="57" w:type="dxa"/>
            </w:tcMar>
            <w:vAlign w:val="center"/>
          </w:tcPr>
          <w:p w14:paraId="1D4C623C" w14:textId="77777777" w:rsidR="00114210" w:rsidRDefault="00114210" w:rsidP="00114210">
            <w:pPr>
              <w:jc w:val="center"/>
              <w:rPr>
                <w:rFonts w:ascii="Arial" w:hAnsi="Arial" w:cs="Arial"/>
              </w:rPr>
            </w:pPr>
            <w:r>
              <w:rPr>
                <w:rFonts w:ascii="Arial" w:hAnsi="Arial" w:cs="Arial"/>
              </w:rPr>
              <w:t>3.49 ± 0.60</w:t>
            </w:r>
          </w:p>
        </w:tc>
        <w:tc>
          <w:tcPr>
            <w:tcW w:w="888" w:type="dxa"/>
            <w:gridSpan w:val="2"/>
            <w:vMerge/>
            <w:tcMar>
              <w:left w:w="57" w:type="dxa"/>
              <w:right w:w="57" w:type="dxa"/>
            </w:tcMar>
            <w:vAlign w:val="center"/>
          </w:tcPr>
          <w:p w14:paraId="1661655A" w14:textId="77777777" w:rsidR="00114210" w:rsidRDefault="00114210" w:rsidP="00114210">
            <w:pPr>
              <w:jc w:val="center"/>
              <w:rPr>
                <w:rFonts w:ascii="Arial" w:hAnsi="Arial" w:cs="Arial"/>
              </w:rPr>
            </w:pPr>
          </w:p>
        </w:tc>
        <w:tc>
          <w:tcPr>
            <w:tcW w:w="1374" w:type="dxa"/>
            <w:tcMar>
              <w:left w:w="57" w:type="dxa"/>
              <w:right w:w="57" w:type="dxa"/>
            </w:tcMar>
            <w:vAlign w:val="center"/>
          </w:tcPr>
          <w:p w14:paraId="3179E119" w14:textId="77777777" w:rsidR="00114210" w:rsidRDefault="00114210" w:rsidP="00114210">
            <w:pPr>
              <w:jc w:val="center"/>
              <w:rPr>
                <w:rFonts w:ascii="Arial" w:hAnsi="Arial" w:cs="Arial"/>
              </w:rPr>
            </w:pPr>
            <w:r>
              <w:rPr>
                <w:rFonts w:ascii="Arial" w:hAnsi="Arial" w:cs="Arial"/>
              </w:rPr>
              <w:t>1.55 ± 0.35</w:t>
            </w:r>
          </w:p>
        </w:tc>
        <w:tc>
          <w:tcPr>
            <w:tcW w:w="827" w:type="dxa"/>
            <w:vMerge/>
            <w:tcMar>
              <w:left w:w="57" w:type="dxa"/>
              <w:right w:w="57" w:type="dxa"/>
            </w:tcMar>
            <w:vAlign w:val="center"/>
          </w:tcPr>
          <w:p w14:paraId="2BBD46C9" w14:textId="77777777" w:rsidR="00114210" w:rsidRDefault="00114210" w:rsidP="00114210">
            <w:pPr>
              <w:jc w:val="center"/>
              <w:rPr>
                <w:rFonts w:ascii="Arial" w:hAnsi="Arial" w:cs="Arial"/>
              </w:rPr>
            </w:pPr>
          </w:p>
        </w:tc>
        <w:tc>
          <w:tcPr>
            <w:tcW w:w="1374" w:type="dxa"/>
            <w:tcMar>
              <w:left w:w="57" w:type="dxa"/>
              <w:right w:w="57" w:type="dxa"/>
            </w:tcMar>
            <w:vAlign w:val="center"/>
          </w:tcPr>
          <w:p w14:paraId="17516A88" w14:textId="77777777" w:rsidR="00114210" w:rsidRDefault="00114210" w:rsidP="00114210">
            <w:pPr>
              <w:jc w:val="center"/>
              <w:rPr>
                <w:rFonts w:ascii="Arial" w:hAnsi="Arial" w:cs="Arial"/>
              </w:rPr>
            </w:pPr>
            <w:r>
              <w:rPr>
                <w:rFonts w:ascii="Arial" w:hAnsi="Arial" w:cs="Arial"/>
              </w:rPr>
              <w:t>8.67 ± 1.18</w:t>
            </w:r>
          </w:p>
        </w:tc>
        <w:tc>
          <w:tcPr>
            <w:tcW w:w="827" w:type="dxa"/>
            <w:vMerge/>
            <w:tcMar>
              <w:left w:w="57" w:type="dxa"/>
              <w:right w:w="57" w:type="dxa"/>
            </w:tcMar>
            <w:vAlign w:val="center"/>
          </w:tcPr>
          <w:p w14:paraId="2970B142" w14:textId="77777777" w:rsidR="00114210" w:rsidRDefault="00114210" w:rsidP="00114210">
            <w:pPr>
              <w:jc w:val="center"/>
              <w:rPr>
                <w:rFonts w:ascii="Arial" w:hAnsi="Arial" w:cs="Arial"/>
              </w:rPr>
            </w:pPr>
          </w:p>
        </w:tc>
        <w:tc>
          <w:tcPr>
            <w:tcW w:w="1374" w:type="dxa"/>
            <w:tcMar>
              <w:left w:w="57" w:type="dxa"/>
              <w:right w:w="57" w:type="dxa"/>
            </w:tcMar>
            <w:vAlign w:val="center"/>
          </w:tcPr>
          <w:p w14:paraId="634D0040" w14:textId="77777777" w:rsidR="00114210" w:rsidRDefault="00114210" w:rsidP="00114210">
            <w:pPr>
              <w:jc w:val="center"/>
              <w:rPr>
                <w:rFonts w:ascii="Arial" w:hAnsi="Arial" w:cs="Arial"/>
              </w:rPr>
            </w:pPr>
            <w:r>
              <w:rPr>
                <w:rFonts w:ascii="Arial" w:hAnsi="Arial" w:cs="Arial"/>
              </w:rPr>
              <w:t>15.2 ± 1.2</w:t>
            </w:r>
          </w:p>
        </w:tc>
        <w:tc>
          <w:tcPr>
            <w:tcW w:w="827" w:type="dxa"/>
            <w:vMerge/>
            <w:tcMar>
              <w:left w:w="57" w:type="dxa"/>
              <w:right w:w="57" w:type="dxa"/>
            </w:tcMar>
            <w:vAlign w:val="center"/>
          </w:tcPr>
          <w:p w14:paraId="1C0F77D6" w14:textId="77777777" w:rsidR="00114210" w:rsidRDefault="00114210" w:rsidP="00114210">
            <w:pPr>
              <w:jc w:val="center"/>
              <w:rPr>
                <w:rFonts w:ascii="Arial" w:hAnsi="Arial" w:cs="Arial"/>
              </w:rPr>
            </w:pPr>
          </w:p>
        </w:tc>
        <w:tc>
          <w:tcPr>
            <w:tcW w:w="964" w:type="dxa"/>
            <w:vMerge/>
            <w:tcMar>
              <w:left w:w="57" w:type="dxa"/>
              <w:right w:w="57" w:type="dxa"/>
            </w:tcMar>
            <w:vAlign w:val="center"/>
          </w:tcPr>
          <w:p w14:paraId="18750564" w14:textId="77777777" w:rsidR="00114210" w:rsidRDefault="00114210" w:rsidP="00114210">
            <w:pPr>
              <w:jc w:val="center"/>
              <w:rPr>
                <w:rFonts w:ascii="Arial" w:hAnsi="Arial" w:cs="Arial"/>
              </w:rPr>
            </w:pPr>
          </w:p>
        </w:tc>
      </w:tr>
      <w:tr w:rsidR="00114210" w14:paraId="17316E61" w14:textId="77777777" w:rsidTr="00114210">
        <w:trPr>
          <w:trHeight w:hRule="exact" w:val="244"/>
        </w:trPr>
        <w:tc>
          <w:tcPr>
            <w:tcW w:w="3536" w:type="dxa"/>
            <w:vMerge w:val="restart"/>
            <w:tcMar>
              <w:left w:w="57" w:type="dxa"/>
              <w:right w:w="57" w:type="dxa"/>
            </w:tcMar>
            <w:vAlign w:val="center"/>
          </w:tcPr>
          <w:p w14:paraId="659D9B4C" w14:textId="77777777" w:rsidR="00114210" w:rsidRPr="006C6F54" w:rsidRDefault="00114210" w:rsidP="00114210">
            <w:pPr>
              <w:rPr>
                <w:rFonts w:ascii="Arial" w:hAnsi="Arial" w:cs="Arial"/>
              </w:rPr>
            </w:pPr>
            <w:r w:rsidRPr="006C6F54">
              <w:rPr>
                <w:rFonts w:ascii="Arial" w:hAnsi="Arial" w:cs="Arial"/>
              </w:rPr>
              <w:t>long-chain acyl-CoA dehydrogenase</w:t>
            </w:r>
          </w:p>
        </w:tc>
        <w:tc>
          <w:tcPr>
            <w:tcW w:w="691" w:type="dxa"/>
            <w:tcMar>
              <w:left w:w="57" w:type="dxa"/>
              <w:right w:w="57" w:type="dxa"/>
            </w:tcMar>
            <w:vAlign w:val="center"/>
          </w:tcPr>
          <w:p w14:paraId="6A5B9AAF" w14:textId="77777777" w:rsidR="00114210" w:rsidRDefault="00114210" w:rsidP="00114210">
            <w:pPr>
              <w:jc w:val="center"/>
              <w:rPr>
                <w:rFonts w:ascii="Arial" w:hAnsi="Arial" w:cs="Arial"/>
              </w:rPr>
            </w:pPr>
            <w:r>
              <w:rPr>
                <w:rFonts w:ascii="Arial" w:hAnsi="Arial" w:cs="Arial"/>
              </w:rPr>
              <w:t>M</w:t>
            </w:r>
          </w:p>
        </w:tc>
        <w:tc>
          <w:tcPr>
            <w:tcW w:w="1314" w:type="dxa"/>
            <w:tcMar>
              <w:left w:w="57" w:type="dxa"/>
              <w:right w:w="57" w:type="dxa"/>
            </w:tcMar>
            <w:vAlign w:val="center"/>
          </w:tcPr>
          <w:p w14:paraId="574A10E0" w14:textId="77777777" w:rsidR="00114210" w:rsidRDefault="00114210" w:rsidP="00114210">
            <w:pPr>
              <w:jc w:val="center"/>
              <w:rPr>
                <w:rFonts w:ascii="Arial" w:hAnsi="Arial" w:cs="Arial"/>
              </w:rPr>
            </w:pPr>
            <w:r>
              <w:rPr>
                <w:rFonts w:ascii="Arial" w:hAnsi="Arial" w:cs="Arial"/>
              </w:rPr>
              <w:t>210 ± 38</w:t>
            </w:r>
          </w:p>
        </w:tc>
        <w:tc>
          <w:tcPr>
            <w:tcW w:w="888" w:type="dxa"/>
            <w:gridSpan w:val="2"/>
            <w:vMerge w:val="restart"/>
            <w:tcMar>
              <w:left w:w="57" w:type="dxa"/>
              <w:right w:w="57" w:type="dxa"/>
            </w:tcMar>
            <w:vAlign w:val="center"/>
          </w:tcPr>
          <w:p w14:paraId="4F765164" w14:textId="77777777" w:rsidR="00114210" w:rsidRDefault="00114210" w:rsidP="00114210">
            <w:pPr>
              <w:jc w:val="center"/>
              <w:rPr>
                <w:rFonts w:ascii="Arial" w:hAnsi="Arial" w:cs="Arial"/>
              </w:rPr>
            </w:pPr>
            <w:r>
              <w:rPr>
                <w:rFonts w:ascii="Arial" w:hAnsi="Arial" w:cs="Arial"/>
              </w:rPr>
              <w:t>0.0214</w:t>
            </w:r>
          </w:p>
        </w:tc>
        <w:tc>
          <w:tcPr>
            <w:tcW w:w="1374" w:type="dxa"/>
            <w:tcMar>
              <w:left w:w="57" w:type="dxa"/>
              <w:right w:w="57" w:type="dxa"/>
            </w:tcMar>
            <w:vAlign w:val="center"/>
          </w:tcPr>
          <w:p w14:paraId="091D5860" w14:textId="77777777" w:rsidR="00114210" w:rsidRDefault="00114210" w:rsidP="00114210">
            <w:pPr>
              <w:jc w:val="center"/>
              <w:rPr>
                <w:rFonts w:ascii="Arial" w:hAnsi="Arial" w:cs="Arial"/>
              </w:rPr>
            </w:pPr>
            <w:r>
              <w:rPr>
                <w:rFonts w:ascii="Arial" w:hAnsi="Arial" w:cs="Arial"/>
              </w:rPr>
              <w:t>18.5 ± 1.8</w:t>
            </w:r>
          </w:p>
        </w:tc>
        <w:tc>
          <w:tcPr>
            <w:tcW w:w="827" w:type="dxa"/>
            <w:vMerge w:val="restart"/>
            <w:tcMar>
              <w:left w:w="57" w:type="dxa"/>
              <w:right w:w="57" w:type="dxa"/>
            </w:tcMar>
            <w:vAlign w:val="center"/>
          </w:tcPr>
          <w:p w14:paraId="45D415B2" w14:textId="77777777" w:rsidR="00114210" w:rsidRDefault="00114210" w:rsidP="00114210">
            <w:pPr>
              <w:jc w:val="center"/>
              <w:rPr>
                <w:rFonts w:ascii="Arial" w:hAnsi="Arial" w:cs="Arial"/>
              </w:rPr>
            </w:pPr>
            <w:r>
              <w:rPr>
                <w:rFonts w:ascii="Arial" w:hAnsi="Arial" w:cs="Arial"/>
              </w:rPr>
              <w:t>0.0462</w:t>
            </w:r>
          </w:p>
        </w:tc>
        <w:tc>
          <w:tcPr>
            <w:tcW w:w="1374" w:type="dxa"/>
            <w:tcMar>
              <w:left w:w="57" w:type="dxa"/>
              <w:right w:w="57" w:type="dxa"/>
            </w:tcMar>
            <w:vAlign w:val="center"/>
          </w:tcPr>
          <w:p w14:paraId="745117B1" w14:textId="77777777" w:rsidR="00114210" w:rsidRDefault="00114210" w:rsidP="00114210">
            <w:pPr>
              <w:jc w:val="center"/>
              <w:rPr>
                <w:rFonts w:ascii="Arial" w:hAnsi="Arial" w:cs="Arial"/>
              </w:rPr>
            </w:pPr>
            <w:r>
              <w:rPr>
                <w:rFonts w:ascii="Arial" w:hAnsi="Arial" w:cs="Arial"/>
              </w:rPr>
              <w:t>168 ± 24</w:t>
            </w:r>
          </w:p>
        </w:tc>
        <w:tc>
          <w:tcPr>
            <w:tcW w:w="827" w:type="dxa"/>
            <w:vMerge w:val="restart"/>
            <w:tcMar>
              <w:left w:w="57" w:type="dxa"/>
              <w:right w:w="57" w:type="dxa"/>
            </w:tcMar>
            <w:vAlign w:val="center"/>
          </w:tcPr>
          <w:p w14:paraId="6606CCD2"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2DEC874E" w14:textId="77777777" w:rsidR="00114210" w:rsidRDefault="00114210" w:rsidP="00114210">
            <w:pPr>
              <w:jc w:val="center"/>
              <w:rPr>
                <w:rFonts w:ascii="Arial" w:hAnsi="Arial" w:cs="Arial"/>
              </w:rPr>
            </w:pPr>
            <w:r>
              <w:rPr>
                <w:rFonts w:ascii="Arial" w:hAnsi="Arial" w:cs="Arial"/>
              </w:rPr>
              <w:t>271 ± 26</w:t>
            </w:r>
          </w:p>
        </w:tc>
        <w:tc>
          <w:tcPr>
            <w:tcW w:w="827" w:type="dxa"/>
            <w:vMerge w:val="restart"/>
            <w:tcMar>
              <w:left w:w="57" w:type="dxa"/>
              <w:right w:w="57" w:type="dxa"/>
            </w:tcMar>
            <w:vAlign w:val="center"/>
          </w:tcPr>
          <w:p w14:paraId="660F8E34" w14:textId="77777777" w:rsidR="00114210" w:rsidRDefault="00114210" w:rsidP="00114210">
            <w:pPr>
              <w:jc w:val="center"/>
              <w:rPr>
                <w:rFonts w:ascii="Arial" w:hAnsi="Arial" w:cs="Arial"/>
              </w:rPr>
            </w:pPr>
            <w:r>
              <w:rPr>
                <w:rFonts w:ascii="Arial" w:hAnsi="Arial" w:cs="Arial"/>
              </w:rPr>
              <w:t>NS</w:t>
            </w:r>
          </w:p>
        </w:tc>
        <w:tc>
          <w:tcPr>
            <w:tcW w:w="964" w:type="dxa"/>
            <w:vMerge w:val="restart"/>
            <w:tcMar>
              <w:left w:w="57" w:type="dxa"/>
              <w:right w:w="57" w:type="dxa"/>
            </w:tcMar>
            <w:vAlign w:val="center"/>
          </w:tcPr>
          <w:p w14:paraId="7DCF5D0B" w14:textId="77777777" w:rsidR="00114210" w:rsidRDefault="00114210" w:rsidP="00114210">
            <w:pPr>
              <w:jc w:val="center"/>
              <w:rPr>
                <w:rFonts w:ascii="Arial" w:hAnsi="Arial" w:cs="Arial"/>
              </w:rPr>
            </w:pPr>
            <w:r>
              <w:rPr>
                <w:rFonts w:ascii="Arial" w:hAnsi="Arial" w:cs="Arial"/>
              </w:rPr>
              <w:t>0.0460</w:t>
            </w:r>
          </w:p>
        </w:tc>
      </w:tr>
      <w:tr w:rsidR="00114210" w14:paraId="4B67BEB0" w14:textId="77777777" w:rsidTr="00114210">
        <w:trPr>
          <w:trHeight w:hRule="exact" w:val="244"/>
        </w:trPr>
        <w:tc>
          <w:tcPr>
            <w:tcW w:w="3536" w:type="dxa"/>
            <w:vMerge/>
            <w:tcMar>
              <w:left w:w="57" w:type="dxa"/>
              <w:right w:w="57" w:type="dxa"/>
            </w:tcMar>
            <w:vAlign w:val="center"/>
          </w:tcPr>
          <w:p w14:paraId="5E642A9F" w14:textId="77777777" w:rsidR="00114210" w:rsidRPr="006C6F54" w:rsidRDefault="00114210" w:rsidP="00114210">
            <w:pPr>
              <w:rPr>
                <w:rFonts w:ascii="Arial" w:hAnsi="Arial" w:cs="Arial"/>
              </w:rPr>
            </w:pPr>
          </w:p>
        </w:tc>
        <w:tc>
          <w:tcPr>
            <w:tcW w:w="691" w:type="dxa"/>
            <w:tcMar>
              <w:left w:w="57" w:type="dxa"/>
              <w:right w:w="57" w:type="dxa"/>
            </w:tcMar>
            <w:vAlign w:val="center"/>
          </w:tcPr>
          <w:p w14:paraId="43C3F61F" w14:textId="77777777" w:rsidR="00114210" w:rsidRDefault="00114210" w:rsidP="00114210">
            <w:pPr>
              <w:jc w:val="center"/>
              <w:rPr>
                <w:rFonts w:ascii="Arial" w:hAnsi="Arial" w:cs="Arial"/>
              </w:rPr>
            </w:pPr>
            <w:r>
              <w:rPr>
                <w:rFonts w:ascii="Arial" w:hAnsi="Arial" w:cs="Arial"/>
              </w:rPr>
              <w:t>F</w:t>
            </w:r>
          </w:p>
        </w:tc>
        <w:tc>
          <w:tcPr>
            <w:tcW w:w="1314" w:type="dxa"/>
            <w:tcMar>
              <w:left w:w="57" w:type="dxa"/>
              <w:right w:w="57" w:type="dxa"/>
            </w:tcMar>
            <w:vAlign w:val="center"/>
          </w:tcPr>
          <w:p w14:paraId="4FC5CD5D" w14:textId="77777777" w:rsidR="00114210" w:rsidRDefault="00114210" w:rsidP="00114210">
            <w:pPr>
              <w:jc w:val="center"/>
              <w:rPr>
                <w:rFonts w:ascii="Arial" w:hAnsi="Arial" w:cs="Arial"/>
              </w:rPr>
            </w:pPr>
            <w:r>
              <w:rPr>
                <w:rFonts w:ascii="Arial" w:hAnsi="Arial" w:cs="Arial"/>
              </w:rPr>
              <w:t>86.0 ± 5.5</w:t>
            </w:r>
          </w:p>
        </w:tc>
        <w:tc>
          <w:tcPr>
            <w:tcW w:w="888" w:type="dxa"/>
            <w:gridSpan w:val="2"/>
            <w:vMerge/>
            <w:tcMar>
              <w:left w:w="57" w:type="dxa"/>
              <w:right w:w="57" w:type="dxa"/>
            </w:tcMar>
            <w:vAlign w:val="center"/>
          </w:tcPr>
          <w:p w14:paraId="72645B46" w14:textId="77777777" w:rsidR="00114210" w:rsidRDefault="00114210" w:rsidP="00114210">
            <w:pPr>
              <w:jc w:val="center"/>
              <w:rPr>
                <w:rFonts w:ascii="Arial" w:hAnsi="Arial" w:cs="Arial"/>
              </w:rPr>
            </w:pPr>
          </w:p>
        </w:tc>
        <w:tc>
          <w:tcPr>
            <w:tcW w:w="1374" w:type="dxa"/>
            <w:tcMar>
              <w:left w:w="57" w:type="dxa"/>
              <w:right w:w="57" w:type="dxa"/>
            </w:tcMar>
            <w:vAlign w:val="center"/>
          </w:tcPr>
          <w:p w14:paraId="0F0E7B40" w14:textId="77777777" w:rsidR="00114210" w:rsidRDefault="00114210" w:rsidP="00114210">
            <w:pPr>
              <w:jc w:val="center"/>
              <w:rPr>
                <w:rFonts w:ascii="Arial" w:hAnsi="Arial" w:cs="Arial"/>
              </w:rPr>
            </w:pPr>
            <w:r>
              <w:rPr>
                <w:rFonts w:ascii="Arial" w:hAnsi="Arial" w:cs="Arial"/>
              </w:rPr>
              <w:t>30.9 ± 4.7</w:t>
            </w:r>
          </w:p>
        </w:tc>
        <w:tc>
          <w:tcPr>
            <w:tcW w:w="827" w:type="dxa"/>
            <w:vMerge/>
            <w:tcMar>
              <w:left w:w="57" w:type="dxa"/>
              <w:right w:w="57" w:type="dxa"/>
            </w:tcMar>
            <w:vAlign w:val="center"/>
          </w:tcPr>
          <w:p w14:paraId="399B129A" w14:textId="77777777" w:rsidR="00114210" w:rsidRDefault="00114210" w:rsidP="00114210">
            <w:pPr>
              <w:jc w:val="center"/>
              <w:rPr>
                <w:rFonts w:ascii="Arial" w:hAnsi="Arial" w:cs="Arial"/>
              </w:rPr>
            </w:pPr>
          </w:p>
        </w:tc>
        <w:tc>
          <w:tcPr>
            <w:tcW w:w="1374" w:type="dxa"/>
            <w:tcMar>
              <w:left w:w="57" w:type="dxa"/>
              <w:right w:w="57" w:type="dxa"/>
            </w:tcMar>
            <w:vAlign w:val="center"/>
          </w:tcPr>
          <w:p w14:paraId="0D257B4F" w14:textId="77777777" w:rsidR="00114210" w:rsidRDefault="00114210" w:rsidP="00114210">
            <w:pPr>
              <w:jc w:val="center"/>
              <w:rPr>
                <w:rFonts w:ascii="Arial" w:hAnsi="Arial" w:cs="Arial"/>
              </w:rPr>
            </w:pPr>
            <w:r>
              <w:rPr>
                <w:rFonts w:ascii="Arial" w:hAnsi="Arial" w:cs="Arial"/>
              </w:rPr>
              <w:t>185 ± 37</w:t>
            </w:r>
          </w:p>
        </w:tc>
        <w:tc>
          <w:tcPr>
            <w:tcW w:w="827" w:type="dxa"/>
            <w:vMerge/>
            <w:tcMar>
              <w:left w:w="57" w:type="dxa"/>
              <w:right w:w="57" w:type="dxa"/>
            </w:tcMar>
            <w:vAlign w:val="center"/>
          </w:tcPr>
          <w:p w14:paraId="71F8459C" w14:textId="77777777" w:rsidR="00114210" w:rsidRDefault="00114210" w:rsidP="00114210">
            <w:pPr>
              <w:jc w:val="center"/>
              <w:rPr>
                <w:rFonts w:ascii="Arial" w:hAnsi="Arial" w:cs="Arial"/>
              </w:rPr>
            </w:pPr>
          </w:p>
        </w:tc>
        <w:tc>
          <w:tcPr>
            <w:tcW w:w="1374" w:type="dxa"/>
            <w:tcMar>
              <w:left w:w="57" w:type="dxa"/>
              <w:right w:w="57" w:type="dxa"/>
            </w:tcMar>
            <w:vAlign w:val="center"/>
          </w:tcPr>
          <w:p w14:paraId="5C936F8D" w14:textId="77777777" w:rsidR="00114210" w:rsidRDefault="00114210" w:rsidP="00114210">
            <w:pPr>
              <w:jc w:val="center"/>
              <w:rPr>
                <w:rFonts w:ascii="Arial" w:hAnsi="Arial" w:cs="Arial"/>
              </w:rPr>
            </w:pPr>
            <w:r>
              <w:rPr>
                <w:rFonts w:ascii="Arial" w:hAnsi="Arial" w:cs="Arial"/>
              </w:rPr>
              <w:t>229 ± 16</w:t>
            </w:r>
          </w:p>
        </w:tc>
        <w:tc>
          <w:tcPr>
            <w:tcW w:w="827" w:type="dxa"/>
            <w:vMerge/>
            <w:tcMar>
              <w:left w:w="57" w:type="dxa"/>
              <w:right w:w="57" w:type="dxa"/>
            </w:tcMar>
            <w:vAlign w:val="center"/>
          </w:tcPr>
          <w:p w14:paraId="1F2B540F" w14:textId="77777777" w:rsidR="00114210" w:rsidRDefault="00114210" w:rsidP="00114210">
            <w:pPr>
              <w:jc w:val="center"/>
              <w:rPr>
                <w:rFonts w:ascii="Arial" w:hAnsi="Arial" w:cs="Arial"/>
              </w:rPr>
            </w:pPr>
          </w:p>
        </w:tc>
        <w:tc>
          <w:tcPr>
            <w:tcW w:w="964" w:type="dxa"/>
            <w:vMerge/>
            <w:tcMar>
              <w:left w:w="57" w:type="dxa"/>
              <w:right w:w="57" w:type="dxa"/>
            </w:tcMar>
            <w:vAlign w:val="center"/>
          </w:tcPr>
          <w:p w14:paraId="5C448323" w14:textId="77777777" w:rsidR="00114210" w:rsidRDefault="00114210" w:rsidP="00114210">
            <w:pPr>
              <w:jc w:val="center"/>
              <w:rPr>
                <w:rFonts w:ascii="Arial" w:hAnsi="Arial" w:cs="Arial"/>
              </w:rPr>
            </w:pPr>
          </w:p>
        </w:tc>
      </w:tr>
      <w:tr w:rsidR="00114210" w14:paraId="634472D7" w14:textId="77777777" w:rsidTr="00114210">
        <w:trPr>
          <w:trHeight w:hRule="exact" w:val="244"/>
        </w:trPr>
        <w:tc>
          <w:tcPr>
            <w:tcW w:w="3536" w:type="dxa"/>
            <w:vMerge w:val="restart"/>
            <w:tcMar>
              <w:left w:w="57" w:type="dxa"/>
              <w:right w:w="57" w:type="dxa"/>
            </w:tcMar>
            <w:vAlign w:val="center"/>
          </w:tcPr>
          <w:p w14:paraId="660B5222" w14:textId="77777777" w:rsidR="00114210" w:rsidRPr="006C6F54" w:rsidRDefault="00114210" w:rsidP="00114210">
            <w:pPr>
              <w:rPr>
                <w:rFonts w:ascii="Arial" w:hAnsi="Arial" w:cs="Arial"/>
              </w:rPr>
            </w:pPr>
            <w:r w:rsidRPr="006C6F54">
              <w:rPr>
                <w:rFonts w:ascii="Arial" w:hAnsi="Arial" w:cs="Arial"/>
              </w:rPr>
              <w:t>adipose tissue triacylglycerol lipase</w:t>
            </w:r>
          </w:p>
        </w:tc>
        <w:tc>
          <w:tcPr>
            <w:tcW w:w="691" w:type="dxa"/>
            <w:tcMar>
              <w:left w:w="57" w:type="dxa"/>
              <w:right w:w="57" w:type="dxa"/>
            </w:tcMar>
            <w:vAlign w:val="center"/>
          </w:tcPr>
          <w:p w14:paraId="5B5AC747" w14:textId="77777777" w:rsidR="00114210" w:rsidRDefault="00114210" w:rsidP="00114210">
            <w:pPr>
              <w:jc w:val="center"/>
              <w:rPr>
                <w:rFonts w:ascii="Arial" w:hAnsi="Arial" w:cs="Arial"/>
              </w:rPr>
            </w:pPr>
            <w:r>
              <w:rPr>
                <w:rFonts w:ascii="Arial" w:hAnsi="Arial" w:cs="Arial"/>
              </w:rPr>
              <w:t>M</w:t>
            </w:r>
          </w:p>
        </w:tc>
        <w:tc>
          <w:tcPr>
            <w:tcW w:w="1314" w:type="dxa"/>
            <w:tcMar>
              <w:left w:w="57" w:type="dxa"/>
              <w:right w:w="57" w:type="dxa"/>
            </w:tcMar>
            <w:vAlign w:val="center"/>
          </w:tcPr>
          <w:p w14:paraId="449BE255" w14:textId="77777777" w:rsidR="00114210" w:rsidRDefault="00114210" w:rsidP="00114210">
            <w:pPr>
              <w:jc w:val="center"/>
              <w:rPr>
                <w:rFonts w:ascii="Arial" w:hAnsi="Arial" w:cs="Arial"/>
              </w:rPr>
            </w:pPr>
            <w:r>
              <w:rPr>
                <w:rFonts w:ascii="Arial" w:hAnsi="Arial" w:cs="Arial"/>
              </w:rPr>
              <w:t>337 ± 73</w:t>
            </w:r>
          </w:p>
        </w:tc>
        <w:tc>
          <w:tcPr>
            <w:tcW w:w="888" w:type="dxa"/>
            <w:gridSpan w:val="2"/>
            <w:vMerge w:val="restart"/>
            <w:tcMar>
              <w:left w:w="57" w:type="dxa"/>
              <w:right w:w="57" w:type="dxa"/>
            </w:tcMar>
            <w:vAlign w:val="center"/>
          </w:tcPr>
          <w:p w14:paraId="2B46B42B" w14:textId="77777777" w:rsidR="00114210" w:rsidRDefault="00114210" w:rsidP="00114210">
            <w:pPr>
              <w:jc w:val="center"/>
              <w:rPr>
                <w:rFonts w:ascii="Arial" w:hAnsi="Arial" w:cs="Arial"/>
              </w:rPr>
            </w:pPr>
            <w:r>
              <w:rPr>
                <w:rFonts w:ascii="Arial" w:hAnsi="Arial" w:cs="Arial"/>
              </w:rPr>
              <w:t>0.0460</w:t>
            </w:r>
          </w:p>
        </w:tc>
        <w:tc>
          <w:tcPr>
            <w:tcW w:w="1374" w:type="dxa"/>
            <w:tcMar>
              <w:left w:w="57" w:type="dxa"/>
              <w:right w:w="57" w:type="dxa"/>
            </w:tcMar>
            <w:vAlign w:val="center"/>
          </w:tcPr>
          <w:p w14:paraId="527A8E91" w14:textId="77777777" w:rsidR="00114210" w:rsidRDefault="00114210" w:rsidP="00114210">
            <w:pPr>
              <w:jc w:val="center"/>
              <w:rPr>
                <w:rFonts w:ascii="Arial" w:hAnsi="Arial" w:cs="Arial"/>
              </w:rPr>
            </w:pPr>
            <w:r>
              <w:rPr>
                <w:rFonts w:ascii="Arial" w:hAnsi="Arial" w:cs="Arial"/>
              </w:rPr>
              <w:t>43.2 ± 9.7</w:t>
            </w:r>
          </w:p>
        </w:tc>
        <w:tc>
          <w:tcPr>
            <w:tcW w:w="827" w:type="dxa"/>
            <w:vMerge w:val="restart"/>
            <w:tcMar>
              <w:left w:w="57" w:type="dxa"/>
              <w:right w:w="57" w:type="dxa"/>
            </w:tcMar>
            <w:vAlign w:val="center"/>
          </w:tcPr>
          <w:p w14:paraId="42BC2C50"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47FCD885" w14:textId="77777777" w:rsidR="00114210" w:rsidRDefault="00114210" w:rsidP="00114210">
            <w:pPr>
              <w:jc w:val="center"/>
              <w:rPr>
                <w:rFonts w:ascii="Arial" w:hAnsi="Arial" w:cs="Arial"/>
              </w:rPr>
            </w:pPr>
            <w:r>
              <w:rPr>
                <w:rFonts w:ascii="Arial" w:hAnsi="Arial" w:cs="Arial"/>
              </w:rPr>
              <w:t>667 ± 105</w:t>
            </w:r>
          </w:p>
        </w:tc>
        <w:tc>
          <w:tcPr>
            <w:tcW w:w="827" w:type="dxa"/>
            <w:vMerge w:val="restart"/>
            <w:tcMar>
              <w:left w:w="57" w:type="dxa"/>
              <w:right w:w="57" w:type="dxa"/>
            </w:tcMar>
            <w:vAlign w:val="center"/>
          </w:tcPr>
          <w:p w14:paraId="4A0B4FE4"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2F04B50C" w14:textId="77777777" w:rsidR="00114210" w:rsidRDefault="00114210" w:rsidP="00114210">
            <w:pPr>
              <w:jc w:val="center"/>
              <w:rPr>
                <w:rFonts w:ascii="Arial" w:hAnsi="Arial" w:cs="Arial"/>
              </w:rPr>
            </w:pPr>
            <w:r>
              <w:rPr>
                <w:rFonts w:ascii="Arial" w:hAnsi="Arial" w:cs="Arial"/>
              </w:rPr>
              <w:t>929 ± 61</w:t>
            </w:r>
          </w:p>
        </w:tc>
        <w:tc>
          <w:tcPr>
            <w:tcW w:w="827" w:type="dxa"/>
            <w:vMerge w:val="restart"/>
            <w:tcMar>
              <w:left w:w="57" w:type="dxa"/>
              <w:right w:w="57" w:type="dxa"/>
            </w:tcMar>
            <w:vAlign w:val="center"/>
          </w:tcPr>
          <w:p w14:paraId="62A25151" w14:textId="77777777" w:rsidR="00114210" w:rsidRDefault="00114210" w:rsidP="00114210">
            <w:pPr>
              <w:jc w:val="center"/>
              <w:rPr>
                <w:rFonts w:ascii="Arial" w:hAnsi="Arial" w:cs="Arial"/>
              </w:rPr>
            </w:pPr>
            <w:r>
              <w:rPr>
                <w:rFonts w:ascii="Arial" w:hAnsi="Arial" w:cs="Arial"/>
              </w:rPr>
              <w:t>0.0017</w:t>
            </w:r>
          </w:p>
        </w:tc>
        <w:tc>
          <w:tcPr>
            <w:tcW w:w="964" w:type="dxa"/>
            <w:vMerge w:val="restart"/>
            <w:tcMar>
              <w:left w:w="57" w:type="dxa"/>
              <w:right w:w="57" w:type="dxa"/>
            </w:tcMar>
            <w:vAlign w:val="center"/>
          </w:tcPr>
          <w:p w14:paraId="081686F7" w14:textId="77777777" w:rsidR="00114210" w:rsidRDefault="00114210" w:rsidP="00114210">
            <w:pPr>
              <w:jc w:val="center"/>
              <w:rPr>
                <w:rFonts w:ascii="Arial" w:hAnsi="Arial" w:cs="Arial"/>
              </w:rPr>
            </w:pPr>
            <w:r>
              <w:rPr>
                <w:rFonts w:ascii="Arial" w:hAnsi="Arial" w:cs="Arial"/>
              </w:rPr>
              <w:t>&lt;0.0001</w:t>
            </w:r>
          </w:p>
        </w:tc>
      </w:tr>
      <w:tr w:rsidR="00114210" w14:paraId="05F57740" w14:textId="77777777" w:rsidTr="00114210">
        <w:trPr>
          <w:trHeight w:hRule="exact" w:val="244"/>
        </w:trPr>
        <w:tc>
          <w:tcPr>
            <w:tcW w:w="3536" w:type="dxa"/>
            <w:vMerge/>
            <w:tcMar>
              <w:left w:w="57" w:type="dxa"/>
              <w:right w:w="57" w:type="dxa"/>
            </w:tcMar>
          </w:tcPr>
          <w:p w14:paraId="53F69C63" w14:textId="77777777" w:rsidR="00114210" w:rsidRPr="006C6F54" w:rsidRDefault="00114210" w:rsidP="00114210">
            <w:pPr>
              <w:rPr>
                <w:rFonts w:ascii="Arial" w:hAnsi="Arial" w:cs="Arial"/>
              </w:rPr>
            </w:pPr>
          </w:p>
        </w:tc>
        <w:tc>
          <w:tcPr>
            <w:tcW w:w="691" w:type="dxa"/>
            <w:tcMar>
              <w:left w:w="57" w:type="dxa"/>
              <w:right w:w="57" w:type="dxa"/>
            </w:tcMar>
            <w:vAlign w:val="center"/>
          </w:tcPr>
          <w:p w14:paraId="36DA6C97" w14:textId="77777777" w:rsidR="00114210" w:rsidRDefault="00114210" w:rsidP="00114210">
            <w:pPr>
              <w:jc w:val="center"/>
              <w:rPr>
                <w:rFonts w:ascii="Arial" w:hAnsi="Arial" w:cs="Arial"/>
              </w:rPr>
            </w:pPr>
            <w:r>
              <w:rPr>
                <w:rFonts w:ascii="Arial" w:hAnsi="Arial" w:cs="Arial"/>
              </w:rPr>
              <w:t>F</w:t>
            </w:r>
          </w:p>
        </w:tc>
        <w:tc>
          <w:tcPr>
            <w:tcW w:w="1314" w:type="dxa"/>
            <w:tcMar>
              <w:left w:w="57" w:type="dxa"/>
              <w:right w:w="57" w:type="dxa"/>
            </w:tcMar>
            <w:vAlign w:val="center"/>
          </w:tcPr>
          <w:p w14:paraId="7484A289" w14:textId="77777777" w:rsidR="00114210" w:rsidRDefault="00114210" w:rsidP="00114210">
            <w:pPr>
              <w:jc w:val="center"/>
              <w:rPr>
                <w:rFonts w:ascii="Arial" w:hAnsi="Arial" w:cs="Arial"/>
              </w:rPr>
            </w:pPr>
            <w:r>
              <w:rPr>
                <w:rFonts w:ascii="Arial" w:hAnsi="Arial" w:cs="Arial"/>
              </w:rPr>
              <w:t>145 ± 22</w:t>
            </w:r>
          </w:p>
        </w:tc>
        <w:tc>
          <w:tcPr>
            <w:tcW w:w="888" w:type="dxa"/>
            <w:gridSpan w:val="2"/>
            <w:vMerge/>
            <w:tcMar>
              <w:left w:w="57" w:type="dxa"/>
              <w:right w:w="57" w:type="dxa"/>
            </w:tcMar>
            <w:vAlign w:val="center"/>
          </w:tcPr>
          <w:p w14:paraId="1F5C5F20" w14:textId="77777777" w:rsidR="00114210" w:rsidRDefault="00114210" w:rsidP="00114210">
            <w:pPr>
              <w:jc w:val="center"/>
              <w:rPr>
                <w:rFonts w:ascii="Arial" w:hAnsi="Arial" w:cs="Arial"/>
              </w:rPr>
            </w:pPr>
          </w:p>
        </w:tc>
        <w:tc>
          <w:tcPr>
            <w:tcW w:w="1374" w:type="dxa"/>
            <w:tcMar>
              <w:left w:w="57" w:type="dxa"/>
              <w:right w:w="57" w:type="dxa"/>
            </w:tcMar>
            <w:vAlign w:val="center"/>
          </w:tcPr>
          <w:p w14:paraId="35BA241E" w14:textId="77777777" w:rsidR="00114210" w:rsidRDefault="00114210" w:rsidP="00114210">
            <w:pPr>
              <w:jc w:val="center"/>
              <w:rPr>
                <w:rFonts w:ascii="Arial" w:hAnsi="Arial" w:cs="Arial"/>
              </w:rPr>
            </w:pPr>
            <w:r>
              <w:rPr>
                <w:rFonts w:ascii="Arial" w:hAnsi="Arial" w:cs="Arial"/>
              </w:rPr>
              <w:t>34.3 ± 7.2</w:t>
            </w:r>
          </w:p>
        </w:tc>
        <w:tc>
          <w:tcPr>
            <w:tcW w:w="827" w:type="dxa"/>
            <w:vMerge/>
            <w:tcMar>
              <w:left w:w="57" w:type="dxa"/>
              <w:right w:w="57" w:type="dxa"/>
            </w:tcMar>
            <w:vAlign w:val="center"/>
          </w:tcPr>
          <w:p w14:paraId="41087667" w14:textId="77777777" w:rsidR="00114210" w:rsidRDefault="00114210" w:rsidP="00114210">
            <w:pPr>
              <w:jc w:val="center"/>
              <w:rPr>
                <w:rFonts w:ascii="Arial" w:hAnsi="Arial" w:cs="Arial"/>
              </w:rPr>
            </w:pPr>
          </w:p>
        </w:tc>
        <w:tc>
          <w:tcPr>
            <w:tcW w:w="1374" w:type="dxa"/>
            <w:tcMar>
              <w:left w:w="57" w:type="dxa"/>
              <w:right w:w="57" w:type="dxa"/>
            </w:tcMar>
            <w:vAlign w:val="center"/>
          </w:tcPr>
          <w:p w14:paraId="7CB32FA5" w14:textId="77777777" w:rsidR="00114210" w:rsidRDefault="00114210" w:rsidP="00114210">
            <w:pPr>
              <w:jc w:val="center"/>
              <w:rPr>
                <w:rFonts w:ascii="Arial" w:hAnsi="Arial" w:cs="Arial"/>
              </w:rPr>
            </w:pPr>
            <w:r>
              <w:rPr>
                <w:rFonts w:ascii="Arial" w:hAnsi="Arial" w:cs="Arial"/>
              </w:rPr>
              <w:t>477 ± 66</w:t>
            </w:r>
          </w:p>
        </w:tc>
        <w:tc>
          <w:tcPr>
            <w:tcW w:w="827" w:type="dxa"/>
            <w:vMerge/>
            <w:tcMar>
              <w:left w:w="57" w:type="dxa"/>
              <w:right w:w="57" w:type="dxa"/>
            </w:tcMar>
            <w:vAlign w:val="center"/>
          </w:tcPr>
          <w:p w14:paraId="0137D22B" w14:textId="77777777" w:rsidR="00114210" w:rsidRDefault="00114210" w:rsidP="00114210">
            <w:pPr>
              <w:jc w:val="center"/>
              <w:rPr>
                <w:rFonts w:ascii="Arial" w:hAnsi="Arial" w:cs="Arial"/>
              </w:rPr>
            </w:pPr>
          </w:p>
        </w:tc>
        <w:tc>
          <w:tcPr>
            <w:tcW w:w="1374" w:type="dxa"/>
            <w:tcMar>
              <w:left w:w="57" w:type="dxa"/>
              <w:right w:w="57" w:type="dxa"/>
            </w:tcMar>
            <w:vAlign w:val="center"/>
          </w:tcPr>
          <w:p w14:paraId="55866D99" w14:textId="77777777" w:rsidR="00114210" w:rsidRDefault="00114210" w:rsidP="00114210">
            <w:pPr>
              <w:jc w:val="center"/>
              <w:rPr>
                <w:rFonts w:ascii="Arial" w:hAnsi="Arial" w:cs="Arial"/>
              </w:rPr>
            </w:pPr>
            <w:r>
              <w:rPr>
                <w:rFonts w:ascii="Arial" w:hAnsi="Arial" w:cs="Arial"/>
              </w:rPr>
              <w:t>577 ± 56</w:t>
            </w:r>
          </w:p>
        </w:tc>
        <w:tc>
          <w:tcPr>
            <w:tcW w:w="827" w:type="dxa"/>
            <w:vMerge/>
            <w:tcMar>
              <w:left w:w="57" w:type="dxa"/>
              <w:right w:w="57" w:type="dxa"/>
            </w:tcMar>
          </w:tcPr>
          <w:p w14:paraId="21276658" w14:textId="77777777" w:rsidR="00114210" w:rsidRDefault="00114210" w:rsidP="00114210">
            <w:pPr>
              <w:jc w:val="center"/>
              <w:rPr>
                <w:rFonts w:ascii="Arial" w:hAnsi="Arial" w:cs="Arial"/>
              </w:rPr>
            </w:pPr>
          </w:p>
        </w:tc>
        <w:tc>
          <w:tcPr>
            <w:tcW w:w="964" w:type="dxa"/>
            <w:vMerge/>
            <w:tcMar>
              <w:left w:w="57" w:type="dxa"/>
              <w:right w:w="57" w:type="dxa"/>
            </w:tcMar>
            <w:vAlign w:val="center"/>
          </w:tcPr>
          <w:p w14:paraId="7F8E0226" w14:textId="77777777" w:rsidR="00114210" w:rsidRDefault="00114210" w:rsidP="00114210">
            <w:pPr>
              <w:jc w:val="center"/>
              <w:rPr>
                <w:rFonts w:ascii="Arial" w:hAnsi="Arial" w:cs="Arial"/>
              </w:rPr>
            </w:pPr>
          </w:p>
        </w:tc>
      </w:tr>
      <w:tr w:rsidR="00114210" w14:paraId="6AE6B5B9" w14:textId="77777777" w:rsidTr="00114210">
        <w:trPr>
          <w:trHeight w:hRule="exact" w:val="244"/>
        </w:trPr>
        <w:tc>
          <w:tcPr>
            <w:tcW w:w="3536" w:type="dxa"/>
            <w:vMerge w:val="restart"/>
            <w:tcMar>
              <w:left w:w="57" w:type="dxa"/>
              <w:right w:w="57" w:type="dxa"/>
            </w:tcMar>
            <w:vAlign w:val="center"/>
          </w:tcPr>
          <w:p w14:paraId="34EC8713" w14:textId="77777777" w:rsidR="00114210" w:rsidRPr="006C6F54" w:rsidRDefault="00114210" w:rsidP="00114210">
            <w:pPr>
              <w:rPr>
                <w:rFonts w:ascii="Arial" w:hAnsi="Arial" w:cs="Arial"/>
              </w:rPr>
            </w:pPr>
            <w:r w:rsidRPr="006C6F54">
              <w:rPr>
                <w:rFonts w:ascii="Arial" w:hAnsi="Arial" w:cs="Arial"/>
              </w:rPr>
              <w:t>hormone-sensitive lipase</w:t>
            </w:r>
          </w:p>
        </w:tc>
        <w:tc>
          <w:tcPr>
            <w:tcW w:w="691" w:type="dxa"/>
            <w:tcMar>
              <w:left w:w="57" w:type="dxa"/>
              <w:right w:w="57" w:type="dxa"/>
            </w:tcMar>
            <w:vAlign w:val="center"/>
          </w:tcPr>
          <w:p w14:paraId="7106BFE9" w14:textId="77777777" w:rsidR="00114210" w:rsidRDefault="00114210" w:rsidP="00114210">
            <w:pPr>
              <w:jc w:val="center"/>
              <w:rPr>
                <w:rFonts w:ascii="Arial" w:hAnsi="Arial" w:cs="Arial"/>
              </w:rPr>
            </w:pPr>
            <w:r>
              <w:rPr>
                <w:rFonts w:ascii="Arial" w:hAnsi="Arial" w:cs="Arial"/>
              </w:rPr>
              <w:t>M</w:t>
            </w:r>
          </w:p>
        </w:tc>
        <w:tc>
          <w:tcPr>
            <w:tcW w:w="1314" w:type="dxa"/>
            <w:tcMar>
              <w:left w:w="57" w:type="dxa"/>
              <w:right w:w="57" w:type="dxa"/>
            </w:tcMar>
            <w:vAlign w:val="center"/>
          </w:tcPr>
          <w:p w14:paraId="2AFD4FF2" w14:textId="77777777" w:rsidR="00114210" w:rsidRDefault="00114210" w:rsidP="00114210">
            <w:pPr>
              <w:jc w:val="center"/>
              <w:rPr>
                <w:rFonts w:ascii="Arial" w:hAnsi="Arial" w:cs="Arial"/>
              </w:rPr>
            </w:pPr>
            <w:r>
              <w:rPr>
                <w:rFonts w:ascii="Arial" w:hAnsi="Arial" w:cs="Arial"/>
              </w:rPr>
              <w:t>168 ± 37</w:t>
            </w:r>
          </w:p>
        </w:tc>
        <w:tc>
          <w:tcPr>
            <w:tcW w:w="888" w:type="dxa"/>
            <w:gridSpan w:val="2"/>
            <w:vMerge w:val="restart"/>
            <w:tcMar>
              <w:left w:w="57" w:type="dxa"/>
              <w:right w:w="57" w:type="dxa"/>
            </w:tcMar>
            <w:vAlign w:val="center"/>
          </w:tcPr>
          <w:p w14:paraId="52F0CBF5"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7ACD560F" w14:textId="77777777" w:rsidR="00114210" w:rsidRDefault="00114210" w:rsidP="00114210">
            <w:pPr>
              <w:jc w:val="center"/>
              <w:rPr>
                <w:rFonts w:ascii="Arial" w:hAnsi="Arial" w:cs="Arial"/>
              </w:rPr>
            </w:pPr>
            <w:r>
              <w:rPr>
                <w:rFonts w:ascii="Arial" w:hAnsi="Arial" w:cs="Arial"/>
              </w:rPr>
              <w:t>16.7 ± 3.9</w:t>
            </w:r>
          </w:p>
        </w:tc>
        <w:tc>
          <w:tcPr>
            <w:tcW w:w="827" w:type="dxa"/>
            <w:vMerge w:val="restart"/>
            <w:tcMar>
              <w:left w:w="57" w:type="dxa"/>
              <w:right w:w="57" w:type="dxa"/>
            </w:tcMar>
            <w:vAlign w:val="center"/>
          </w:tcPr>
          <w:p w14:paraId="326B7868"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5FF70A77" w14:textId="77777777" w:rsidR="00114210" w:rsidRDefault="00114210" w:rsidP="00114210">
            <w:pPr>
              <w:jc w:val="center"/>
              <w:rPr>
                <w:rFonts w:ascii="Arial" w:hAnsi="Arial" w:cs="Arial"/>
              </w:rPr>
            </w:pPr>
            <w:r>
              <w:rPr>
                <w:rFonts w:ascii="Arial" w:hAnsi="Arial" w:cs="Arial"/>
              </w:rPr>
              <w:t>379 ± 48</w:t>
            </w:r>
          </w:p>
        </w:tc>
        <w:tc>
          <w:tcPr>
            <w:tcW w:w="827" w:type="dxa"/>
            <w:vMerge w:val="restart"/>
            <w:tcMar>
              <w:left w:w="57" w:type="dxa"/>
              <w:right w:w="57" w:type="dxa"/>
            </w:tcMar>
            <w:vAlign w:val="center"/>
          </w:tcPr>
          <w:p w14:paraId="23596B85"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387EA38F" w14:textId="77777777" w:rsidR="00114210" w:rsidRDefault="00114210" w:rsidP="00114210">
            <w:pPr>
              <w:jc w:val="center"/>
              <w:rPr>
                <w:rFonts w:ascii="Arial" w:hAnsi="Arial" w:cs="Arial"/>
              </w:rPr>
            </w:pPr>
            <w:r>
              <w:rPr>
                <w:rFonts w:ascii="Arial" w:hAnsi="Arial" w:cs="Arial"/>
              </w:rPr>
              <w:t>603 ± 32</w:t>
            </w:r>
          </w:p>
        </w:tc>
        <w:tc>
          <w:tcPr>
            <w:tcW w:w="827" w:type="dxa"/>
            <w:vMerge w:val="restart"/>
            <w:tcMar>
              <w:left w:w="57" w:type="dxa"/>
              <w:right w:w="57" w:type="dxa"/>
            </w:tcMar>
            <w:vAlign w:val="center"/>
          </w:tcPr>
          <w:p w14:paraId="6D558169" w14:textId="77777777" w:rsidR="00114210" w:rsidRDefault="00114210" w:rsidP="00114210">
            <w:pPr>
              <w:jc w:val="center"/>
              <w:rPr>
                <w:rFonts w:ascii="Arial" w:hAnsi="Arial" w:cs="Arial"/>
              </w:rPr>
            </w:pPr>
            <w:r>
              <w:rPr>
                <w:rFonts w:ascii="Arial" w:hAnsi="Arial" w:cs="Arial"/>
              </w:rPr>
              <w:t>NS</w:t>
            </w:r>
          </w:p>
        </w:tc>
        <w:tc>
          <w:tcPr>
            <w:tcW w:w="964" w:type="dxa"/>
            <w:vMerge w:val="restart"/>
            <w:tcMar>
              <w:left w:w="57" w:type="dxa"/>
              <w:right w:w="57" w:type="dxa"/>
            </w:tcMar>
            <w:vAlign w:val="center"/>
          </w:tcPr>
          <w:p w14:paraId="04527888" w14:textId="77777777" w:rsidR="00114210" w:rsidRDefault="00114210" w:rsidP="00114210">
            <w:pPr>
              <w:jc w:val="center"/>
              <w:rPr>
                <w:rFonts w:ascii="Arial" w:hAnsi="Arial" w:cs="Arial"/>
              </w:rPr>
            </w:pPr>
            <w:r>
              <w:rPr>
                <w:rFonts w:ascii="Arial" w:hAnsi="Arial" w:cs="Arial"/>
              </w:rPr>
              <w:t>0.0131</w:t>
            </w:r>
          </w:p>
        </w:tc>
      </w:tr>
      <w:tr w:rsidR="00114210" w14:paraId="7AA84FAA" w14:textId="77777777" w:rsidTr="00114210">
        <w:trPr>
          <w:trHeight w:hRule="exact" w:val="244"/>
        </w:trPr>
        <w:tc>
          <w:tcPr>
            <w:tcW w:w="3536" w:type="dxa"/>
            <w:vMerge/>
            <w:tcMar>
              <w:left w:w="57" w:type="dxa"/>
              <w:right w:w="57" w:type="dxa"/>
            </w:tcMar>
            <w:vAlign w:val="center"/>
          </w:tcPr>
          <w:p w14:paraId="2FD65C84" w14:textId="77777777" w:rsidR="00114210" w:rsidRPr="006C6F54" w:rsidRDefault="00114210" w:rsidP="00114210">
            <w:pPr>
              <w:rPr>
                <w:rFonts w:ascii="Arial" w:hAnsi="Arial" w:cs="Arial"/>
              </w:rPr>
            </w:pPr>
          </w:p>
        </w:tc>
        <w:tc>
          <w:tcPr>
            <w:tcW w:w="691" w:type="dxa"/>
            <w:tcMar>
              <w:left w:w="57" w:type="dxa"/>
              <w:right w:w="57" w:type="dxa"/>
            </w:tcMar>
            <w:vAlign w:val="center"/>
          </w:tcPr>
          <w:p w14:paraId="4DA7F36B" w14:textId="77777777" w:rsidR="00114210" w:rsidRDefault="00114210" w:rsidP="00114210">
            <w:pPr>
              <w:jc w:val="center"/>
              <w:rPr>
                <w:rFonts w:ascii="Arial" w:hAnsi="Arial" w:cs="Arial"/>
              </w:rPr>
            </w:pPr>
            <w:r>
              <w:rPr>
                <w:rFonts w:ascii="Arial" w:hAnsi="Arial" w:cs="Arial"/>
              </w:rPr>
              <w:t>F</w:t>
            </w:r>
          </w:p>
        </w:tc>
        <w:tc>
          <w:tcPr>
            <w:tcW w:w="1314" w:type="dxa"/>
            <w:tcMar>
              <w:left w:w="57" w:type="dxa"/>
              <w:right w:w="57" w:type="dxa"/>
            </w:tcMar>
            <w:vAlign w:val="center"/>
          </w:tcPr>
          <w:p w14:paraId="3F3223F1" w14:textId="77777777" w:rsidR="00114210" w:rsidRDefault="00114210" w:rsidP="00114210">
            <w:pPr>
              <w:jc w:val="center"/>
              <w:rPr>
                <w:rFonts w:ascii="Arial" w:hAnsi="Arial" w:cs="Arial"/>
              </w:rPr>
            </w:pPr>
            <w:r>
              <w:rPr>
                <w:rFonts w:ascii="Arial" w:hAnsi="Arial" w:cs="Arial"/>
              </w:rPr>
              <w:t>114 ± 8</w:t>
            </w:r>
          </w:p>
        </w:tc>
        <w:tc>
          <w:tcPr>
            <w:tcW w:w="888" w:type="dxa"/>
            <w:gridSpan w:val="2"/>
            <w:vMerge/>
            <w:tcMar>
              <w:left w:w="57" w:type="dxa"/>
              <w:right w:w="57" w:type="dxa"/>
            </w:tcMar>
            <w:vAlign w:val="center"/>
          </w:tcPr>
          <w:p w14:paraId="0199A6C0" w14:textId="77777777" w:rsidR="00114210" w:rsidRDefault="00114210" w:rsidP="00114210">
            <w:pPr>
              <w:jc w:val="center"/>
              <w:rPr>
                <w:rFonts w:ascii="Arial" w:hAnsi="Arial" w:cs="Arial"/>
              </w:rPr>
            </w:pPr>
          </w:p>
        </w:tc>
        <w:tc>
          <w:tcPr>
            <w:tcW w:w="1374" w:type="dxa"/>
            <w:tcMar>
              <w:left w:w="57" w:type="dxa"/>
              <w:right w:w="57" w:type="dxa"/>
            </w:tcMar>
            <w:vAlign w:val="center"/>
          </w:tcPr>
          <w:p w14:paraId="7E9ED130" w14:textId="77777777" w:rsidR="00114210" w:rsidRDefault="00114210" w:rsidP="00114210">
            <w:pPr>
              <w:jc w:val="center"/>
              <w:rPr>
                <w:rFonts w:ascii="Arial" w:hAnsi="Arial" w:cs="Arial"/>
              </w:rPr>
            </w:pPr>
            <w:r>
              <w:rPr>
                <w:rFonts w:ascii="Arial" w:hAnsi="Arial" w:cs="Arial"/>
              </w:rPr>
              <w:t>17.5 ± 4.0</w:t>
            </w:r>
          </w:p>
        </w:tc>
        <w:tc>
          <w:tcPr>
            <w:tcW w:w="827" w:type="dxa"/>
            <w:vMerge/>
            <w:tcMar>
              <w:left w:w="57" w:type="dxa"/>
              <w:right w:w="57" w:type="dxa"/>
            </w:tcMar>
            <w:vAlign w:val="center"/>
          </w:tcPr>
          <w:p w14:paraId="2DCC1C8B" w14:textId="77777777" w:rsidR="00114210" w:rsidRDefault="00114210" w:rsidP="00114210">
            <w:pPr>
              <w:jc w:val="center"/>
              <w:rPr>
                <w:rFonts w:ascii="Arial" w:hAnsi="Arial" w:cs="Arial"/>
              </w:rPr>
            </w:pPr>
          </w:p>
        </w:tc>
        <w:tc>
          <w:tcPr>
            <w:tcW w:w="1374" w:type="dxa"/>
            <w:tcMar>
              <w:left w:w="57" w:type="dxa"/>
              <w:right w:w="57" w:type="dxa"/>
            </w:tcMar>
            <w:vAlign w:val="center"/>
          </w:tcPr>
          <w:p w14:paraId="0A6FDA7D" w14:textId="77777777" w:rsidR="00114210" w:rsidRDefault="00114210" w:rsidP="00114210">
            <w:pPr>
              <w:jc w:val="center"/>
              <w:rPr>
                <w:rFonts w:ascii="Arial" w:hAnsi="Arial" w:cs="Arial"/>
              </w:rPr>
            </w:pPr>
            <w:r>
              <w:rPr>
                <w:rFonts w:ascii="Arial" w:hAnsi="Arial" w:cs="Arial"/>
              </w:rPr>
              <w:t>306 ± 31</w:t>
            </w:r>
          </w:p>
        </w:tc>
        <w:tc>
          <w:tcPr>
            <w:tcW w:w="827" w:type="dxa"/>
            <w:vMerge/>
            <w:tcMar>
              <w:left w:w="57" w:type="dxa"/>
              <w:right w:w="57" w:type="dxa"/>
            </w:tcMar>
            <w:vAlign w:val="center"/>
          </w:tcPr>
          <w:p w14:paraId="001DA6A9" w14:textId="77777777" w:rsidR="00114210" w:rsidRDefault="00114210" w:rsidP="00114210">
            <w:pPr>
              <w:jc w:val="center"/>
              <w:rPr>
                <w:rFonts w:ascii="Arial" w:hAnsi="Arial" w:cs="Arial"/>
              </w:rPr>
            </w:pPr>
          </w:p>
        </w:tc>
        <w:tc>
          <w:tcPr>
            <w:tcW w:w="1374" w:type="dxa"/>
            <w:tcMar>
              <w:left w:w="57" w:type="dxa"/>
              <w:right w:w="57" w:type="dxa"/>
            </w:tcMar>
            <w:vAlign w:val="center"/>
          </w:tcPr>
          <w:p w14:paraId="0C8F4C2F" w14:textId="77777777" w:rsidR="00114210" w:rsidRDefault="00114210" w:rsidP="00114210">
            <w:pPr>
              <w:jc w:val="center"/>
              <w:rPr>
                <w:rFonts w:ascii="Arial" w:hAnsi="Arial" w:cs="Arial"/>
              </w:rPr>
            </w:pPr>
            <w:r>
              <w:rPr>
                <w:rFonts w:ascii="Arial" w:hAnsi="Arial" w:cs="Arial"/>
              </w:rPr>
              <w:t>499 ± 46</w:t>
            </w:r>
          </w:p>
        </w:tc>
        <w:tc>
          <w:tcPr>
            <w:tcW w:w="827" w:type="dxa"/>
            <w:vMerge/>
            <w:tcMar>
              <w:left w:w="57" w:type="dxa"/>
              <w:right w:w="57" w:type="dxa"/>
            </w:tcMar>
            <w:vAlign w:val="center"/>
          </w:tcPr>
          <w:p w14:paraId="706A4FAF" w14:textId="77777777" w:rsidR="00114210" w:rsidRDefault="00114210" w:rsidP="00114210">
            <w:pPr>
              <w:jc w:val="center"/>
              <w:rPr>
                <w:rFonts w:ascii="Arial" w:hAnsi="Arial" w:cs="Arial"/>
              </w:rPr>
            </w:pPr>
          </w:p>
        </w:tc>
        <w:tc>
          <w:tcPr>
            <w:tcW w:w="964" w:type="dxa"/>
            <w:vMerge/>
            <w:tcMar>
              <w:left w:w="57" w:type="dxa"/>
              <w:right w:w="57" w:type="dxa"/>
            </w:tcMar>
            <w:vAlign w:val="center"/>
          </w:tcPr>
          <w:p w14:paraId="397FE606" w14:textId="77777777" w:rsidR="00114210" w:rsidRDefault="00114210" w:rsidP="00114210">
            <w:pPr>
              <w:jc w:val="center"/>
              <w:rPr>
                <w:rFonts w:ascii="Arial" w:hAnsi="Arial" w:cs="Arial"/>
              </w:rPr>
            </w:pPr>
          </w:p>
        </w:tc>
      </w:tr>
      <w:tr w:rsidR="00114210" w14:paraId="1DFCE16E" w14:textId="77777777" w:rsidTr="00114210">
        <w:trPr>
          <w:trHeight w:hRule="exact" w:val="244"/>
        </w:trPr>
        <w:tc>
          <w:tcPr>
            <w:tcW w:w="3536" w:type="dxa"/>
            <w:vMerge w:val="restart"/>
            <w:tcMar>
              <w:left w:w="57" w:type="dxa"/>
              <w:right w:w="57" w:type="dxa"/>
            </w:tcMar>
            <w:vAlign w:val="center"/>
          </w:tcPr>
          <w:p w14:paraId="260524A5" w14:textId="77777777" w:rsidR="00114210" w:rsidRPr="006C6F54" w:rsidRDefault="00114210" w:rsidP="00114210">
            <w:pPr>
              <w:rPr>
                <w:rFonts w:ascii="Arial" w:hAnsi="Arial" w:cs="Arial"/>
              </w:rPr>
            </w:pPr>
            <w:r w:rsidRPr="006C6F54">
              <w:rPr>
                <w:rFonts w:ascii="Arial" w:hAnsi="Arial" w:cs="Arial"/>
              </w:rPr>
              <w:t>lipoprotein lipase</w:t>
            </w:r>
          </w:p>
        </w:tc>
        <w:tc>
          <w:tcPr>
            <w:tcW w:w="691" w:type="dxa"/>
            <w:tcMar>
              <w:left w:w="57" w:type="dxa"/>
              <w:right w:w="57" w:type="dxa"/>
            </w:tcMar>
            <w:vAlign w:val="center"/>
          </w:tcPr>
          <w:p w14:paraId="2E5B9965" w14:textId="77777777" w:rsidR="00114210" w:rsidRDefault="00114210" w:rsidP="00114210">
            <w:pPr>
              <w:jc w:val="center"/>
              <w:rPr>
                <w:rFonts w:ascii="Arial" w:hAnsi="Arial" w:cs="Arial"/>
              </w:rPr>
            </w:pPr>
            <w:r>
              <w:rPr>
                <w:rFonts w:ascii="Arial" w:hAnsi="Arial" w:cs="Arial"/>
              </w:rPr>
              <w:t>M</w:t>
            </w:r>
          </w:p>
        </w:tc>
        <w:tc>
          <w:tcPr>
            <w:tcW w:w="1314" w:type="dxa"/>
            <w:tcMar>
              <w:left w:w="57" w:type="dxa"/>
              <w:right w:w="57" w:type="dxa"/>
            </w:tcMar>
            <w:vAlign w:val="center"/>
          </w:tcPr>
          <w:p w14:paraId="0B188E2A" w14:textId="77777777" w:rsidR="00114210" w:rsidRDefault="00114210" w:rsidP="00114210">
            <w:pPr>
              <w:jc w:val="center"/>
              <w:rPr>
                <w:rFonts w:ascii="Arial" w:hAnsi="Arial" w:cs="Arial"/>
              </w:rPr>
            </w:pPr>
            <w:r>
              <w:rPr>
                <w:rFonts w:ascii="Arial" w:hAnsi="Arial" w:cs="Arial"/>
              </w:rPr>
              <w:t>1553 ± 68</w:t>
            </w:r>
          </w:p>
        </w:tc>
        <w:tc>
          <w:tcPr>
            <w:tcW w:w="888" w:type="dxa"/>
            <w:gridSpan w:val="2"/>
            <w:vMerge w:val="restart"/>
            <w:tcMar>
              <w:left w:w="57" w:type="dxa"/>
              <w:right w:w="57" w:type="dxa"/>
            </w:tcMar>
            <w:vAlign w:val="center"/>
          </w:tcPr>
          <w:p w14:paraId="481285E6" w14:textId="77777777" w:rsidR="00114210" w:rsidRDefault="00114210" w:rsidP="00114210">
            <w:pPr>
              <w:jc w:val="center"/>
              <w:rPr>
                <w:rFonts w:ascii="Arial" w:hAnsi="Arial" w:cs="Arial"/>
              </w:rPr>
            </w:pPr>
            <w:r>
              <w:rPr>
                <w:rFonts w:ascii="Arial" w:hAnsi="Arial" w:cs="Arial"/>
              </w:rPr>
              <w:t>0.0324</w:t>
            </w:r>
          </w:p>
        </w:tc>
        <w:tc>
          <w:tcPr>
            <w:tcW w:w="1374" w:type="dxa"/>
            <w:tcMar>
              <w:left w:w="57" w:type="dxa"/>
              <w:right w:w="57" w:type="dxa"/>
            </w:tcMar>
            <w:vAlign w:val="center"/>
          </w:tcPr>
          <w:p w14:paraId="09A79B94" w14:textId="77777777" w:rsidR="00114210" w:rsidRDefault="00114210" w:rsidP="00114210">
            <w:pPr>
              <w:jc w:val="center"/>
              <w:rPr>
                <w:rFonts w:ascii="Arial" w:hAnsi="Arial" w:cs="Arial"/>
              </w:rPr>
            </w:pPr>
            <w:r>
              <w:rPr>
                <w:rFonts w:ascii="Arial" w:hAnsi="Arial" w:cs="Arial"/>
              </w:rPr>
              <w:t>154 ± 41</w:t>
            </w:r>
          </w:p>
        </w:tc>
        <w:tc>
          <w:tcPr>
            <w:tcW w:w="827" w:type="dxa"/>
            <w:vMerge w:val="restart"/>
            <w:tcMar>
              <w:left w:w="57" w:type="dxa"/>
              <w:right w:w="57" w:type="dxa"/>
            </w:tcMar>
            <w:vAlign w:val="center"/>
          </w:tcPr>
          <w:p w14:paraId="7E083A21"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1CAAFB20" w14:textId="77777777" w:rsidR="00114210" w:rsidRDefault="00114210" w:rsidP="00114210">
            <w:pPr>
              <w:jc w:val="center"/>
              <w:rPr>
                <w:rFonts w:ascii="Arial" w:hAnsi="Arial" w:cs="Arial"/>
              </w:rPr>
            </w:pPr>
            <w:r>
              <w:rPr>
                <w:rFonts w:ascii="Arial" w:hAnsi="Arial" w:cs="Arial"/>
              </w:rPr>
              <w:t>1796 ± 211</w:t>
            </w:r>
          </w:p>
        </w:tc>
        <w:tc>
          <w:tcPr>
            <w:tcW w:w="827" w:type="dxa"/>
            <w:vMerge w:val="restart"/>
            <w:tcMar>
              <w:left w:w="57" w:type="dxa"/>
              <w:right w:w="57" w:type="dxa"/>
            </w:tcMar>
            <w:vAlign w:val="center"/>
          </w:tcPr>
          <w:p w14:paraId="6670CD45" w14:textId="77777777" w:rsidR="00114210" w:rsidRDefault="00114210" w:rsidP="00114210">
            <w:pPr>
              <w:jc w:val="center"/>
              <w:rPr>
                <w:rFonts w:ascii="Arial" w:hAnsi="Arial" w:cs="Arial"/>
              </w:rPr>
            </w:pPr>
            <w:r>
              <w:rPr>
                <w:rFonts w:ascii="Arial" w:hAnsi="Arial" w:cs="Arial"/>
              </w:rPr>
              <w:t>NS</w:t>
            </w:r>
          </w:p>
        </w:tc>
        <w:tc>
          <w:tcPr>
            <w:tcW w:w="1374" w:type="dxa"/>
            <w:tcMar>
              <w:left w:w="57" w:type="dxa"/>
              <w:right w:w="57" w:type="dxa"/>
            </w:tcMar>
            <w:vAlign w:val="center"/>
          </w:tcPr>
          <w:p w14:paraId="107FB752" w14:textId="77777777" w:rsidR="00114210" w:rsidRDefault="00114210" w:rsidP="00114210">
            <w:pPr>
              <w:jc w:val="center"/>
              <w:rPr>
                <w:rFonts w:ascii="Arial" w:hAnsi="Arial" w:cs="Arial"/>
              </w:rPr>
            </w:pPr>
            <w:r>
              <w:rPr>
                <w:rFonts w:ascii="Arial" w:hAnsi="Arial" w:cs="Arial"/>
              </w:rPr>
              <w:t>3458 ± 372</w:t>
            </w:r>
          </w:p>
        </w:tc>
        <w:tc>
          <w:tcPr>
            <w:tcW w:w="827" w:type="dxa"/>
            <w:vMerge w:val="restart"/>
            <w:tcMar>
              <w:left w:w="57" w:type="dxa"/>
              <w:right w:w="57" w:type="dxa"/>
            </w:tcMar>
            <w:vAlign w:val="center"/>
          </w:tcPr>
          <w:p w14:paraId="0EA883CF" w14:textId="77777777" w:rsidR="00114210" w:rsidRDefault="00114210" w:rsidP="00114210">
            <w:pPr>
              <w:jc w:val="center"/>
              <w:rPr>
                <w:rFonts w:ascii="Arial" w:hAnsi="Arial" w:cs="Arial"/>
              </w:rPr>
            </w:pPr>
            <w:r>
              <w:rPr>
                <w:rFonts w:ascii="Arial" w:hAnsi="Arial" w:cs="Arial"/>
              </w:rPr>
              <w:t>0.0440</w:t>
            </w:r>
          </w:p>
        </w:tc>
        <w:tc>
          <w:tcPr>
            <w:tcW w:w="964" w:type="dxa"/>
            <w:vMerge w:val="restart"/>
            <w:tcMar>
              <w:left w:w="57" w:type="dxa"/>
              <w:right w:w="57" w:type="dxa"/>
            </w:tcMar>
            <w:vAlign w:val="center"/>
          </w:tcPr>
          <w:p w14:paraId="71D54675" w14:textId="77777777" w:rsidR="00114210" w:rsidRDefault="00114210" w:rsidP="00114210">
            <w:pPr>
              <w:jc w:val="center"/>
              <w:rPr>
                <w:rFonts w:ascii="Arial" w:hAnsi="Arial" w:cs="Arial"/>
              </w:rPr>
            </w:pPr>
            <w:r>
              <w:rPr>
                <w:rFonts w:ascii="Arial" w:hAnsi="Arial" w:cs="Arial"/>
              </w:rPr>
              <w:t>NS</w:t>
            </w:r>
          </w:p>
        </w:tc>
      </w:tr>
      <w:tr w:rsidR="00114210" w14:paraId="3D255889" w14:textId="77777777" w:rsidTr="00114210">
        <w:trPr>
          <w:trHeight w:hRule="exact" w:val="244"/>
        </w:trPr>
        <w:tc>
          <w:tcPr>
            <w:tcW w:w="3536" w:type="dxa"/>
            <w:vMerge/>
            <w:tcMar>
              <w:left w:w="57" w:type="dxa"/>
              <w:right w:w="57" w:type="dxa"/>
            </w:tcMar>
          </w:tcPr>
          <w:p w14:paraId="0960F43C" w14:textId="77777777" w:rsidR="00114210" w:rsidRPr="006C6F54" w:rsidRDefault="00114210" w:rsidP="00114210">
            <w:pPr>
              <w:rPr>
                <w:rFonts w:ascii="Arial" w:hAnsi="Arial" w:cs="Arial"/>
              </w:rPr>
            </w:pPr>
          </w:p>
        </w:tc>
        <w:tc>
          <w:tcPr>
            <w:tcW w:w="691" w:type="dxa"/>
            <w:tcMar>
              <w:left w:w="57" w:type="dxa"/>
              <w:right w:w="57" w:type="dxa"/>
            </w:tcMar>
            <w:vAlign w:val="center"/>
          </w:tcPr>
          <w:p w14:paraId="678648E8" w14:textId="77777777" w:rsidR="00114210" w:rsidRDefault="00114210" w:rsidP="00114210">
            <w:pPr>
              <w:jc w:val="center"/>
              <w:rPr>
                <w:rFonts w:ascii="Arial" w:hAnsi="Arial" w:cs="Arial"/>
              </w:rPr>
            </w:pPr>
            <w:r>
              <w:rPr>
                <w:rFonts w:ascii="Arial" w:hAnsi="Arial" w:cs="Arial"/>
              </w:rPr>
              <w:t>F</w:t>
            </w:r>
          </w:p>
        </w:tc>
        <w:tc>
          <w:tcPr>
            <w:tcW w:w="1314" w:type="dxa"/>
            <w:tcMar>
              <w:left w:w="57" w:type="dxa"/>
              <w:right w:w="57" w:type="dxa"/>
            </w:tcMar>
            <w:vAlign w:val="center"/>
          </w:tcPr>
          <w:p w14:paraId="25A7E571" w14:textId="77777777" w:rsidR="00114210" w:rsidRDefault="00114210" w:rsidP="00114210">
            <w:pPr>
              <w:jc w:val="center"/>
              <w:rPr>
                <w:rFonts w:ascii="Arial" w:hAnsi="Arial" w:cs="Arial"/>
              </w:rPr>
            </w:pPr>
            <w:r>
              <w:rPr>
                <w:rFonts w:ascii="Arial" w:hAnsi="Arial" w:cs="Arial"/>
              </w:rPr>
              <w:t>1038 ± 177</w:t>
            </w:r>
          </w:p>
        </w:tc>
        <w:tc>
          <w:tcPr>
            <w:tcW w:w="888" w:type="dxa"/>
            <w:gridSpan w:val="2"/>
            <w:vMerge/>
            <w:tcMar>
              <w:left w:w="57" w:type="dxa"/>
              <w:right w:w="57" w:type="dxa"/>
            </w:tcMar>
          </w:tcPr>
          <w:p w14:paraId="3519EEE0" w14:textId="77777777" w:rsidR="00114210" w:rsidRDefault="00114210" w:rsidP="00114210">
            <w:pPr>
              <w:jc w:val="center"/>
              <w:rPr>
                <w:rFonts w:ascii="Arial" w:hAnsi="Arial" w:cs="Arial"/>
              </w:rPr>
            </w:pPr>
          </w:p>
        </w:tc>
        <w:tc>
          <w:tcPr>
            <w:tcW w:w="1374" w:type="dxa"/>
            <w:tcMar>
              <w:left w:w="57" w:type="dxa"/>
              <w:right w:w="57" w:type="dxa"/>
            </w:tcMar>
            <w:vAlign w:val="center"/>
          </w:tcPr>
          <w:p w14:paraId="3EEDE483" w14:textId="77777777" w:rsidR="00114210" w:rsidRDefault="00114210" w:rsidP="00114210">
            <w:pPr>
              <w:jc w:val="center"/>
              <w:rPr>
                <w:rFonts w:ascii="Arial" w:hAnsi="Arial" w:cs="Arial"/>
              </w:rPr>
            </w:pPr>
            <w:r>
              <w:rPr>
                <w:rFonts w:ascii="Arial" w:hAnsi="Arial" w:cs="Arial"/>
              </w:rPr>
              <w:t>132 ± 28</w:t>
            </w:r>
          </w:p>
        </w:tc>
        <w:tc>
          <w:tcPr>
            <w:tcW w:w="827" w:type="dxa"/>
            <w:vMerge/>
            <w:tcMar>
              <w:left w:w="57" w:type="dxa"/>
              <w:right w:w="57" w:type="dxa"/>
            </w:tcMar>
            <w:vAlign w:val="center"/>
          </w:tcPr>
          <w:p w14:paraId="476446F6" w14:textId="77777777" w:rsidR="00114210" w:rsidRDefault="00114210" w:rsidP="00114210">
            <w:pPr>
              <w:jc w:val="center"/>
              <w:rPr>
                <w:rFonts w:ascii="Arial" w:hAnsi="Arial" w:cs="Arial"/>
              </w:rPr>
            </w:pPr>
          </w:p>
        </w:tc>
        <w:tc>
          <w:tcPr>
            <w:tcW w:w="1374" w:type="dxa"/>
            <w:tcMar>
              <w:left w:w="57" w:type="dxa"/>
              <w:right w:w="57" w:type="dxa"/>
            </w:tcMar>
          </w:tcPr>
          <w:p w14:paraId="6D032F3F" w14:textId="77777777" w:rsidR="00114210" w:rsidRDefault="00114210" w:rsidP="00114210">
            <w:pPr>
              <w:jc w:val="center"/>
              <w:rPr>
                <w:rFonts w:ascii="Arial" w:hAnsi="Arial" w:cs="Arial"/>
              </w:rPr>
            </w:pPr>
            <w:r>
              <w:rPr>
                <w:rFonts w:ascii="Arial" w:hAnsi="Arial" w:cs="Arial"/>
              </w:rPr>
              <w:t>2269 ± 263</w:t>
            </w:r>
          </w:p>
        </w:tc>
        <w:tc>
          <w:tcPr>
            <w:tcW w:w="827" w:type="dxa"/>
            <w:vMerge/>
            <w:tcMar>
              <w:left w:w="57" w:type="dxa"/>
              <w:right w:w="57" w:type="dxa"/>
            </w:tcMar>
            <w:vAlign w:val="center"/>
          </w:tcPr>
          <w:p w14:paraId="2E386299" w14:textId="77777777" w:rsidR="00114210" w:rsidRDefault="00114210" w:rsidP="00114210">
            <w:pPr>
              <w:jc w:val="center"/>
              <w:rPr>
                <w:rFonts w:ascii="Arial" w:hAnsi="Arial" w:cs="Arial"/>
              </w:rPr>
            </w:pPr>
          </w:p>
        </w:tc>
        <w:tc>
          <w:tcPr>
            <w:tcW w:w="1374" w:type="dxa"/>
            <w:tcMar>
              <w:left w:w="57" w:type="dxa"/>
              <w:right w:w="57" w:type="dxa"/>
            </w:tcMar>
          </w:tcPr>
          <w:p w14:paraId="442B51D6" w14:textId="77777777" w:rsidR="00114210" w:rsidRDefault="00114210" w:rsidP="00114210">
            <w:pPr>
              <w:jc w:val="center"/>
              <w:rPr>
                <w:rFonts w:ascii="Arial" w:hAnsi="Arial" w:cs="Arial"/>
              </w:rPr>
            </w:pPr>
            <w:r>
              <w:rPr>
                <w:rFonts w:ascii="Arial" w:hAnsi="Arial" w:cs="Arial"/>
              </w:rPr>
              <w:t>2275 ± 354</w:t>
            </w:r>
          </w:p>
        </w:tc>
        <w:tc>
          <w:tcPr>
            <w:tcW w:w="827" w:type="dxa"/>
            <w:vMerge/>
            <w:tcMar>
              <w:left w:w="57" w:type="dxa"/>
              <w:right w:w="57" w:type="dxa"/>
            </w:tcMar>
          </w:tcPr>
          <w:p w14:paraId="4CEF58CE" w14:textId="77777777" w:rsidR="00114210" w:rsidRDefault="00114210" w:rsidP="00114210">
            <w:pPr>
              <w:jc w:val="center"/>
              <w:rPr>
                <w:rFonts w:ascii="Arial" w:hAnsi="Arial" w:cs="Arial"/>
              </w:rPr>
            </w:pPr>
          </w:p>
        </w:tc>
        <w:tc>
          <w:tcPr>
            <w:tcW w:w="964" w:type="dxa"/>
            <w:vMerge/>
            <w:tcMar>
              <w:left w:w="57" w:type="dxa"/>
              <w:right w:w="57" w:type="dxa"/>
            </w:tcMar>
            <w:vAlign w:val="center"/>
          </w:tcPr>
          <w:p w14:paraId="152EBD6A" w14:textId="77777777" w:rsidR="00114210" w:rsidRDefault="00114210" w:rsidP="00114210">
            <w:pPr>
              <w:jc w:val="center"/>
              <w:rPr>
                <w:rFonts w:ascii="Arial" w:hAnsi="Arial" w:cs="Arial"/>
              </w:rPr>
            </w:pPr>
          </w:p>
        </w:tc>
      </w:tr>
    </w:tbl>
    <w:p w14:paraId="2AFD9516" w14:textId="4CA3A63A" w:rsidR="0080696C" w:rsidRDefault="00375892"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b/>
          <w:sz w:val="20"/>
        </w:rPr>
      </w:pPr>
      <w:r w:rsidRPr="00375892">
        <w:rPr>
          <w:rFonts w:ascii="Arial" w:hAnsi="Arial" w:cs="Arial"/>
          <w:b/>
          <w:sz w:val="20"/>
        </w:rPr>
        <w:t xml:space="preserve">Supplemental </w:t>
      </w:r>
      <w:r w:rsidR="00E52234">
        <w:rPr>
          <w:rFonts w:ascii="Arial" w:hAnsi="Arial" w:cs="Arial"/>
          <w:b/>
          <w:sz w:val="20"/>
        </w:rPr>
        <w:t>Table</w:t>
      </w:r>
      <w:r w:rsidRPr="00375892">
        <w:rPr>
          <w:rFonts w:ascii="Arial" w:hAnsi="Arial" w:cs="Arial"/>
          <w:b/>
          <w:sz w:val="20"/>
        </w:rPr>
        <w:t xml:space="preserve"> 5 (conclusion)</w:t>
      </w:r>
    </w:p>
    <w:p w14:paraId="0BED1F7A" w14:textId="77777777" w:rsidR="00375892" w:rsidRPr="00375892" w:rsidRDefault="00375892"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b/>
          <w:sz w:val="20"/>
        </w:rPr>
      </w:pPr>
    </w:p>
    <w:p w14:paraId="4DC317D7" w14:textId="34AE1618" w:rsidR="009C703E" w:rsidRDefault="00375892" w:rsidP="0080696C">
      <w:pPr>
        <w:tabs>
          <w:tab w:val="left" w:pos="567"/>
          <w:tab w:val="left" w:pos="1134"/>
          <w:tab w:val="left" w:pos="2268"/>
          <w:tab w:val="left" w:pos="3402"/>
          <w:tab w:val="left" w:pos="4536"/>
          <w:tab w:val="left" w:pos="5670"/>
          <w:tab w:val="left" w:pos="6804"/>
          <w:tab w:val="left" w:pos="7938"/>
          <w:tab w:val="left" w:pos="9072"/>
        </w:tabs>
        <w:spacing w:after="40"/>
        <w:jc w:val="both"/>
        <w:rPr>
          <w:rFonts w:ascii="Arial" w:hAnsi="Arial" w:cs="Arial"/>
          <w:sz w:val="20"/>
        </w:rPr>
      </w:pPr>
      <w:r>
        <w:rPr>
          <w:rFonts w:ascii="Arial" w:hAnsi="Arial" w:cs="Arial"/>
          <w:sz w:val="20"/>
        </w:rPr>
        <w:t xml:space="preserve">The data are the mean ± </w:t>
      </w:r>
      <w:proofErr w:type="spellStart"/>
      <w:proofErr w:type="gramStart"/>
      <w:r>
        <w:rPr>
          <w:rFonts w:ascii="Arial" w:hAnsi="Arial" w:cs="Arial"/>
          <w:sz w:val="20"/>
        </w:rPr>
        <w:t>sem</w:t>
      </w:r>
      <w:proofErr w:type="spellEnd"/>
      <w:proofErr w:type="gramEnd"/>
      <w:r>
        <w:rPr>
          <w:rFonts w:ascii="Arial" w:hAnsi="Arial" w:cs="Arial"/>
          <w:sz w:val="20"/>
        </w:rPr>
        <w:t xml:space="preserve"> of 6 animals per group</w:t>
      </w:r>
      <w:r w:rsidR="00114210">
        <w:rPr>
          <w:rFonts w:ascii="Arial" w:hAnsi="Arial" w:cs="Arial"/>
          <w:sz w:val="20"/>
        </w:rPr>
        <w:t xml:space="preserve">, and are expressed as </w:t>
      </w:r>
      <w:proofErr w:type="spellStart"/>
      <w:r w:rsidR="00114210">
        <w:rPr>
          <w:rFonts w:ascii="Arial" w:hAnsi="Arial" w:cs="Arial"/>
          <w:sz w:val="20"/>
        </w:rPr>
        <w:t>fmol</w:t>
      </w:r>
      <w:proofErr w:type="spellEnd"/>
      <w:r w:rsidR="00114210">
        <w:rPr>
          <w:rFonts w:ascii="Arial" w:hAnsi="Arial" w:cs="Arial"/>
          <w:sz w:val="20"/>
        </w:rPr>
        <w:t xml:space="preserve"> of the corresponding mRNA per mg of total RNA</w:t>
      </w:r>
      <w:r>
        <w:rPr>
          <w:rFonts w:ascii="Arial" w:hAnsi="Arial" w:cs="Arial"/>
          <w:sz w:val="20"/>
        </w:rPr>
        <w:t>. Statistical significance of the differences betwe</w:t>
      </w:r>
      <w:r w:rsidR="005D74CC">
        <w:rPr>
          <w:rFonts w:ascii="Arial" w:hAnsi="Arial" w:cs="Arial"/>
          <w:sz w:val="20"/>
        </w:rPr>
        <w:t>en groups was established with 1- and</w:t>
      </w:r>
      <w:r>
        <w:rPr>
          <w:rFonts w:ascii="Arial" w:hAnsi="Arial" w:cs="Arial"/>
          <w:sz w:val="20"/>
        </w:rPr>
        <w:t xml:space="preserve"> 2-way </w:t>
      </w:r>
      <w:proofErr w:type="spellStart"/>
      <w:r>
        <w:rPr>
          <w:rFonts w:ascii="Arial" w:hAnsi="Arial" w:cs="Arial"/>
          <w:sz w:val="20"/>
        </w:rPr>
        <w:t>anova</w:t>
      </w:r>
      <w:proofErr w:type="spellEnd"/>
      <w:r>
        <w:rPr>
          <w:rFonts w:ascii="Arial" w:hAnsi="Arial" w:cs="Arial"/>
          <w:sz w:val="20"/>
        </w:rPr>
        <w:t>;</w:t>
      </w:r>
      <w:r w:rsidR="005D74CC">
        <w:rPr>
          <w:rFonts w:ascii="Arial" w:hAnsi="Arial" w:cs="Arial"/>
          <w:sz w:val="20"/>
        </w:rPr>
        <w:t xml:space="preserve"> NS = P&gt;</w:t>
      </w:r>
      <w:r>
        <w:rPr>
          <w:rFonts w:ascii="Arial" w:hAnsi="Arial" w:cs="Arial"/>
          <w:sz w:val="20"/>
        </w:rPr>
        <w:t xml:space="preserve">0.05. </w:t>
      </w:r>
    </w:p>
    <w:p w14:paraId="51582AAC" w14:textId="77777777" w:rsidR="00A03733" w:rsidRDefault="00A03733"/>
    <w:sectPr w:rsidR="00A03733" w:rsidSect="00D4026F">
      <w:pgSz w:w="16840" w:h="11900" w:orient="landscape"/>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6C"/>
    <w:rsid w:val="000276E0"/>
    <w:rsid w:val="00071A89"/>
    <w:rsid w:val="000B6054"/>
    <w:rsid w:val="000B6552"/>
    <w:rsid w:val="000E0F13"/>
    <w:rsid w:val="0010339E"/>
    <w:rsid w:val="00114210"/>
    <w:rsid w:val="00121064"/>
    <w:rsid w:val="001424C9"/>
    <w:rsid w:val="0019028A"/>
    <w:rsid w:val="001E0F23"/>
    <w:rsid w:val="001E47AB"/>
    <w:rsid w:val="001F4B54"/>
    <w:rsid w:val="00211484"/>
    <w:rsid w:val="002438B6"/>
    <w:rsid w:val="0026024A"/>
    <w:rsid w:val="00272CDB"/>
    <w:rsid w:val="003254E5"/>
    <w:rsid w:val="003278A1"/>
    <w:rsid w:val="0033652D"/>
    <w:rsid w:val="003448B0"/>
    <w:rsid w:val="003453DC"/>
    <w:rsid w:val="0036237A"/>
    <w:rsid w:val="00371C19"/>
    <w:rsid w:val="00375892"/>
    <w:rsid w:val="0038171C"/>
    <w:rsid w:val="003C1FD7"/>
    <w:rsid w:val="003C206E"/>
    <w:rsid w:val="003D3E43"/>
    <w:rsid w:val="00416204"/>
    <w:rsid w:val="00466A1B"/>
    <w:rsid w:val="00485886"/>
    <w:rsid w:val="004E19ED"/>
    <w:rsid w:val="004F056F"/>
    <w:rsid w:val="004F3A3C"/>
    <w:rsid w:val="005259FC"/>
    <w:rsid w:val="0058216B"/>
    <w:rsid w:val="0058556F"/>
    <w:rsid w:val="00591507"/>
    <w:rsid w:val="005D74CC"/>
    <w:rsid w:val="00607169"/>
    <w:rsid w:val="00630C9B"/>
    <w:rsid w:val="00651197"/>
    <w:rsid w:val="006A401A"/>
    <w:rsid w:val="0070116D"/>
    <w:rsid w:val="00744888"/>
    <w:rsid w:val="007F5D60"/>
    <w:rsid w:val="0080696C"/>
    <w:rsid w:val="00820B37"/>
    <w:rsid w:val="00852D6A"/>
    <w:rsid w:val="00860637"/>
    <w:rsid w:val="00893213"/>
    <w:rsid w:val="008A23FF"/>
    <w:rsid w:val="008F08FA"/>
    <w:rsid w:val="008F5529"/>
    <w:rsid w:val="008F71D5"/>
    <w:rsid w:val="0091634B"/>
    <w:rsid w:val="00923B65"/>
    <w:rsid w:val="00935BD5"/>
    <w:rsid w:val="009B7B84"/>
    <w:rsid w:val="009C3FC0"/>
    <w:rsid w:val="009C703E"/>
    <w:rsid w:val="009D1FB4"/>
    <w:rsid w:val="009E55CA"/>
    <w:rsid w:val="00A03733"/>
    <w:rsid w:val="00A27E50"/>
    <w:rsid w:val="00A3396B"/>
    <w:rsid w:val="00A901EF"/>
    <w:rsid w:val="00AA5DED"/>
    <w:rsid w:val="00B10B5E"/>
    <w:rsid w:val="00B16E5B"/>
    <w:rsid w:val="00B30CEA"/>
    <w:rsid w:val="00B335F5"/>
    <w:rsid w:val="00B379B3"/>
    <w:rsid w:val="00B55650"/>
    <w:rsid w:val="00B965A7"/>
    <w:rsid w:val="00BC71A7"/>
    <w:rsid w:val="00BC764A"/>
    <w:rsid w:val="00BE6C9B"/>
    <w:rsid w:val="00C131BC"/>
    <w:rsid w:val="00C205D9"/>
    <w:rsid w:val="00CC6E77"/>
    <w:rsid w:val="00CC7FF8"/>
    <w:rsid w:val="00CF0D8C"/>
    <w:rsid w:val="00CF46D2"/>
    <w:rsid w:val="00D035B5"/>
    <w:rsid w:val="00D4026F"/>
    <w:rsid w:val="00D57DC1"/>
    <w:rsid w:val="00D663B0"/>
    <w:rsid w:val="00D77E0C"/>
    <w:rsid w:val="00D91A52"/>
    <w:rsid w:val="00DB4292"/>
    <w:rsid w:val="00DD060A"/>
    <w:rsid w:val="00DF1F76"/>
    <w:rsid w:val="00E10058"/>
    <w:rsid w:val="00E30E04"/>
    <w:rsid w:val="00E458F7"/>
    <w:rsid w:val="00E50506"/>
    <w:rsid w:val="00E52234"/>
    <w:rsid w:val="00E67BDB"/>
    <w:rsid w:val="00E91FBF"/>
    <w:rsid w:val="00EC087B"/>
    <w:rsid w:val="00F504D3"/>
    <w:rsid w:val="00F82B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145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92"/>
    <w:rPr>
      <w:rFonts w:ascii="Times New Roman" w:eastAsia="Times New Roman" w:hAnsi="Times New Roman" w:cs="Times New Roman"/>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0696C"/>
    <w:rPr>
      <w:rFonts w:ascii="Times New Roman" w:eastAsia="Times New Roman" w:hAnsi="Times New Roman" w:cs="Times New Roman"/>
      <w:sz w:val="20"/>
      <w:szCs w:val="20"/>
      <w:lang w:val="ca-ES"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92"/>
    <w:rPr>
      <w:rFonts w:ascii="Times New Roman" w:eastAsia="Times New Roman" w:hAnsi="Times New Roman" w:cs="Times New Roman"/>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0696C"/>
    <w:rPr>
      <w:rFonts w:ascii="Times New Roman" w:eastAsia="Times New Roman" w:hAnsi="Times New Roman" w:cs="Times New Roman"/>
      <w:sz w:val="20"/>
      <w:szCs w:val="20"/>
      <w:lang w:val="ca-ES"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982">
      <w:bodyDiv w:val="1"/>
      <w:marLeft w:val="0"/>
      <w:marRight w:val="0"/>
      <w:marTop w:val="0"/>
      <w:marBottom w:val="0"/>
      <w:divBdr>
        <w:top w:val="none" w:sz="0" w:space="0" w:color="auto"/>
        <w:left w:val="none" w:sz="0" w:space="0" w:color="auto"/>
        <w:bottom w:val="none" w:sz="0" w:space="0" w:color="auto"/>
        <w:right w:val="none" w:sz="0" w:space="0" w:color="auto"/>
      </w:divBdr>
    </w:div>
    <w:div w:id="105198909">
      <w:bodyDiv w:val="1"/>
      <w:marLeft w:val="0"/>
      <w:marRight w:val="0"/>
      <w:marTop w:val="0"/>
      <w:marBottom w:val="0"/>
      <w:divBdr>
        <w:top w:val="none" w:sz="0" w:space="0" w:color="auto"/>
        <w:left w:val="none" w:sz="0" w:space="0" w:color="auto"/>
        <w:bottom w:val="none" w:sz="0" w:space="0" w:color="auto"/>
        <w:right w:val="none" w:sz="0" w:space="0" w:color="auto"/>
      </w:divBdr>
    </w:div>
    <w:div w:id="134374530">
      <w:bodyDiv w:val="1"/>
      <w:marLeft w:val="0"/>
      <w:marRight w:val="0"/>
      <w:marTop w:val="0"/>
      <w:marBottom w:val="0"/>
      <w:divBdr>
        <w:top w:val="none" w:sz="0" w:space="0" w:color="auto"/>
        <w:left w:val="none" w:sz="0" w:space="0" w:color="auto"/>
        <w:bottom w:val="none" w:sz="0" w:space="0" w:color="auto"/>
        <w:right w:val="none" w:sz="0" w:space="0" w:color="auto"/>
      </w:divBdr>
    </w:div>
    <w:div w:id="202136263">
      <w:bodyDiv w:val="1"/>
      <w:marLeft w:val="0"/>
      <w:marRight w:val="0"/>
      <w:marTop w:val="0"/>
      <w:marBottom w:val="0"/>
      <w:divBdr>
        <w:top w:val="none" w:sz="0" w:space="0" w:color="auto"/>
        <w:left w:val="none" w:sz="0" w:space="0" w:color="auto"/>
        <w:bottom w:val="none" w:sz="0" w:space="0" w:color="auto"/>
        <w:right w:val="none" w:sz="0" w:space="0" w:color="auto"/>
      </w:divBdr>
    </w:div>
    <w:div w:id="230584734">
      <w:bodyDiv w:val="1"/>
      <w:marLeft w:val="0"/>
      <w:marRight w:val="0"/>
      <w:marTop w:val="0"/>
      <w:marBottom w:val="0"/>
      <w:divBdr>
        <w:top w:val="none" w:sz="0" w:space="0" w:color="auto"/>
        <w:left w:val="none" w:sz="0" w:space="0" w:color="auto"/>
        <w:bottom w:val="none" w:sz="0" w:space="0" w:color="auto"/>
        <w:right w:val="none" w:sz="0" w:space="0" w:color="auto"/>
      </w:divBdr>
    </w:div>
    <w:div w:id="285938713">
      <w:bodyDiv w:val="1"/>
      <w:marLeft w:val="0"/>
      <w:marRight w:val="0"/>
      <w:marTop w:val="0"/>
      <w:marBottom w:val="0"/>
      <w:divBdr>
        <w:top w:val="none" w:sz="0" w:space="0" w:color="auto"/>
        <w:left w:val="none" w:sz="0" w:space="0" w:color="auto"/>
        <w:bottom w:val="none" w:sz="0" w:space="0" w:color="auto"/>
        <w:right w:val="none" w:sz="0" w:space="0" w:color="auto"/>
      </w:divBdr>
    </w:div>
    <w:div w:id="286859124">
      <w:bodyDiv w:val="1"/>
      <w:marLeft w:val="0"/>
      <w:marRight w:val="0"/>
      <w:marTop w:val="0"/>
      <w:marBottom w:val="0"/>
      <w:divBdr>
        <w:top w:val="none" w:sz="0" w:space="0" w:color="auto"/>
        <w:left w:val="none" w:sz="0" w:space="0" w:color="auto"/>
        <w:bottom w:val="none" w:sz="0" w:space="0" w:color="auto"/>
        <w:right w:val="none" w:sz="0" w:space="0" w:color="auto"/>
      </w:divBdr>
    </w:div>
    <w:div w:id="307587679">
      <w:bodyDiv w:val="1"/>
      <w:marLeft w:val="0"/>
      <w:marRight w:val="0"/>
      <w:marTop w:val="0"/>
      <w:marBottom w:val="0"/>
      <w:divBdr>
        <w:top w:val="none" w:sz="0" w:space="0" w:color="auto"/>
        <w:left w:val="none" w:sz="0" w:space="0" w:color="auto"/>
        <w:bottom w:val="none" w:sz="0" w:space="0" w:color="auto"/>
        <w:right w:val="none" w:sz="0" w:space="0" w:color="auto"/>
      </w:divBdr>
    </w:div>
    <w:div w:id="314333204">
      <w:bodyDiv w:val="1"/>
      <w:marLeft w:val="0"/>
      <w:marRight w:val="0"/>
      <w:marTop w:val="0"/>
      <w:marBottom w:val="0"/>
      <w:divBdr>
        <w:top w:val="none" w:sz="0" w:space="0" w:color="auto"/>
        <w:left w:val="none" w:sz="0" w:space="0" w:color="auto"/>
        <w:bottom w:val="none" w:sz="0" w:space="0" w:color="auto"/>
        <w:right w:val="none" w:sz="0" w:space="0" w:color="auto"/>
      </w:divBdr>
    </w:div>
    <w:div w:id="339939344">
      <w:bodyDiv w:val="1"/>
      <w:marLeft w:val="0"/>
      <w:marRight w:val="0"/>
      <w:marTop w:val="0"/>
      <w:marBottom w:val="0"/>
      <w:divBdr>
        <w:top w:val="none" w:sz="0" w:space="0" w:color="auto"/>
        <w:left w:val="none" w:sz="0" w:space="0" w:color="auto"/>
        <w:bottom w:val="none" w:sz="0" w:space="0" w:color="auto"/>
        <w:right w:val="none" w:sz="0" w:space="0" w:color="auto"/>
      </w:divBdr>
    </w:div>
    <w:div w:id="340740975">
      <w:bodyDiv w:val="1"/>
      <w:marLeft w:val="0"/>
      <w:marRight w:val="0"/>
      <w:marTop w:val="0"/>
      <w:marBottom w:val="0"/>
      <w:divBdr>
        <w:top w:val="none" w:sz="0" w:space="0" w:color="auto"/>
        <w:left w:val="none" w:sz="0" w:space="0" w:color="auto"/>
        <w:bottom w:val="none" w:sz="0" w:space="0" w:color="auto"/>
        <w:right w:val="none" w:sz="0" w:space="0" w:color="auto"/>
      </w:divBdr>
    </w:div>
    <w:div w:id="406343646">
      <w:bodyDiv w:val="1"/>
      <w:marLeft w:val="0"/>
      <w:marRight w:val="0"/>
      <w:marTop w:val="0"/>
      <w:marBottom w:val="0"/>
      <w:divBdr>
        <w:top w:val="none" w:sz="0" w:space="0" w:color="auto"/>
        <w:left w:val="none" w:sz="0" w:space="0" w:color="auto"/>
        <w:bottom w:val="none" w:sz="0" w:space="0" w:color="auto"/>
        <w:right w:val="none" w:sz="0" w:space="0" w:color="auto"/>
      </w:divBdr>
    </w:div>
    <w:div w:id="408111895">
      <w:bodyDiv w:val="1"/>
      <w:marLeft w:val="0"/>
      <w:marRight w:val="0"/>
      <w:marTop w:val="0"/>
      <w:marBottom w:val="0"/>
      <w:divBdr>
        <w:top w:val="none" w:sz="0" w:space="0" w:color="auto"/>
        <w:left w:val="none" w:sz="0" w:space="0" w:color="auto"/>
        <w:bottom w:val="none" w:sz="0" w:space="0" w:color="auto"/>
        <w:right w:val="none" w:sz="0" w:space="0" w:color="auto"/>
      </w:divBdr>
    </w:div>
    <w:div w:id="436407725">
      <w:bodyDiv w:val="1"/>
      <w:marLeft w:val="0"/>
      <w:marRight w:val="0"/>
      <w:marTop w:val="0"/>
      <w:marBottom w:val="0"/>
      <w:divBdr>
        <w:top w:val="none" w:sz="0" w:space="0" w:color="auto"/>
        <w:left w:val="none" w:sz="0" w:space="0" w:color="auto"/>
        <w:bottom w:val="none" w:sz="0" w:space="0" w:color="auto"/>
        <w:right w:val="none" w:sz="0" w:space="0" w:color="auto"/>
      </w:divBdr>
    </w:div>
    <w:div w:id="525145695">
      <w:bodyDiv w:val="1"/>
      <w:marLeft w:val="0"/>
      <w:marRight w:val="0"/>
      <w:marTop w:val="0"/>
      <w:marBottom w:val="0"/>
      <w:divBdr>
        <w:top w:val="none" w:sz="0" w:space="0" w:color="auto"/>
        <w:left w:val="none" w:sz="0" w:space="0" w:color="auto"/>
        <w:bottom w:val="none" w:sz="0" w:space="0" w:color="auto"/>
        <w:right w:val="none" w:sz="0" w:space="0" w:color="auto"/>
      </w:divBdr>
    </w:div>
    <w:div w:id="556405580">
      <w:bodyDiv w:val="1"/>
      <w:marLeft w:val="0"/>
      <w:marRight w:val="0"/>
      <w:marTop w:val="0"/>
      <w:marBottom w:val="0"/>
      <w:divBdr>
        <w:top w:val="none" w:sz="0" w:space="0" w:color="auto"/>
        <w:left w:val="none" w:sz="0" w:space="0" w:color="auto"/>
        <w:bottom w:val="none" w:sz="0" w:space="0" w:color="auto"/>
        <w:right w:val="none" w:sz="0" w:space="0" w:color="auto"/>
      </w:divBdr>
    </w:div>
    <w:div w:id="590939282">
      <w:bodyDiv w:val="1"/>
      <w:marLeft w:val="0"/>
      <w:marRight w:val="0"/>
      <w:marTop w:val="0"/>
      <w:marBottom w:val="0"/>
      <w:divBdr>
        <w:top w:val="none" w:sz="0" w:space="0" w:color="auto"/>
        <w:left w:val="none" w:sz="0" w:space="0" w:color="auto"/>
        <w:bottom w:val="none" w:sz="0" w:space="0" w:color="auto"/>
        <w:right w:val="none" w:sz="0" w:space="0" w:color="auto"/>
      </w:divBdr>
    </w:div>
    <w:div w:id="607588181">
      <w:bodyDiv w:val="1"/>
      <w:marLeft w:val="0"/>
      <w:marRight w:val="0"/>
      <w:marTop w:val="0"/>
      <w:marBottom w:val="0"/>
      <w:divBdr>
        <w:top w:val="none" w:sz="0" w:space="0" w:color="auto"/>
        <w:left w:val="none" w:sz="0" w:space="0" w:color="auto"/>
        <w:bottom w:val="none" w:sz="0" w:space="0" w:color="auto"/>
        <w:right w:val="none" w:sz="0" w:space="0" w:color="auto"/>
      </w:divBdr>
    </w:div>
    <w:div w:id="675572101">
      <w:bodyDiv w:val="1"/>
      <w:marLeft w:val="0"/>
      <w:marRight w:val="0"/>
      <w:marTop w:val="0"/>
      <w:marBottom w:val="0"/>
      <w:divBdr>
        <w:top w:val="none" w:sz="0" w:space="0" w:color="auto"/>
        <w:left w:val="none" w:sz="0" w:space="0" w:color="auto"/>
        <w:bottom w:val="none" w:sz="0" w:space="0" w:color="auto"/>
        <w:right w:val="none" w:sz="0" w:space="0" w:color="auto"/>
      </w:divBdr>
    </w:div>
    <w:div w:id="768239950">
      <w:bodyDiv w:val="1"/>
      <w:marLeft w:val="0"/>
      <w:marRight w:val="0"/>
      <w:marTop w:val="0"/>
      <w:marBottom w:val="0"/>
      <w:divBdr>
        <w:top w:val="none" w:sz="0" w:space="0" w:color="auto"/>
        <w:left w:val="none" w:sz="0" w:space="0" w:color="auto"/>
        <w:bottom w:val="none" w:sz="0" w:space="0" w:color="auto"/>
        <w:right w:val="none" w:sz="0" w:space="0" w:color="auto"/>
      </w:divBdr>
    </w:div>
    <w:div w:id="773938764">
      <w:bodyDiv w:val="1"/>
      <w:marLeft w:val="0"/>
      <w:marRight w:val="0"/>
      <w:marTop w:val="0"/>
      <w:marBottom w:val="0"/>
      <w:divBdr>
        <w:top w:val="none" w:sz="0" w:space="0" w:color="auto"/>
        <w:left w:val="none" w:sz="0" w:space="0" w:color="auto"/>
        <w:bottom w:val="none" w:sz="0" w:space="0" w:color="auto"/>
        <w:right w:val="none" w:sz="0" w:space="0" w:color="auto"/>
      </w:divBdr>
    </w:div>
    <w:div w:id="828909954">
      <w:bodyDiv w:val="1"/>
      <w:marLeft w:val="0"/>
      <w:marRight w:val="0"/>
      <w:marTop w:val="0"/>
      <w:marBottom w:val="0"/>
      <w:divBdr>
        <w:top w:val="none" w:sz="0" w:space="0" w:color="auto"/>
        <w:left w:val="none" w:sz="0" w:space="0" w:color="auto"/>
        <w:bottom w:val="none" w:sz="0" w:space="0" w:color="auto"/>
        <w:right w:val="none" w:sz="0" w:space="0" w:color="auto"/>
      </w:divBdr>
    </w:div>
    <w:div w:id="870385101">
      <w:bodyDiv w:val="1"/>
      <w:marLeft w:val="0"/>
      <w:marRight w:val="0"/>
      <w:marTop w:val="0"/>
      <w:marBottom w:val="0"/>
      <w:divBdr>
        <w:top w:val="none" w:sz="0" w:space="0" w:color="auto"/>
        <w:left w:val="none" w:sz="0" w:space="0" w:color="auto"/>
        <w:bottom w:val="none" w:sz="0" w:space="0" w:color="auto"/>
        <w:right w:val="none" w:sz="0" w:space="0" w:color="auto"/>
      </w:divBdr>
    </w:div>
    <w:div w:id="967004062">
      <w:bodyDiv w:val="1"/>
      <w:marLeft w:val="0"/>
      <w:marRight w:val="0"/>
      <w:marTop w:val="0"/>
      <w:marBottom w:val="0"/>
      <w:divBdr>
        <w:top w:val="none" w:sz="0" w:space="0" w:color="auto"/>
        <w:left w:val="none" w:sz="0" w:space="0" w:color="auto"/>
        <w:bottom w:val="none" w:sz="0" w:space="0" w:color="auto"/>
        <w:right w:val="none" w:sz="0" w:space="0" w:color="auto"/>
      </w:divBdr>
    </w:div>
    <w:div w:id="967589346">
      <w:bodyDiv w:val="1"/>
      <w:marLeft w:val="0"/>
      <w:marRight w:val="0"/>
      <w:marTop w:val="0"/>
      <w:marBottom w:val="0"/>
      <w:divBdr>
        <w:top w:val="none" w:sz="0" w:space="0" w:color="auto"/>
        <w:left w:val="none" w:sz="0" w:space="0" w:color="auto"/>
        <w:bottom w:val="none" w:sz="0" w:space="0" w:color="auto"/>
        <w:right w:val="none" w:sz="0" w:space="0" w:color="auto"/>
      </w:divBdr>
    </w:div>
    <w:div w:id="984821977">
      <w:bodyDiv w:val="1"/>
      <w:marLeft w:val="0"/>
      <w:marRight w:val="0"/>
      <w:marTop w:val="0"/>
      <w:marBottom w:val="0"/>
      <w:divBdr>
        <w:top w:val="none" w:sz="0" w:space="0" w:color="auto"/>
        <w:left w:val="none" w:sz="0" w:space="0" w:color="auto"/>
        <w:bottom w:val="none" w:sz="0" w:space="0" w:color="auto"/>
        <w:right w:val="none" w:sz="0" w:space="0" w:color="auto"/>
      </w:divBdr>
    </w:div>
    <w:div w:id="1066297215">
      <w:bodyDiv w:val="1"/>
      <w:marLeft w:val="0"/>
      <w:marRight w:val="0"/>
      <w:marTop w:val="0"/>
      <w:marBottom w:val="0"/>
      <w:divBdr>
        <w:top w:val="none" w:sz="0" w:space="0" w:color="auto"/>
        <w:left w:val="none" w:sz="0" w:space="0" w:color="auto"/>
        <w:bottom w:val="none" w:sz="0" w:space="0" w:color="auto"/>
        <w:right w:val="none" w:sz="0" w:space="0" w:color="auto"/>
      </w:divBdr>
    </w:div>
    <w:div w:id="1156724384">
      <w:bodyDiv w:val="1"/>
      <w:marLeft w:val="0"/>
      <w:marRight w:val="0"/>
      <w:marTop w:val="0"/>
      <w:marBottom w:val="0"/>
      <w:divBdr>
        <w:top w:val="none" w:sz="0" w:space="0" w:color="auto"/>
        <w:left w:val="none" w:sz="0" w:space="0" w:color="auto"/>
        <w:bottom w:val="none" w:sz="0" w:space="0" w:color="auto"/>
        <w:right w:val="none" w:sz="0" w:space="0" w:color="auto"/>
      </w:divBdr>
    </w:div>
    <w:div w:id="1198469152">
      <w:bodyDiv w:val="1"/>
      <w:marLeft w:val="0"/>
      <w:marRight w:val="0"/>
      <w:marTop w:val="0"/>
      <w:marBottom w:val="0"/>
      <w:divBdr>
        <w:top w:val="none" w:sz="0" w:space="0" w:color="auto"/>
        <w:left w:val="none" w:sz="0" w:space="0" w:color="auto"/>
        <w:bottom w:val="none" w:sz="0" w:space="0" w:color="auto"/>
        <w:right w:val="none" w:sz="0" w:space="0" w:color="auto"/>
      </w:divBdr>
    </w:div>
    <w:div w:id="1201164576">
      <w:bodyDiv w:val="1"/>
      <w:marLeft w:val="0"/>
      <w:marRight w:val="0"/>
      <w:marTop w:val="0"/>
      <w:marBottom w:val="0"/>
      <w:divBdr>
        <w:top w:val="none" w:sz="0" w:space="0" w:color="auto"/>
        <w:left w:val="none" w:sz="0" w:space="0" w:color="auto"/>
        <w:bottom w:val="none" w:sz="0" w:space="0" w:color="auto"/>
        <w:right w:val="none" w:sz="0" w:space="0" w:color="auto"/>
      </w:divBdr>
    </w:div>
    <w:div w:id="1208949048">
      <w:bodyDiv w:val="1"/>
      <w:marLeft w:val="0"/>
      <w:marRight w:val="0"/>
      <w:marTop w:val="0"/>
      <w:marBottom w:val="0"/>
      <w:divBdr>
        <w:top w:val="none" w:sz="0" w:space="0" w:color="auto"/>
        <w:left w:val="none" w:sz="0" w:space="0" w:color="auto"/>
        <w:bottom w:val="none" w:sz="0" w:space="0" w:color="auto"/>
        <w:right w:val="none" w:sz="0" w:space="0" w:color="auto"/>
      </w:divBdr>
    </w:div>
    <w:div w:id="1231234526">
      <w:bodyDiv w:val="1"/>
      <w:marLeft w:val="0"/>
      <w:marRight w:val="0"/>
      <w:marTop w:val="0"/>
      <w:marBottom w:val="0"/>
      <w:divBdr>
        <w:top w:val="none" w:sz="0" w:space="0" w:color="auto"/>
        <w:left w:val="none" w:sz="0" w:space="0" w:color="auto"/>
        <w:bottom w:val="none" w:sz="0" w:space="0" w:color="auto"/>
        <w:right w:val="none" w:sz="0" w:space="0" w:color="auto"/>
      </w:divBdr>
    </w:div>
    <w:div w:id="1290283602">
      <w:bodyDiv w:val="1"/>
      <w:marLeft w:val="0"/>
      <w:marRight w:val="0"/>
      <w:marTop w:val="0"/>
      <w:marBottom w:val="0"/>
      <w:divBdr>
        <w:top w:val="none" w:sz="0" w:space="0" w:color="auto"/>
        <w:left w:val="none" w:sz="0" w:space="0" w:color="auto"/>
        <w:bottom w:val="none" w:sz="0" w:space="0" w:color="auto"/>
        <w:right w:val="none" w:sz="0" w:space="0" w:color="auto"/>
      </w:divBdr>
    </w:div>
    <w:div w:id="1320882770">
      <w:bodyDiv w:val="1"/>
      <w:marLeft w:val="0"/>
      <w:marRight w:val="0"/>
      <w:marTop w:val="0"/>
      <w:marBottom w:val="0"/>
      <w:divBdr>
        <w:top w:val="none" w:sz="0" w:space="0" w:color="auto"/>
        <w:left w:val="none" w:sz="0" w:space="0" w:color="auto"/>
        <w:bottom w:val="none" w:sz="0" w:space="0" w:color="auto"/>
        <w:right w:val="none" w:sz="0" w:space="0" w:color="auto"/>
      </w:divBdr>
    </w:div>
    <w:div w:id="1325160849">
      <w:bodyDiv w:val="1"/>
      <w:marLeft w:val="0"/>
      <w:marRight w:val="0"/>
      <w:marTop w:val="0"/>
      <w:marBottom w:val="0"/>
      <w:divBdr>
        <w:top w:val="none" w:sz="0" w:space="0" w:color="auto"/>
        <w:left w:val="none" w:sz="0" w:space="0" w:color="auto"/>
        <w:bottom w:val="none" w:sz="0" w:space="0" w:color="auto"/>
        <w:right w:val="none" w:sz="0" w:space="0" w:color="auto"/>
      </w:divBdr>
    </w:div>
    <w:div w:id="1440027918">
      <w:bodyDiv w:val="1"/>
      <w:marLeft w:val="0"/>
      <w:marRight w:val="0"/>
      <w:marTop w:val="0"/>
      <w:marBottom w:val="0"/>
      <w:divBdr>
        <w:top w:val="none" w:sz="0" w:space="0" w:color="auto"/>
        <w:left w:val="none" w:sz="0" w:space="0" w:color="auto"/>
        <w:bottom w:val="none" w:sz="0" w:space="0" w:color="auto"/>
        <w:right w:val="none" w:sz="0" w:space="0" w:color="auto"/>
      </w:divBdr>
    </w:div>
    <w:div w:id="1519269723">
      <w:bodyDiv w:val="1"/>
      <w:marLeft w:val="0"/>
      <w:marRight w:val="0"/>
      <w:marTop w:val="0"/>
      <w:marBottom w:val="0"/>
      <w:divBdr>
        <w:top w:val="none" w:sz="0" w:space="0" w:color="auto"/>
        <w:left w:val="none" w:sz="0" w:space="0" w:color="auto"/>
        <w:bottom w:val="none" w:sz="0" w:space="0" w:color="auto"/>
        <w:right w:val="none" w:sz="0" w:space="0" w:color="auto"/>
      </w:divBdr>
    </w:div>
    <w:div w:id="1534345371">
      <w:bodyDiv w:val="1"/>
      <w:marLeft w:val="0"/>
      <w:marRight w:val="0"/>
      <w:marTop w:val="0"/>
      <w:marBottom w:val="0"/>
      <w:divBdr>
        <w:top w:val="none" w:sz="0" w:space="0" w:color="auto"/>
        <w:left w:val="none" w:sz="0" w:space="0" w:color="auto"/>
        <w:bottom w:val="none" w:sz="0" w:space="0" w:color="auto"/>
        <w:right w:val="none" w:sz="0" w:space="0" w:color="auto"/>
      </w:divBdr>
    </w:div>
    <w:div w:id="1541821288">
      <w:bodyDiv w:val="1"/>
      <w:marLeft w:val="0"/>
      <w:marRight w:val="0"/>
      <w:marTop w:val="0"/>
      <w:marBottom w:val="0"/>
      <w:divBdr>
        <w:top w:val="none" w:sz="0" w:space="0" w:color="auto"/>
        <w:left w:val="none" w:sz="0" w:space="0" w:color="auto"/>
        <w:bottom w:val="none" w:sz="0" w:space="0" w:color="auto"/>
        <w:right w:val="none" w:sz="0" w:space="0" w:color="auto"/>
      </w:divBdr>
    </w:div>
    <w:div w:id="1710952638">
      <w:bodyDiv w:val="1"/>
      <w:marLeft w:val="0"/>
      <w:marRight w:val="0"/>
      <w:marTop w:val="0"/>
      <w:marBottom w:val="0"/>
      <w:divBdr>
        <w:top w:val="none" w:sz="0" w:space="0" w:color="auto"/>
        <w:left w:val="none" w:sz="0" w:space="0" w:color="auto"/>
        <w:bottom w:val="none" w:sz="0" w:space="0" w:color="auto"/>
        <w:right w:val="none" w:sz="0" w:space="0" w:color="auto"/>
      </w:divBdr>
    </w:div>
    <w:div w:id="1755734763">
      <w:bodyDiv w:val="1"/>
      <w:marLeft w:val="0"/>
      <w:marRight w:val="0"/>
      <w:marTop w:val="0"/>
      <w:marBottom w:val="0"/>
      <w:divBdr>
        <w:top w:val="none" w:sz="0" w:space="0" w:color="auto"/>
        <w:left w:val="none" w:sz="0" w:space="0" w:color="auto"/>
        <w:bottom w:val="none" w:sz="0" w:space="0" w:color="auto"/>
        <w:right w:val="none" w:sz="0" w:space="0" w:color="auto"/>
      </w:divBdr>
    </w:div>
    <w:div w:id="1830049615">
      <w:bodyDiv w:val="1"/>
      <w:marLeft w:val="0"/>
      <w:marRight w:val="0"/>
      <w:marTop w:val="0"/>
      <w:marBottom w:val="0"/>
      <w:divBdr>
        <w:top w:val="none" w:sz="0" w:space="0" w:color="auto"/>
        <w:left w:val="none" w:sz="0" w:space="0" w:color="auto"/>
        <w:bottom w:val="none" w:sz="0" w:space="0" w:color="auto"/>
        <w:right w:val="none" w:sz="0" w:space="0" w:color="auto"/>
      </w:divBdr>
    </w:div>
    <w:div w:id="1877153891">
      <w:bodyDiv w:val="1"/>
      <w:marLeft w:val="0"/>
      <w:marRight w:val="0"/>
      <w:marTop w:val="0"/>
      <w:marBottom w:val="0"/>
      <w:divBdr>
        <w:top w:val="none" w:sz="0" w:space="0" w:color="auto"/>
        <w:left w:val="none" w:sz="0" w:space="0" w:color="auto"/>
        <w:bottom w:val="none" w:sz="0" w:space="0" w:color="auto"/>
        <w:right w:val="none" w:sz="0" w:space="0" w:color="auto"/>
      </w:divBdr>
    </w:div>
    <w:div w:id="1949965615">
      <w:bodyDiv w:val="1"/>
      <w:marLeft w:val="0"/>
      <w:marRight w:val="0"/>
      <w:marTop w:val="0"/>
      <w:marBottom w:val="0"/>
      <w:divBdr>
        <w:top w:val="none" w:sz="0" w:space="0" w:color="auto"/>
        <w:left w:val="none" w:sz="0" w:space="0" w:color="auto"/>
        <w:bottom w:val="none" w:sz="0" w:space="0" w:color="auto"/>
        <w:right w:val="none" w:sz="0" w:space="0" w:color="auto"/>
      </w:divBdr>
    </w:div>
    <w:div w:id="2115513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2B182-4EA4-8C4E-95F8-9E65B07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2942</Words>
  <Characters>16182</Characters>
  <Application>Microsoft Macintosh Word</Application>
  <DocSecurity>0</DocSecurity>
  <Lines>134</Lines>
  <Paragraphs>38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Arriarán</dc:creator>
  <cp:keywords/>
  <dc:description/>
  <cp:lastModifiedBy>Sofia Arriarán</cp:lastModifiedBy>
  <cp:revision>4</cp:revision>
  <dcterms:created xsi:type="dcterms:W3CDTF">2015-10-13T13:22:00Z</dcterms:created>
  <dcterms:modified xsi:type="dcterms:W3CDTF">2015-10-13T14:39:00Z</dcterms:modified>
</cp:coreProperties>
</file>