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1C" w:rsidRDefault="00D72A1C" w:rsidP="00D72A1C">
      <w:bookmarkStart w:id="0" w:name="_GoBack"/>
      <w:bookmarkEnd w:id="0"/>
      <w:r>
        <w:t>Fecundity (number of offspring per adult per year) for each species of Hawaiian tree snail reared at the University of Hawai‘i at Mānoa Endangered Tree Snail Captive Rearing Facility. When considered collectively, fecundity declined for all species over generations (</w:t>
      </w:r>
      <w:r w:rsidRPr="008D6697">
        <w:rPr>
          <w:i/>
        </w:rPr>
        <w:t>r</w:t>
      </w:r>
      <w:r w:rsidRPr="008D6697">
        <w:rPr>
          <w:i/>
          <w:vertAlign w:val="superscript"/>
        </w:rPr>
        <w:t>2</w:t>
      </w:r>
      <w:r>
        <w:t xml:space="preserve"> = 0.46, </w:t>
      </w:r>
      <w:r>
        <w:rPr>
          <w:i/>
        </w:rPr>
        <w:t>P</w:t>
      </w:r>
      <w:r>
        <w:t xml:space="preserve"> &lt; 0.01).</w:t>
      </w:r>
    </w:p>
    <w:tbl>
      <w:tblPr>
        <w:tblStyle w:val="TableGrid"/>
        <w:tblpPr w:leftFromText="180" w:rightFromText="180" w:vertAnchor="page" w:horzAnchor="margin" w:tblpY="2713"/>
        <w:tblW w:w="838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48"/>
        <w:gridCol w:w="90"/>
        <w:gridCol w:w="1170"/>
        <w:gridCol w:w="1260"/>
        <w:gridCol w:w="1260"/>
        <w:gridCol w:w="1260"/>
        <w:gridCol w:w="810"/>
        <w:gridCol w:w="990"/>
      </w:tblGrid>
      <w:tr w:rsidR="00D72A1C" w:rsidTr="00FB17BA">
        <w:tc>
          <w:tcPr>
            <w:tcW w:w="1548" w:type="dxa"/>
            <w:vAlign w:val="bottom"/>
          </w:tcPr>
          <w:p w:rsidR="00D72A1C" w:rsidRDefault="00D72A1C" w:rsidP="00FB17BA">
            <w:r>
              <w:t>Species</w:t>
            </w:r>
          </w:p>
        </w:tc>
        <w:tc>
          <w:tcPr>
            <w:tcW w:w="1260" w:type="dxa"/>
            <w:gridSpan w:val="2"/>
          </w:tcPr>
          <w:p w:rsidR="00D72A1C" w:rsidRDefault="00D72A1C" w:rsidP="00FB17BA">
            <w:pPr>
              <w:jc w:val="center"/>
            </w:pPr>
            <w:r>
              <w:t xml:space="preserve">Founders </w:t>
            </w:r>
          </w:p>
          <w:p w:rsidR="00D72A1C" w:rsidRPr="000D458B" w:rsidRDefault="00D72A1C" w:rsidP="00FB17BA">
            <w:pPr>
              <w:jc w:val="center"/>
            </w:pPr>
            <w:r>
              <w:t>(</w:t>
            </w:r>
            <w:proofErr w:type="spellStart"/>
            <w:r>
              <w:t>mean±SD</w:t>
            </w:r>
            <w:proofErr w:type="spellEnd"/>
            <w:r>
              <w:t>)</w:t>
            </w:r>
          </w:p>
        </w:tc>
        <w:tc>
          <w:tcPr>
            <w:tcW w:w="1260" w:type="dxa"/>
          </w:tcPr>
          <w:p w:rsidR="00D72A1C" w:rsidRDefault="00D72A1C" w:rsidP="00FB17BA">
            <w:pPr>
              <w:jc w:val="center"/>
            </w:pPr>
            <w:r>
              <w:t>F</w:t>
            </w:r>
            <w:r>
              <w:rPr>
                <w:vertAlign w:val="subscript"/>
              </w:rPr>
              <w:t>1</w:t>
            </w:r>
            <w:r>
              <w:t xml:space="preserve"> </w:t>
            </w:r>
          </w:p>
          <w:p w:rsidR="00D72A1C" w:rsidRDefault="00D72A1C" w:rsidP="00FB17BA">
            <w:pPr>
              <w:jc w:val="center"/>
            </w:pPr>
            <w:r>
              <w:t>(</w:t>
            </w:r>
            <w:proofErr w:type="spellStart"/>
            <w:r>
              <w:t>mean±SD</w:t>
            </w:r>
            <w:proofErr w:type="spellEnd"/>
            <w:r>
              <w:t>)</w:t>
            </w:r>
          </w:p>
        </w:tc>
        <w:tc>
          <w:tcPr>
            <w:tcW w:w="1260" w:type="dxa"/>
          </w:tcPr>
          <w:p w:rsidR="00D72A1C" w:rsidRDefault="00D72A1C" w:rsidP="00FB17BA">
            <w:pPr>
              <w:jc w:val="center"/>
            </w:pPr>
            <w:r>
              <w:t>F</w:t>
            </w:r>
            <w:r>
              <w:rPr>
                <w:vertAlign w:val="subscript"/>
              </w:rPr>
              <w:t>2</w:t>
            </w:r>
            <w:r>
              <w:t xml:space="preserve"> </w:t>
            </w:r>
          </w:p>
          <w:p w:rsidR="00D72A1C" w:rsidRDefault="00D72A1C" w:rsidP="00FB17BA">
            <w:pPr>
              <w:jc w:val="center"/>
            </w:pPr>
            <w:r>
              <w:t>(</w:t>
            </w:r>
            <w:proofErr w:type="spellStart"/>
            <w:r>
              <w:t>mean±SD</w:t>
            </w:r>
            <w:proofErr w:type="spellEnd"/>
            <w:r>
              <w:t>)</w:t>
            </w:r>
          </w:p>
        </w:tc>
        <w:tc>
          <w:tcPr>
            <w:tcW w:w="1260" w:type="dxa"/>
          </w:tcPr>
          <w:p w:rsidR="00D72A1C" w:rsidRDefault="00D72A1C" w:rsidP="00FB17BA">
            <w:pPr>
              <w:jc w:val="center"/>
            </w:pPr>
            <w:r>
              <w:t>F</w:t>
            </w:r>
            <w:r>
              <w:rPr>
                <w:vertAlign w:val="subscript"/>
              </w:rPr>
              <w:t>3</w:t>
            </w:r>
            <w:r>
              <w:t xml:space="preserve"> </w:t>
            </w:r>
          </w:p>
          <w:p w:rsidR="00D72A1C" w:rsidRDefault="00D72A1C" w:rsidP="00FB17BA">
            <w:pPr>
              <w:jc w:val="center"/>
            </w:pPr>
            <w:r>
              <w:t>(</w:t>
            </w:r>
            <w:proofErr w:type="spellStart"/>
            <w:r>
              <w:t>mean±SD</w:t>
            </w:r>
            <w:proofErr w:type="spellEnd"/>
            <w:r>
              <w:t>)</w:t>
            </w:r>
          </w:p>
        </w:tc>
        <w:tc>
          <w:tcPr>
            <w:tcW w:w="810" w:type="dxa"/>
            <w:vAlign w:val="bottom"/>
          </w:tcPr>
          <w:p w:rsidR="00D72A1C" w:rsidRPr="003564EF" w:rsidRDefault="00D72A1C" w:rsidP="00FB17BA">
            <w:pPr>
              <w:jc w:val="center"/>
              <w:rPr>
                <w:i/>
                <w:vertAlign w:val="superscript"/>
              </w:rPr>
            </w:pPr>
            <w:r>
              <w:rPr>
                <w:i/>
              </w:rPr>
              <w:t>r</w:t>
            </w:r>
            <w:r>
              <w:rPr>
                <w:i/>
                <w:vertAlign w:val="superscript"/>
              </w:rPr>
              <w:t>2</w:t>
            </w:r>
            <w:r>
              <w:rPr>
                <w:i/>
              </w:rPr>
              <w:t xml:space="preserve"> / X</w:t>
            </w:r>
            <w:r>
              <w:rPr>
                <w:i/>
                <w:vertAlign w:val="superscript"/>
              </w:rPr>
              <w:t>2</w:t>
            </w:r>
          </w:p>
        </w:tc>
        <w:tc>
          <w:tcPr>
            <w:tcW w:w="990" w:type="dxa"/>
            <w:vAlign w:val="bottom"/>
          </w:tcPr>
          <w:p w:rsidR="00D72A1C" w:rsidRDefault="00D72A1C" w:rsidP="00FB17BA">
            <w:pPr>
              <w:jc w:val="center"/>
              <w:rPr>
                <w:i/>
              </w:rPr>
            </w:pPr>
            <w:r>
              <w:rPr>
                <w:i/>
              </w:rPr>
              <w:t>P</w:t>
            </w:r>
          </w:p>
        </w:tc>
      </w:tr>
      <w:tr w:rsidR="00D72A1C" w:rsidTr="00FB17BA">
        <w:tc>
          <w:tcPr>
            <w:tcW w:w="1548" w:type="dxa"/>
          </w:tcPr>
          <w:p w:rsidR="00D72A1C" w:rsidRDefault="00D72A1C" w:rsidP="00FB17BA">
            <w:r>
              <w:t>All</w:t>
            </w:r>
          </w:p>
        </w:tc>
        <w:tc>
          <w:tcPr>
            <w:tcW w:w="1260" w:type="dxa"/>
            <w:gridSpan w:val="2"/>
          </w:tcPr>
          <w:p w:rsidR="00D72A1C" w:rsidRDefault="00D72A1C" w:rsidP="00FB17BA">
            <w:pPr>
              <w:jc w:val="center"/>
            </w:pPr>
            <w:r>
              <w:t>1.99±0.15</w:t>
            </w:r>
          </w:p>
        </w:tc>
        <w:tc>
          <w:tcPr>
            <w:tcW w:w="1260" w:type="dxa"/>
          </w:tcPr>
          <w:p w:rsidR="00D72A1C" w:rsidRDefault="00D72A1C" w:rsidP="00FB17BA">
            <w:pPr>
              <w:jc w:val="center"/>
            </w:pPr>
            <w:r>
              <w:t>1.80±0.11</w:t>
            </w:r>
          </w:p>
        </w:tc>
        <w:tc>
          <w:tcPr>
            <w:tcW w:w="1260" w:type="dxa"/>
          </w:tcPr>
          <w:p w:rsidR="00D72A1C" w:rsidRDefault="00D72A1C" w:rsidP="00FB17BA">
            <w:pPr>
              <w:jc w:val="center"/>
            </w:pPr>
            <w:r>
              <w:t>1.40±0.11</w:t>
            </w:r>
          </w:p>
        </w:tc>
        <w:tc>
          <w:tcPr>
            <w:tcW w:w="1260" w:type="dxa"/>
          </w:tcPr>
          <w:p w:rsidR="00D72A1C" w:rsidRDefault="00D72A1C" w:rsidP="00FB17BA">
            <w:pPr>
              <w:jc w:val="center"/>
            </w:pPr>
            <w:r>
              <w:t>1.05±0.24</w:t>
            </w:r>
          </w:p>
        </w:tc>
        <w:tc>
          <w:tcPr>
            <w:tcW w:w="810" w:type="dxa"/>
          </w:tcPr>
          <w:p w:rsidR="00D72A1C" w:rsidRDefault="00D72A1C" w:rsidP="00FB17BA">
            <w:pPr>
              <w:jc w:val="center"/>
            </w:pPr>
            <w:r>
              <w:t>0.046</w:t>
            </w:r>
          </w:p>
        </w:tc>
        <w:tc>
          <w:tcPr>
            <w:tcW w:w="990" w:type="dxa"/>
          </w:tcPr>
          <w:p w:rsidR="00D72A1C" w:rsidRPr="00CD702C" w:rsidRDefault="00D72A1C" w:rsidP="00FB17BA">
            <w:pPr>
              <w:jc w:val="center"/>
              <w:rPr>
                <w:b/>
              </w:rPr>
            </w:pPr>
            <w:r>
              <w:rPr>
                <w:b/>
              </w:rPr>
              <w:t>&lt;0.01</w:t>
            </w:r>
          </w:p>
        </w:tc>
      </w:tr>
      <w:tr w:rsidR="00D72A1C" w:rsidTr="00FB17BA">
        <w:tc>
          <w:tcPr>
            <w:tcW w:w="5328" w:type="dxa"/>
            <w:gridSpan w:val="5"/>
            <w:tcBorders>
              <w:bottom w:val="single" w:sz="4" w:space="0" w:color="auto"/>
            </w:tcBorders>
          </w:tcPr>
          <w:p w:rsidR="00D72A1C" w:rsidRDefault="00D72A1C" w:rsidP="00FB17BA">
            <w:r>
              <w:t xml:space="preserve">Exceeded 100 individuals in captivity  </w:t>
            </w:r>
          </w:p>
        </w:tc>
        <w:tc>
          <w:tcPr>
            <w:tcW w:w="1260" w:type="dxa"/>
            <w:tcBorders>
              <w:bottom w:val="single" w:sz="4" w:space="0" w:color="auto"/>
            </w:tcBorders>
          </w:tcPr>
          <w:p w:rsidR="00D72A1C" w:rsidRDefault="00D72A1C" w:rsidP="00FB17BA">
            <w:pPr>
              <w:jc w:val="center"/>
            </w:pPr>
          </w:p>
        </w:tc>
        <w:tc>
          <w:tcPr>
            <w:tcW w:w="810" w:type="dxa"/>
            <w:tcBorders>
              <w:bottom w:val="single" w:sz="4" w:space="0" w:color="auto"/>
            </w:tcBorders>
          </w:tcPr>
          <w:p w:rsidR="00D72A1C" w:rsidRDefault="00D72A1C" w:rsidP="00FB17BA">
            <w:pPr>
              <w:jc w:val="center"/>
            </w:pPr>
          </w:p>
        </w:tc>
        <w:tc>
          <w:tcPr>
            <w:tcW w:w="990" w:type="dxa"/>
            <w:tcBorders>
              <w:bottom w:val="single" w:sz="4" w:space="0" w:color="auto"/>
            </w:tcBorders>
          </w:tcPr>
          <w:p w:rsidR="00D72A1C" w:rsidRDefault="00D72A1C" w:rsidP="00FB17BA">
            <w:pPr>
              <w:jc w:val="center"/>
            </w:pPr>
          </w:p>
        </w:tc>
      </w:tr>
      <w:tr w:rsidR="00D72A1C" w:rsidTr="00FB17BA">
        <w:tc>
          <w:tcPr>
            <w:tcW w:w="1638" w:type="dxa"/>
            <w:gridSpan w:val="2"/>
            <w:tcBorders>
              <w:bottom w:val="nil"/>
            </w:tcBorders>
          </w:tcPr>
          <w:p w:rsidR="00D72A1C" w:rsidRPr="000D458B" w:rsidRDefault="00D72A1C" w:rsidP="00FB17BA">
            <w:pPr>
              <w:rPr>
                <w:i/>
              </w:rPr>
            </w:pPr>
            <w:r>
              <w:rPr>
                <w:i/>
              </w:rPr>
              <w:t>A. fuscobasis</w:t>
            </w:r>
          </w:p>
        </w:tc>
        <w:tc>
          <w:tcPr>
            <w:tcW w:w="1170" w:type="dxa"/>
            <w:tcBorders>
              <w:bottom w:val="nil"/>
            </w:tcBorders>
          </w:tcPr>
          <w:p w:rsidR="00D72A1C" w:rsidRDefault="00D72A1C" w:rsidP="00FB17BA">
            <w:pPr>
              <w:jc w:val="center"/>
            </w:pPr>
            <w:r>
              <w:t>No data</w:t>
            </w:r>
          </w:p>
        </w:tc>
        <w:tc>
          <w:tcPr>
            <w:tcW w:w="1260" w:type="dxa"/>
            <w:tcBorders>
              <w:bottom w:val="nil"/>
            </w:tcBorders>
          </w:tcPr>
          <w:p w:rsidR="00D72A1C" w:rsidRDefault="00D72A1C" w:rsidP="00FB17BA">
            <w:pPr>
              <w:jc w:val="center"/>
            </w:pPr>
            <w:r>
              <w:t>1.60±0.57</w:t>
            </w:r>
          </w:p>
        </w:tc>
        <w:tc>
          <w:tcPr>
            <w:tcW w:w="1260" w:type="dxa"/>
            <w:tcBorders>
              <w:bottom w:val="nil"/>
            </w:tcBorders>
          </w:tcPr>
          <w:p w:rsidR="00D72A1C" w:rsidRDefault="00D72A1C" w:rsidP="00FB17BA">
            <w:pPr>
              <w:jc w:val="center"/>
            </w:pPr>
            <w:r>
              <w:t>1.23±0.74</w:t>
            </w:r>
          </w:p>
        </w:tc>
        <w:tc>
          <w:tcPr>
            <w:tcW w:w="1260" w:type="dxa"/>
            <w:tcBorders>
              <w:bottom w:val="nil"/>
            </w:tcBorders>
          </w:tcPr>
          <w:p w:rsidR="00D72A1C" w:rsidRDefault="00D72A1C" w:rsidP="00FB17BA">
            <w:pPr>
              <w:jc w:val="center"/>
            </w:pPr>
            <w:r>
              <w:t>0.98±0.73</w:t>
            </w:r>
          </w:p>
        </w:tc>
        <w:tc>
          <w:tcPr>
            <w:tcW w:w="810" w:type="dxa"/>
            <w:tcBorders>
              <w:bottom w:val="nil"/>
            </w:tcBorders>
          </w:tcPr>
          <w:p w:rsidR="00D72A1C" w:rsidRDefault="00D72A1C" w:rsidP="00FB17BA">
            <w:pPr>
              <w:jc w:val="center"/>
            </w:pPr>
            <w:r>
              <w:t>5.92</w:t>
            </w:r>
          </w:p>
        </w:tc>
        <w:tc>
          <w:tcPr>
            <w:tcW w:w="990" w:type="dxa"/>
            <w:tcBorders>
              <w:bottom w:val="nil"/>
            </w:tcBorders>
          </w:tcPr>
          <w:p w:rsidR="00D72A1C" w:rsidRDefault="00D72A1C" w:rsidP="00FB17BA">
            <w:pPr>
              <w:jc w:val="center"/>
            </w:pPr>
            <w:r>
              <w:t>0.052</w:t>
            </w:r>
          </w:p>
        </w:tc>
      </w:tr>
      <w:tr w:rsidR="00D72A1C" w:rsidTr="00FB17BA">
        <w:tc>
          <w:tcPr>
            <w:tcW w:w="1638" w:type="dxa"/>
            <w:gridSpan w:val="2"/>
            <w:tcBorders>
              <w:top w:val="nil"/>
              <w:bottom w:val="nil"/>
            </w:tcBorders>
          </w:tcPr>
          <w:p w:rsidR="00D72A1C" w:rsidRPr="00A95C99" w:rsidRDefault="00D72A1C" w:rsidP="00FB17BA">
            <w:r>
              <w:rPr>
                <w:i/>
              </w:rPr>
              <w:t>A. lila</w:t>
            </w:r>
          </w:p>
        </w:tc>
        <w:tc>
          <w:tcPr>
            <w:tcW w:w="1170" w:type="dxa"/>
            <w:tcBorders>
              <w:top w:val="nil"/>
              <w:bottom w:val="nil"/>
            </w:tcBorders>
          </w:tcPr>
          <w:p w:rsidR="00D72A1C" w:rsidRDefault="00D72A1C" w:rsidP="00FB17BA">
            <w:pPr>
              <w:jc w:val="center"/>
            </w:pPr>
            <w:r>
              <w:t>3.40±0.65</w:t>
            </w:r>
          </w:p>
        </w:tc>
        <w:tc>
          <w:tcPr>
            <w:tcW w:w="1260" w:type="dxa"/>
            <w:tcBorders>
              <w:top w:val="nil"/>
              <w:bottom w:val="nil"/>
            </w:tcBorders>
          </w:tcPr>
          <w:p w:rsidR="00D72A1C" w:rsidRDefault="00D72A1C" w:rsidP="00FB17BA">
            <w:pPr>
              <w:jc w:val="center"/>
            </w:pPr>
            <w:r>
              <w:t>4.02±0.59</w:t>
            </w:r>
          </w:p>
        </w:tc>
        <w:tc>
          <w:tcPr>
            <w:tcW w:w="1260" w:type="dxa"/>
            <w:tcBorders>
              <w:top w:val="nil"/>
              <w:bottom w:val="nil"/>
            </w:tcBorders>
          </w:tcPr>
          <w:p w:rsidR="00D72A1C" w:rsidRDefault="00D72A1C" w:rsidP="00FB17BA">
            <w:pPr>
              <w:jc w:val="center"/>
            </w:pPr>
            <w:r>
              <w:t>1.50±0.65</w:t>
            </w:r>
          </w:p>
        </w:tc>
        <w:tc>
          <w:tcPr>
            <w:tcW w:w="1260" w:type="dxa"/>
            <w:tcBorders>
              <w:top w:val="nil"/>
              <w:bottom w:val="nil"/>
            </w:tcBorders>
          </w:tcPr>
          <w:p w:rsidR="00D72A1C" w:rsidRDefault="00D72A1C" w:rsidP="00FB17BA">
            <w:pPr>
              <w:jc w:val="center"/>
            </w:pPr>
          </w:p>
        </w:tc>
        <w:tc>
          <w:tcPr>
            <w:tcW w:w="810" w:type="dxa"/>
            <w:tcBorders>
              <w:top w:val="nil"/>
              <w:bottom w:val="nil"/>
            </w:tcBorders>
          </w:tcPr>
          <w:p w:rsidR="00D72A1C" w:rsidRDefault="00D72A1C" w:rsidP="00FB17BA">
            <w:pPr>
              <w:jc w:val="center"/>
            </w:pPr>
            <w:r>
              <w:t>4.34</w:t>
            </w:r>
          </w:p>
        </w:tc>
        <w:tc>
          <w:tcPr>
            <w:tcW w:w="990" w:type="dxa"/>
            <w:tcBorders>
              <w:top w:val="nil"/>
              <w:bottom w:val="nil"/>
            </w:tcBorders>
          </w:tcPr>
          <w:p w:rsidR="00D72A1C" w:rsidRDefault="00D72A1C" w:rsidP="00FB17BA">
            <w:pPr>
              <w:jc w:val="center"/>
            </w:pPr>
            <w:r>
              <w:rPr>
                <w:b/>
              </w:rPr>
              <w:t>0.036</w:t>
            </w:r>
          </w:p>
        </w:tc>
      </w:tr>
      <w:tr w:rsidR="00D72A1C" w:rsidTr="00FB17BA">
        <w:tc>
          <w:tcPr>
            <w:tcW w:w="1638" w:type="dxa"/>
            <w:gridSpan w:val="2"/>
            <w:tcBorders>
              <w:top w:val="nil"/>
              <w:bottom w:val="nil"/>
            </w:tcBorders>
          </w:tcPr>
          <w:p w:rsidR="00D72A1C" w:rsidRPr="00A95C99" w:rsidRDefault="00D72A1C" w:rsidP="00FB17BA">
            <w:r>
              <w:rPr>
                <w:i/>
              </w:rPr>
              <w:t xml:space="preserve">A. </w:t>
            </w:r>
            <w:proofErr w:type="spellStart"/>
            <w:r>
              <w:rPr>
                <w:i/>
              </w:rPr>
              <w:t>livida</w:t>
            </w:r>
            <w:proofErr w:type="spellEnd"/>
          </w:p>
        </w:tc>
        <w:tc>
          <w:tcPr>
            <w:tcW w:w="1170" w:type="dxa"/>
            <w:tcBorders>
              <w:top w:val="nil"/>
              <w:bottom w:val="nil"/>
            </w:tcBorders>
          </w:tcPr>
          <w:p w:rsidR="00D72A1C" w:rsidRDefault="00D72A1C" w:rsidP="00FB17BA">
            <w:pPr>
              <w:jc w:val="center"/>
            </w:pPr>
            <w:r>
              <w:t>2.56±0.90</w:t>
            </w:r>
          </w:p>
        </w:tc>
        <w:tc>
          <w:tcPr>
            <w:tcW w:w="1260" w:type="dxa"/>
            <w:tcBorders>
              <w:top w:val="nil"/>
              <w:bottom w:val="nil"/>
            </w:tcBorders>
          </w:tcPr>
          <w:p w:rsidR="00D72A1C" w:rsidRDefault="00D72A1C" w:rsidP="00FB17BA">
            <w:pPr>
              <w:jc w:val="center"/>
            </w:pPr>
            <w:r>
              <w:t>2.49±1.26</w:t>
            </w:r>
          </w:p>
        </w:tc>
        <w:tc>
          <w:tcPr>
            <w:tcW w:w="1260" w:type="dxa"/>
            <w:tcBorders>
              <w:top w:val="nil"/>
              <w:bottom w:val="nil"/>
            </w:tcBorders>
          </w:tcPr>
          <w:p w:rsidR="00D72A1C" w:rsidRDefault="00D72A1C" w:rsidP="00FB17BA">
            <w:pPr>
              <w:jc w:val="center"/>
            </w:pPr>
            <w:r>
              <w:t>1.20±1.15</w:t>
            </w:r>
          </w:p>
        </w:tc>
        <w:tc>
          <w:tcPr>
            <w:tcW w:w="1260" w:type="dxa"/>
            <w:tcBorders>
              <w:top w:val="nil"/>
              <w:bottom w:val="nil"/>
            </w:tcBorders>
          </w:tcPr>
          <w:p w:rsidR="00D72A1C" w:rsidRDefault="00D72A1C" w:rsidP="00FB17BA">
            <w:pPr>
              <w:jc w:val="center"/>
            </w:pPr>
          </w:p>
        </w:tc>
        <w:tc>
          <w:tcPr>
            <w:tcW w:w="810" w:type="dxa"/>
            <w:tcBorders>
              <w:top w:val="nil"/>
              <w:bottom w:val="nil"/>
            </w:tcBorders>
          </w:tcPr>
          <w:p w:rsidR="00D72A1C" w:rsidRDefault="00D72A1C" w:rsidP="00FB17BA">
            <w:pPr>
              <w:jc w:val="center"/>
            </w:pPr>
            <w:r>
              <w:t>4.47</w:t>
            </w:r>
          </w:p>
        </w:tc>
        <w:tc>
          <w:tcPr>
            <w:tcW w:w="990" w:type="dxa"/>
            <w:tcBorders>
              <w:top w:val="nil"/>
              <w:bottom w:val="nil"/>
            </w:tcBorders>
          </w:tcPr>
          <w:p w:rsidR="00D72A1C" w:rsidRDefault="00D72A1C" w:rsidP="00FB17BA">
            <w:pPr>
              <w:jc w:val="center"/>
            </w:pPr>
            <w:r>
              <w:t>0.11</w:t>
            </w:r>
          </w:p>
        </w:tc>
      </w:tr>
      <w:tr w:rsidR="00D72A1C" w:rsidTr="00FB17BA">
        <w:tc>
          <w:tcPr>
            <w:tcW w:w="1638" w:type="dxa"/>
            <w:gridSpan w:val="2"/>
            <w:tcBorders>
              <w:top w:val="nil"/>
            </w:tcBorders>
          </w:tcPr>
          <w:p w:rsidR="00D72A1C" w:rsidRDefault="00D72A1C" w:rsidP="00FB17BA">
            <w:pPr>
              <w:rPr>
                <w:i/>
              </w:rPr>
            </w:pPr>
            <w:r>
              <w:rPr>
                <w:i/>
              </w:rPr>
              <w:t>P. variabilis</w:t>
            </w:r>
          </w:p>
        </w:tc>
        <w:tc>
          <w:tcPr>
            <w:tcW w:w="1170" w:type="dxa"/>
            <w:tcBorders>
              <w:top w:val="nil"/>
            </w:tcBorders>
          </w:tcPr>
          <w:p w:rsidR="00D72A1C" w:rsidRDefault="00D72A1C" w:rsidP="00FB17BA">
            <w:pPr>
              <w:jc w:val="center"/>
            </w:pPr>
            <w:r>
              <w:t>2.97±2.17</w:t>
            </w:r>
          </w:p>
        </w:tc>
        <w:tc>
          <w:tcPr>
            <w:tcW w:w="1260" w:type="dxa"/>
            <w:tcBorders>
              <w:top w:val="nil"/>
            </w:tcBorders>
          </w:tcPr>
          <w:p w:rsidR="00D72A1C" w:rsidRDefault="00D72A1C" w:rsidP="00FB17BA">
            <w:pPr>
              <w:jc w:val="center"/>
            </w:pPr>
            <w:r>
              <w:t>1.18±1.07</w:t>
            </w:r>
          </w:p>
        </w:tc>
        <w:tc>
          <w:tcPr>
            <w:tcW w:w="1260" w:type="dxa"/>
            <w:tcBorders>
              <w:top w:val="nil"/>
            </w:tcBorders>
          </w:tcPr>
          <w:p w:rsidR="00D72A1C" w:rsidRDefault="00D72A1C" w:rsidP="00FB17BA">
            <w:pPr>
              <w:jc w:val="center"/>
            </w:pPr>
            <w:r>
              <w:t>3.40±0.43</w:t>
            </w:r>
          </w:p>
        </w:tc>
        <w:tc>
          <w:tcPr>
            <w:tcW w:w="1260" w:type="dxa"/>
            <w:tcBorders>
              <w:top w:val="nil"/>
            </w:tcBorders>
          </w:tcPr>
          <w:p w:rsidR="00D72A1C" w:rsidRDefault="00D72A1C" w:rsidP="00FB17BA">
            <w:pPr>
              <w:jc w:val="center"/>
            </w:pPr>
          </w:p>
        </w:tc>
        <w:tc>
          <w:tcPr>
            <w:tcW w:w="810" w:type="dxa"/>
            <w:tcBorders>
              <w:top w:val="nil"/>
            </w:tcBorders>
          </w:tcPr>
          <w:p w:rsidR="00D72A1C" w:rsidRDefault="00D72A1C" w:rsidP="00FB17BA">
            <w:pPr>
              <w:jc w:val="center"/>
            </w:pPr>
            <w:r>
              <w:t>7.33</w:t>
            </w:r>
          </w:p>
        </w:tc>
        <w:tc>
          <w:tcPr>
            <w:tcW w:w="990" w:type="dxa"/>
            <w:tcBorders>
              <w:top w:val="nil"/>
            </w:tcBorders>
          </w:tcPr>
          <w:p w:rsidR="00D72A1C" w:rsidRDefault="00D72A1C" w:rsidP="00FB17BA">
            <w:pPr>
              <w:jc w:val="center"/>
            </w:pPr>
            <w:r w:rsidRPr="00CD702C">
              <w:rPr>
                <w:b/>
              </w:rPr>
              <w:t>0.026</w:t>
            </w:r>
          </w:p>
        </w:tc>
      </w:tr>
      <w:tr w:rsidR="00D72A1C" w:rsidTr="00FB17BA">
        <w:tc>
          <w:tcPr>
            <w:tcW w:w="5328" w:type="dxa"/>
            <w:gridSpan w:val="5"/>
            <w:tcBorders>
              <w:bottom w:val="single" w:sz="4" w:space="0" w:color="auto"/>
            </w:tcBorders>
          </w:tcPr>
          <w:p w:rsidR="00D72A1C" w:rsidRDefault="00D72A1C" w:rsidP="00FB17BA">
            <w:r>
              <w:t xml:space="preserve">Never exceeded 100 individuals in captivity  </w:t>
            </w:r>
          </w:p>
        </w:tc>
        <w:tc>
          <w:tcPr>
            <w:tcW w:w="1260" w:type="dxa"/>
            <w:tcBorders>
              <w:bottom w:val="single" w:sz="4" w:space="0" w:color="auto"/>
            </w:tcBorders>
          </w:tcPr>
          <w:p w:rsidR="00D72A1C" w:rsidRDefault="00D72A1C" w:rsidP="00FB17BA">
            <w:pPr>
              <w:jc w:val="center"/>
            </w:pPr>
          </w:p>
        </w:tc>
        <w:tc>
          <w:tcPr>
            <w:tcW w:w="810" w:type="dxa"/>
            <w:tcBorders>
              <w:bottom w:val="single" w:sz="4" w:space="0" w:color="auto"/>
            </w:tcBorders>
          </w:tcPr>
          <w:p w:rsidR="00D72A1C" w:rsidRDefault="00D72A1C" w:rsidP="00FB17BA">
            <w:pPr>
              <w:jc w:val="center"/>
            </w:pPr>
          </w:p>
        </w:tc>
        <w:tc>
          <w:tcPr>
            <w:tcW w:w="990" w:type="dxa"/>
            <w:tcBorders>
              <w:bottom w:val="single" w:sz="4" w:space="0" w:color="auto"/>
            </w:tcBorders>
          </w:tcPr>
          <w:p w:rsidR="00D72A1C" w:rsidRDefault="00D72A1C" w:rsidP="00FB17BA">
            <w:pPr>
              <w:jc w:val="center"/>
            </w:pPr>
          </w:p>
        </w:tc>
      </w:tr>
      <w:tr w:rsidR="00D72A1C" w:rsidTr="00FB17BA">
        <w:tc>
          <w:tcPr>
            <w:tcW w:w="1638" w:type="dxa"/>
            <w:gridSpan w:val="2"/>
            <w:tcBorders>
              <w:bottom w:val="nil"/>
            </w:tcBorders>
          </w:tcPr>
          <w:p w:rsidR="00D72A1C" w:rsidRDefault="00D72A1C" w:rsidP="00FB17BA">
            <w:pPr>
              <w:rPr>
                <w:i/>
              </w:rPr>
            </w:pPr>
            <w:r w:rsidRPr="000D458B">
              <w:rPr>
                <w:i/>
              </w:rPr>
              <w:t>A.</w:t>
            </w:r>
            <w:r>
              <w:rPr>
                <w:i/>
              </w:rPr>
              <w:t xml:space="preserve"> </w:t>
            </w:r>
            <w:proofErr w:type="spellStart"/>
            <w:r>
              <w:rPr>
                <w:i/>
              </w:rPr>
              <w:t>apexfulva</w:t>
            </w:r>
            <w:proofErr w:type="spellEnd"/>
          </w:p>
        </w:tc>
        <w:tc>
          <w:tcPr>
            <w:tcW w:w="1170" w:type="dxa"/>
            <w:tcBorders>
              <w:bottom w:val="nil"/>
            </w:tcBorders>
          </w:tcPr>
          <w:p w:rsidR="00D72A1C" w:rsidRDefault="00D72A1C" w:rsidP="00FB17BA">
            <w:pPr>
              <w:jc w:val="center"/>
            </w:pPr>
            <w:r>
              <w:t>1.68±1.51</w:t>
            </w:r>
          </w:p>
        </w:tc>
        <w:tc>
          <w:tcPr>
            <w:tcW w:w="1260" w:type="dxa"/>
            <w:tcBorders>
              <w:bottom w:val="nil"/>
            </w:tcBorders>
          </w:tcPr>
          <w:p w:rsidR="00D72A1C" w:rsidRDefault="00D72A1C" w:rsidP="00FB17BA">
            <w:pPr>
              <w:jc w:val="center"/>
            </w:pPr>
          </w:p>
        </w:tc>
        <w:tc>
          <w:tcPr>
            <w:tcW w:w="1260" w:type="dxa"/>
            <w:tcBorders>
              <w:bottom w:val="nil"/>
            </w:tcBorders>
          </w:tcPr>
          <w:p w:rsidR="00D72A1C" w:rsidRDefault="00D72A1C" w:rsidP="00FB17BA">
            <w:pPr>
              <w:jc w:val="center"/>
            </w:pPr>
          </w:p>
        </w:tc>
        <w:tc>
          <w:tcPr>
            <w:tcW w:w="1260" w:type="dxa"/>
            <w:tcBorders>
              <w:bottom w:val="nil"/>
            </w:tcBorders>
          </w:tcPr>
          <w:p w:rsidR="00D72A1C" w:rsidRDefault="00D72A1C" w:rsidP="00FB17BA">
            <w:pPr>
              <w:jc w:val="center"/>
            </w:pPr>
          </w:p>
        </w:tc>
        <w:tc>
          <w:tcPr>
            <w:tcW w:w="810" w:type="dxa"/>
            <w:tcBorders>
              <w:bottom w:val="nil"/>
            </w:tcBorders>
          </w:tcPr>
          <w:p w:rsidR="00D72A1C" w:rsidRDefault="00D72A1C" w:rsidP="00FB17BA">
            <w:pPr>
              <w:jc w:val="center"/>
            </w:pPr>
          </w:p>
        </w:tc>
        <w:tc>
          <w:tcPr>
            <w:tcW w:w="990" w:type="dxa"/>
            <w:tcBorders>
              <w:bottom w:val="nil"/>
            </w:tcBorders>
          </w:tcPr>
          <w:p w:rsidR="00D72A1C" w:rsidRDefault="00D72A1C" w:rsidP="00FB17BA">
            <w:pPr>
              <w:jc w:val="center"/>
            </w:pPr>
          </w:p>
        </w:tc>
      </w:tr>
      <w:tr w:rsidR="00D72A1C" w:rsidTr="00FB17BA">
        <w:tc>
          <w:tcPr>
            <w:tcW w:w="1638" w:type="dxa"/>
            <w:gridSpan w:val="2"/>
            <w:tcBorders>
              <w:top w:val="nil"/>
              <w:bottom w:val="nil"/>
            </w:tcBorders>
          </w:tcPr>
          <w:p w:rsidR="00D72A1C" w:rsidRDefault="00D72A1C" w:rsidP="00FB17BA">
            <w:pPr>
              <w:rPr>
                <w:i/>
              </w:rPr>
            </w:pPr>
            <w:r>
              <w:rPr>
                <w:i/>
              </w:rPr>
              <w:t xml:space="preserve">A. </w:t>
            </w:r>
            <w:proofErr w:type="spellStart"/>
            <w:r>
              <w:rPr>
                <w:i/>
              </w:rPr>
              <w:t>bulmoides</w:t>
            </w:r>
            <w:proofErr w:type="spellEnd"/>
          </w:p>
        </w:tc>
        <w:tc>
          <w:tcPr>
            <w:tcW w:w="1170" w:type="dxa"/>
            <w:tcBorders>
              <w:top w:val="nil"/>
              <w:bottom w:val="nil"/>
            </w:tcBorders>
          </w:tcPr>
          <w:p w:rsidR="00D72A1C" w:rsidRDefault="00D72A1C" w:rsidP="00FB17BA">
            <w:pPr>
              <w:jc w:val="center"/>
            </w:pPr>
            <w:r>
              <w:t>1.34±0.72</w:t>
            </w:r>
          </w:p>
        </w:tc>
        <w:tc>
          <w:tcPr>
            <w:tcW w:w="1260" w:type="dxa"/>
            <w:tcBorders>
              <w:top w:val="nil"/>
              <w:bottom w:val="nil"/>
            </w:tcBorders>
          </w:tcPr>
          <w:p w:rsidR="00D72A1C" w:rsidRDefault="00D72A1C" w:rsidP="00FB17BA">
            <w:pPr>
              <w:jc w:val="center"/>
            </w:pPr>
            <w:r>
              <w:t>0.98±1.14</w:t>
            </w:r>
          </w:p>
        </w:tc>
        <w:tc>
          <w:tcPr>
            <w:tcW w:w="1260" w:type="dxa"/>
            <w:tcBorders>
              <w:top w:val="nil"/>
              <w:bottom w:val="nil"/>
            </w:tcBorders>
          </w:tcPr>
          <w:p w:rsidR="00D72A1C" w:rsidRDefault="00D72A1C" w:rsidP="00FB17BA">
            <w:pPr>
              <w:jc w:val="center"/>
            </w:pPr>
          </w:p>
        </w:tc>
        <w:tc>
          <w:tcPr>
            <w:tcW w:w="1260" w:type="dxa"/>
            <w:tcBorders>
              <w:top w:val="nil"/>
              <w:bottom w:val="nil"/>
            </w:tcBorders>
          </w:tcPr>
          <w:p w:rsidR="00D72A1C" w:rsidRDefault="00D72A1C" w:rsidP="00FB17BA">
            <w:pPr>
              <w:jc w:val="center"/>
            </w:pPr>
          </w:p>
        </w:tc>
        <w:tc>
          <w:tcPr>
            <w:tcW w:w="810" w:type="dxa"/>
            <w:tcBorders>
              <w:top w:val="nil"/>
              <w:bottom w:val="nil"/>
            </w:tcBorders>
          </w:tcPr>
          <w:p w:rsidR="00D72A1C" w:rsidRDefault="00D72A1C" w:rsidP="00FB17BA">
            <w:pPr>
              <w:jc w:val="center"/>
            </w:pPr>
            <w:r>
              <w:t>0.38</w:t>
            </w:r>
          </w:p>
        </w:tc>
        <w:tc>
          <w:tcPr>
            <w:tcW w:w="990" w:type="dxa"/>
            <w:tcBorders>
              <w:top w:val="nil"/>
              <w:bottom w:val="nil"/>
            </w:tcBorders>
          </w:tcPr>
          <w:p w:rsidR="00D72A1C" w:rsidRPr="0038165A" w:rsidRDefault="00D72A1C" w:rsidP="00FB17BA">
            <w:pPr>
              <w:jc w:val="center"/>
              <w:rPr>
                <w:b/>
              </w:rPr>
            </w:pPr>
            <w:r>
              <w:t>0.54</w:t>
            </w:r>
          </w:p>
        </w:tc>
      </w:tr>
      <w:tr w:rsidR="00D72A1C" w:rsidTr="00FB17BA">
        <w:tc>
          <w:tcPr>
            <w:tcW w:w="1638" w:type="dxa"/>
            <w:gridSpan w:val="2"/>
            <w:tcBorders>
              <w:top w:val="nil"/>
              <w:bottom w:val="nil"/>
            </w:tcBorders>
          </w:tcPr>
          <w:p w:rsidR="00D72A1C" w:rsidRDefault="00D72A1C" w:rsidP="00FB17BA">
            <w:pPr>
              <w:rPr>
                <w:i/>
              </w:rPr>
            </w:pPr>
            <w:r>
              <w:rPr>
                <w:i/>
              </w:rPr>
              <w:t xml:space="preserve">A. </w:t>
            </w:r>
            <w:proofErr w:type="spellStart"/>
            <w:r>
              <w:rPr>
                <w:i/>
              </w:rPr>
              <w:t>decipiens</w:t>
            </w:r>
            <w:proofErr w:type="spellEnd"/>
          </w:p>
        </w:tc>
        <w:tc>
          <w:tcPr>
            <w:tcW w:w="1170" w:type="dxa"/>
            <w:tcBorders>
              <w:top w:val="nil"/>
              <w:bottom w:val="nil"/>
            </w:tcBorders>
          </w:tcPr>
          <w:p w:rsidR="00D72A1C" w:rsidRDefault="00D72A1C" w:rsidP="00FB17BA">
            <w:pPr>
              <w:jc w:val="center"/>
            </w:pPr>
            <w:r>
              <w:t>1.75±0.78</w:t>
            </w:r>
          </w:p>
        </w:tc>
        <w:tc>
          <w:tcPr>
            <w:tcW w:w="1260" w:type="dxa"/>
            <w:tcBorders>
              <w:top w:val="nil"/>
              <w:bottom w:val="nil"/>
            </w:tcBorders>
          </w:tcPr>
          <w:p w:rsidR="00D72A1C" w:rsidRDefault="00D72A1C" w:rsidP="00FB17BA">
            <w:pPr>
              <w:jc w:val="center"/>
            </w:pPr>
            <w:r>
              <w:t>1.15±0.62</w:t>
            </w:r>
          </w:p>
        </w:tc>
        <w:tc>
          <w:tcPr>
            <w:tcW w:w="1260" w:type="dxa"/>
            <w:tcBorders>
              <w:top w:val="nil"/>
              <w:bottom w:val="nil"/>
            </w:tcBorders>
          </w:tcPr>
          <w:p w:rsidR="00D72A1C" w:rsidRDefault="00D72A1C" w:rsidP="00FB17BA">
            <w:pPr>
              <w:jc w:val="center"/>
            </w:pPr>
            <w:r>
              <w:t>0.43±0.58</w:t>
            </w:r>
          </w:p>
        </w:tc>
        <w:tc>
          <w:tcPr>
            <w:tcW w:w="1260" w:type="dxa"/>
            <w:tcBorders>
              <w:top w:val="nil"/>
              <w:bottom w:val="nil"/>
            </w:tcBorders>
          </w:tcPr>
          <w:p w:rsidR="00D72A1C" w:rsidRDefault="00D72A1C" w:rsidP="00FB17BA">
            <w:pPr>
              <w:jc w:val="center"/>
            </w:pPr>
          </w:p>
        </w:tc>
        <w:tc>
          <w:tcPr>
            <w:tcW w:w="810" w:type="dxa"/>
            <w:tcBorders>
              <w:top w:val="nil"/>
              <w:bottom w:val="nil"/>
            </w:tcBorders>
          </w:tcPr>
          <w:p w:rsidR="00D72A1C" w:rsidRDefault="00D72A1C" w:rsidP="00FB17BA">
            <w:pPr>
              <w:jc w:val="center"/>
            </w:pPr>
            <w:r>
              <w:t xml:space="preserve">  5.99</w:t>
            </w:r>
          </w:p>
        </w:tc>
        <w:tc>
          <w:tcPr>
            <w:tcW w:w="990" w:type="dxa"/>
            <w:tcBorders>
              <w:top w:val="nil"/>
              <w:bottom w:val="nil"/>
            </w:tcBorders>
          </w:tcPr>
          <w:p w:rsidR="00D72A1C" w:rsidRDefault="00D72A1C" w:rsidP="00FB17BA">
            <w:pPr>
              <w:jc w:val="center"/>
            </w:pPr>
            <w:r>
              <w:t>0.050</w:t>
            </w:r>
          </w:p>
        </w:tc>
      </w:tr>
      <w:tr w:rsidR="00D72A1C" w:rsidTr="00FB17BA">
        <w:tc>
          <w:tcPr>
            <w:tcW w:w="1638" w:type="dxa"/>
            <w:gridSpan w:val="2"/>
            <w:tcBorders>
              <w:top w:val="nil"/>
              <w:bottom w:val="nil"/>
            </w:tcBorders>
          </w:tcPr>
          <w:p w:rsidR="00D72A1C" w:rsidRDefault="00D72A1C" w:rsidP="00FB17BA">
            <w:pPr>
              <w:rPr>
                <w:i/>
              </w:rPr>
            </w:pPr>
            <w:r>
              <w:rPr>
                <w:i/>
              </w:rPr>
              <w:t>A. fulgens</w:t>
            </w:r>
          </w:p>
        </w:tc>
        <w:tc>
          <w:tcPr>
            <w:tcW w:w="1170" w:type="dxa"/>
            <w:tcBorders>
              <w:top w:val="nil"/>
              <w:bottom w:val="nil"/>
            </w:tcBorders>
          </w:tcPr>
          <w:p w:rsidR="00D72A1C" w:rsidRDefault="00D72A1C" w:rsidP="00FB17BA">
            <w:pPr>
              <w:jc w:val="center"/>
            </w:pPr>
            <w:r>
              <w:t>1.30±1.47</w:t>
            </w:r>
          </w:p>
        </w:tc>
        <w:tc>
          <w:tcPr>
            <w:tcW w:w="1260" w:type="dxa"/>
            <w:tcBorders>
              <w:top w:val="nil"/>
              <w:bottom w:val="nil"/>
            </w:tcBorders>
          </w:tcPr>
          <w:p w:rsidR="00D72A1C" w:rsidRDefault="00D72A1C" w:rsidP="00FB17BA">
            <w:pPr>
              <w:jc w:val="center"/>
            </w:pPr>
          </w:p>
        </w:tc>
        <w:tc>
          <w:tcPr>
            <w:tcW w:w="1260" w:type="dxa"/>
            <w:tcBorders>
              <w:top w:val="nil"/>
              <w:bottom w:val="nil"/>
            </w:tcBorders>
          </w:tcPr>
          <w:p w:rsidR="00D72A1C" w:rsidRDefault="00D72A1C" w:rsidP="00FB17BA">
            <w:pPr>
              <w:jc w:val="center"/>
            </w:pPr>
          </w:p>
        </w:tc>
        <w:tc>
          <w:tcPr>
            <w:tcW w:w="1260" w:type="dxa"/>
            <w:tcBorders>
              <w:top w:val="nil"/>
              <w:bottom w:val="nil"/>
            </w:tcBorders>
          </w:tcPr>
          <w:p w:rsidR="00D72A1C" w:rsidRDefault="00D72A1C" w:rsidP="00FB17BA">
            <w:pPr>
              <w:jc w:val="center"/>
            </w:pPr>
          </w:p>
        </w:tc>
        <w:tc>
          <w:tcPr>
            <w:tcW w:w="810" w:type="dxa"/>
            <w:tcBorders>
              <w:top w:val="nil"/>
              <w:bottom w:val="nil"/>
            </w:tcBorders>
          </w:tcPr>
          <w:p w:rsidR="00D72A1C" w:rsidRDefault="00D72A1C" w:rsidP="00FB17BA">
            <w:pPr>
              <w:jc w:val="center"/>
            </w:pPr>
          </w:p>
        </w:tc>
        <w:tc>
          <w:tcPr>
            <w:tcW w:w="990" w:type="dxa"/>
            <w:tcBorders>
              <w:top w:val="nil"/>
              <w:bottom w:val="nil"/>
            </w:tcBorders>
          </w:tcPr>
          <w:p w:rsidR="00D72A1C" w:rsidRPr="00CD702C" w:rsidRDefault="00D72A1C" w:rsidP="00FB17BA">
            <w:pPr>
              <w:jc w:val="center"/>
              <w:rPr>
                <w:b/>
              </w:rPr>
            </w:pPr>
          </w:p>
        </w:tc>
      </w:tr>
      <w:tr w:rsidR="00D72A1C" w:rsidTr="00FB17BA">
        <w:tc>
          <w:tcPr>
            <w:tcW w:w="1638" w:type="dxa"/>
            <w:gridSpan w:val="2"/>
            <w:tcBorders>
              <w:top w:val="nil"/>
            </w:tcBorders>
          </w:tcPr>
          <w:p w:rsidR="00D72A1C" w:rsidRDefault="00D72A1C" w:rsidP="00FB17BA">
            <w:pPr>
              <w:rPr>
                <w:i/>
              </w:rPr>
            </w:pPr>
            <w:r>
              <w:rPr>
                <w:i/>
              </w:rPr>
              <w:t>P. semicarinata</w:t>
            </w:r>
          </w:p>
        </w:tc>
        <w:tc>
          <w:tcPr>
            <w:tcW w:w="1170" w:type="dxa"/>
            <w:tcBorders>
              <w:top w:val="nil"/>
            </w:tcBorders>
          </w:tcPr>
          <w:p w:rsidR="00D72A1C" w:rsidRDefault="00D72A1C" w:rsidP="00FB17BA">
            <w:pPr>
              <w:jc w:val="center"/>
            </w:pPr>
            <w:r>
              <w:t>2.46±1.35</w:t>
            </w:r>
          </w:p>
        </w:tc>
        <w:tc>
          <w:tcPr>
            <w:tcW w:w="1260" w:type="dxa"/>
            <w:tcBorders>
              <w:top w:val="nil"/>
            </w:tcBorders>
          </w:tcPr>
          <w:p w:rsidR="00D72A1C" w:rsidRDefault="00D72A1C" w:rsidP="00FB17BA">
            <w:pPr>
              <w:jc w:val="center"/>
            </w:pPr>
            <w:r>
              <w:t>0.84±0.71</w:t>
            </w:r>
          </w:p>
        </w:tc>
        <w:tc>
          <w:tcPr>
            <w:tcW w:w="1260" w:type="dxa"/>
            <w:tcBorders>
              <w:top w:val="nil"/>
            </w:tcBorders>
          </w:tcPr>
          <w:p w:rsidR="00D72A1C" w:rsidRDefault="00D72A1C" w:rsidP="00FB17BA">
            <w:pPr>
              <w:jc w:val="center"/>
            </w:pPr>
            <w:r>
              <w:t>1.23±0.72</w:t>
            </w:r>
          </w:p>
        </w:tc>
        <w:tc>
          <w:tcPr>
            <w:tcW w:w="1260" w:type="dxa"/>
            <w:tcBorders>
              <w:top w:val="nil"/>
            </w:tcBorders>
          </w:tcPr>
          <w:p w:rsidR="00D72A1C" w:rsidRDefault="00D72A1C" w:rsidP="00FB17BA">
            <w:pPr>
              <w:jc w:val="center"/>
            </w:pPr>
          </w:p>
        </w:tc>
        <w:tc>
          <w:tcPr>
            <w:tcW w:w="810" w:type="dxa"/>
            <w:tcBorders>
              <w:top w:val="nil"/>
            </w:tcBorders>
          </w:tcPr>
          <w:p w:rsidR="00D72A1C" w:rsidRDefault="00D72A1C" w:rsidP="00FB17BA">
            <w:pPr>
              <w:jc w:val="center"/>
            </w:pPr>
            <w:r>
              <w:t>10.84</w:t>
            </w:r>
          </w:p>
        </w:tc>
        <w:tc>
          <w:tcPr>
            <w:tcW w:w="990" w:type="dxa"/>
            <w:tcBorders>
              <w:top w:val="nil"/>
            </w:tcBorders>
          </w:tcPr>
          <w:p w:rsidR="00D72A1C" w:rsidRDefault="00D72A1C" w:rsidP="00FB17BA">
            <w:pPr>
              <w:jc w:val="center"/>
              <w:rPr>
                <w:b/>
              </w:rPr>
            </w:pPr>
            <w:r>
              <w:rPr>
                <w:b/>
              </w:rPr>
              <w:t>&lt;0.01</w:t>
            </w:r>
          </w:p>
        </w:tc>
      </w:tr>
      <w:tr w:rsidR="00D72A1C" w:rsidTr="00FB17BA">
        <w:tc>
          <w:tcPr>
            <w:tcW w:w="4068" w:type="dxa"/>
            <w:gridSpan w:val="4"/>
            <w:tcBorders>
              <w:bottom w:val="single" w:sz="4" w:space="0" w:color="auto"/>
            </w:tcBorders>
          </w:tcPr>
          <w:p w:rsidR="00D72A1C" w:rsidRDefault="00D72A1C" w:rsidP="00FB17BA">
            <w:r>
              <w:t>Extirpated from captivity</w:t>
            </w:r>
          </w:p>
        </w:tc>
        <w:tc>
          <w:tcPr>
            <w:tcW w:w="1260" w:type="dxa"/>
            <w:tcBorders>
              <w:bottom w:val="single" w:sz="4" w:space="0" w:color="auto"/>
            </w:tcBorders>
          </w:tcPr>
          <w:p w:rsidR="00D72A1C" w:rsidRDefault="00D72A1C" w:rsidP="00FB17BA">
            <w:pPr>
              <w:jc w:val="center"/>
            </w:pPr>
          </w:p>
        </w:tc>
        <w:tc>
          <w:tcPr>
            <w:tcW w:w="1260" w:type="dxa"/>
            <w:tcBorders>
              <w:bottom w:val="single" w:sz="4" w:space="0" w:color="auto"/>
            </w:tcBorders>
          </w:tcPr>
          <w:p w:rsidR="00D72A1C" w:rsidRDefault="00D72A1C" w:rsidP="00FB17BA">
            <w:pPr>
              <w:jc w:val="center"/>
            </w:pPr>
          </w:p>
        </w:tc>
        <w:tc>
          <w:tcPr>
            <w:tcW w:w="810" w:type="dxa"/>
            <w:tcBorders>
              <w:bottom w:val="single" w:sz="4" w:space="0" w:color="auto"/>
            </w:tcBorders>
          </w:tcPr>
          <w:p w:rsidR="00D72A1C" w:rsidRDefault="00D72A1C" w:rsidP="00FB17BA">
            <w:pPr>
              <w:jc w:val="center"/>
            </w:pPr>
          </w:p>
        </w:tc>
        <w:tc>
          <w:tcPr>
            <w:tcW w:w="990" w:type="dxa"/>
            <w:tcBorders>
              <w:bottom w:val="single" w:sz="4" w:space="0" w:color="auto"/>
            </w:tcBorders>
          </w:tcPr>
          <w:p w:rsidR="00D72A1C" w:rsidRDefault="00D72A1C" w:rsidP="00FB17BA">
            <w:pPr>
              <w:jc w:val="center"/>
            </w:pPr>
          </w:p>
        </w:tc>
      </w:tr>
      <w:tr w:rsidR="00D72A1C" w:rsidTr="00FB17BA">
        <w:tc>
          <w:tcPr>
            <w:tcW w:w="1638" w:type="dxa"/>
            <w:gridSpan w:val="2"/>
            <w:tcBorders>
              <w:bottom w:val="nil"/>
            </w:tcBorders>
          </w:tcPr>
          <w:p w:rsidR="00D72A1C" w:rsidRDefault="00D72A1C" w:rsidP="00FB17BA">
            <w:pPr>
              <w:rPr>
                <w:i/>
              </w:rPr>
            </w:pPr>
            <w:r>
              <w:rPr>
                <w:i/>
              </w:rPr>
              <w:t>A. sowerbyana</w:t>
            </w:r>
          </w:p>
        </w:tc>
        <w:tc>
          <w:tcPr>
            <w:tcW w:w="1170" w:type="dxa"/>
            <w:tcBorders>
              <w:bottom w:val="nil"/>
            </w:tcBorders>
          </w:tcPr>
          <w:p w:rsidR="00D72A1C" w:rsidRDefault="00D72A1C" w:rsidP="00FB17BA">
            <w:pPr>
              <w:jc w:val="center"/>
            </w:pPr>
            <w:r>
              <w:t>1.12±0.48</w:t>
            </w:r>
          </w:p>
        </w:tc>
        <w:tc>
          <w:tcPr>
            <w:tcW w:w="1260" w:type="dxa"/>
            <w:tcBorders>
              <w:bottom w:val="nil"/>
            </w:tcBorders>
          </w:tcPr>
          <w:p w:rsidR="00D72A1C" w:rsidRDefault="00D72A1C" w:rsidP="00FB17BA">
            <w:pPr>
              <w:jc w:val="center"/>
            </w:pPr>
            <w:r>
              <w:t>2.20±0.86</w:t>
            </w:r>
          </w:p>
        </w:tc>
        <w:tc>
          <w:tcPr>
            <w:tcW w:w="1260" w:type="dxa"/>
            <w:tcBorders>
              <w:bottom w:val="nil"/>
            </w:tcBorders>
          </w:tcPr>
          <w:p w:rsidR="00D72A1C" w:rsidRDefault="00D72A1C" w:rsidP="00FB17BA">
            <w:pPr>
              <w:jc w:val="center"/>
            </w:pPr>
            <w:r>
              <w:t>0.68±0.78</w:t>
            </w:r>
          </w:p>
        </w:tc>
        <w:tc>
          <w:tcPr>
            <w:tcW w:w="1260" w:type="dxa"/>
            <w:tcBorders>
              <w:bottom w:val="nil"/>
            </w:tcBorders>
          </w:tcPr>
          <w:p w:rsidR="00D72A1C" w:rsidRDefault="00D72A1C" w:rsidP="00FB17BA">
            <w:pPr>
              <w:jc w:val="center"/>
            </w:pPr>
            <w:r>
              <w:t>0.67±1.15</w:t>
            </w:r>
          </w:p>
        </w:tc>
        <w:tc>
          <w:tcPr>
            <w:tcW w:w="810" w:type="dxa"/>
            <w:tcBorders>
              <w:bottom w:val="nil"/>
            </w:tcBorders>
          </w:tcPr>
          <w:p w:rsidR="00D72A1C" w:rsidRDefault="00D72A1C" w:rsidP="00FB17BA">
            <w:pPr>
              <w:jc w:val="center"/>
            </w:pPr>
            <w:r>
              <w:t>12.61</w:t>
            </w:r>
          </w:p>
        </w:tc>
        <w:tc>
          <w:tcPr>
            <w:tcW w:w="990" w:type="dxa"/>
            <w:tcBorders>
              <w:bottom w:val="nil"/>
            </w:tcBorders>
          </w:tcPr>
          <w:p w:rsidR="00D72A1C" w:rsidRDefault="00D72A1C" w:rsidP="00FB17BA">
            <w:pPr>
              <w:jc w:val="center"/>
            </w:pPr>
            <w:r>
              <w:rPr>
                <w:b/>
              </w:rPr>
              <w:t>&lt;0.01</w:t>
            </w:r>
          </w:p>
        </w:tc>
      </w:tr>
      <w:tr w:rsidR="00D72A1C" w:rsidTr="00FB17BA">
        <w:tc>
          <w:tcPr>
            <w:tcW w:w="1638" w:type="dxa"/>
            <w:gridSpan w:val="2"/>
            <w:tcBorders>
              <w:top w:val="nil"/>
              <w:bottom w:val="nil"/>
            </w:tcBorders>
          </w:tcPr>
          <w:p w:rsidR="00D72A1C" w:rsidRDefault="00D72A1C" w:rsidP="00FB17BA">
            <w:pPr>
              <w:rPr>
                <w:i/>
              </w:rPr>
            </w:pPr>
            <w:r>
              <w:rPr>
                <w:i/>
              </w:rPr>
              <w:t xml:space="preserve">N. </w:t>
            </w:r>
            <w:proofErr w:type="spellStart"/>
            <w:r>
              <w:rPr>
                <w:i/>
              </w:rPr>
              <w:t>cumingi</w:t>
            </w:r>
            <w:proofErr w:type="spellEnd"/>
          </w:p>
        </w:tc>
        <w:tc>
          <w:tcPr>
            <w:tcW w:w="1170" w:type="dxa"/>
            <w:tcBorders>
              <w:top w:val="nil"/>
              <w:bottom w:val="nil"/>
            </w:tcBorders>
          </w:tcPr>
          <w:p w:rsidR="00D72A1C" w:rsidRDefault="00D72A1C" w:rsidP="00FB17BA">
            <w:pPr>
              <w:jc w:val="center"/>
            </w:pPr>
            <w:r>
              <w:t>2.90±1.41</w:t>
            </w:r>
          </w:p>
        </w:tc>
        <w:tc>
          <w:tcPr>
            <w:tcW w:w="1260" w:type="dxa"/>
            <w:tcBorders>
              <w:top w:val="nil"/>
              <w:bottom w:val="nil"/>
            </w:tcBorders>
          </w:tcPr>
          <w:p w:rsidR="00D72A1C" w:rsidRDefault="00D72A1C" w:rsidP="00FB17BA">
            <w:pPr>
              <w:jc w:val="center"/>
            </w:pPr>
            <w:r>
              <w:t>1.50±1.14</w:t>
            </w:r>
          </w:p>
        </w:tc>
        <w:tc>
          <w:tcPr>
            <w:tcW w:w="1260" w:type="dxa"/>
            <w:tcBorders>
              <w:top w:val="nil"/>
              <w:bottom w:val="nil"/>
            </w:tcBorders>
          </w:tcPr>
          <w:p w:rsidR="00D72A1C" w:rsidRDefault="00D72A1C" w:rsidP="00FB17BA">
            <w:pPr>
              <w:jc w:val="center"/>
            </w:pPr>
          </w:p>
        </w:tc>
        <w:tc>
          <w:tcPr>
            <w:tcW w:w="1260" w:type="dxa"/>
            <w:tcBorders>
              <w:top w:val="nil"/>
              <w:bottom w:val="nil"/>
            </w:tcBorders>
          </w:tcPr>
          <w:p w:rsidR="00D72A1C" w:rsidRDefault="00D72A1C" w:rsidP="00FB17BA">
            <w:pPr>
              <w:jc w:val="center"/>
            </w:pPr>
          </w:p>
        </w:tc>
        <w:tc>
          <w:tcPr>
            <w:tcW w:w="810" w:type="dxa"/>
            <w:tcBorders>
              <w:top w:val="nil"/>
              <w:bottom w:val="nil"/>
            </w:tcBorders>
          </w:tcPr>
          <w:p w:rsidR="00D72A1C" w:rsidRDefault="00D72A1C" w:rsidP="00FB17BA">
            <w:pPr>
              <w:jc w:val="center"/>
            </w:pPr>
            <w:r>
              <w:t>1.33</w:t>
            </w:r>
          </w:p>
        </w:tc>
        <w:tc>
          <w:tcPr>
            <w:tcW w:w="990" w:type="dxa"/>
            <w:tcBorders>
              <w:top w:val="nil"/>
              <w:bottom w:val="nil"/>
            </w:tcBorders>
          </w:tcPr>
          <w:p w:rsidR="00D72A1C" w:rsidRDefault="00D72A1C" w:rsidP="00FB17BA">
            <w:pPr>
              <w:jc w:val="center"/>
            </w:pPr>
            <w:r>
              <w:t>0.25</w:t>
            </w:r>
          </w:p>
        </w:tc>
      </w:tr>
      <w:tr w:rsidR="00D72A1C" w:rsidTr="00FB17BA">
        <w:tc>
          <w:tcPr>
            <w:tcW w:w="1638" w:type="dxa"/>
            <w:gridSpan w:val="2"/>
            <w:tcBorders>
              <w:top w:val="nil"/>
              <w:bottom w:val="nil"/>
            </w:tcBorders>
          </w:tcPr>
          <w:p w:rsidR="00D72A1C" w:rsidRDefault="00D72A1C" w:rsidP="00FB17BA">
            <w:pPr>
              <w:rPr>
                <w:i/>
              </w:rPr>
            </w:pPr>
            <w:r>
              <w:rPr>
                <w:i/>
              </w:rPr>
              <w:t xml:space="preserve">P. </w:t>
            </w:r>
            <w:proofErr w:type="spellStart"/>
            <w:r>
              <w:rPr>
                <w:i/>
              </w:rPr>
              <w:t>mighelsiana</w:t>
            </w:r>
            <w:proofErr w:type="spellEnd"/>
          </w:p>
        </w:tc>
        <w:tc>
          <w:tcPr>
            <w:tcW w:w="1170" w:type="dxa"/>
            <w:tcBorders>
              <w:top w:val="nil"/>
              <w:bottom w:val="nil"/>
            </w:tcBorders>
          </w:tcPr>
          <w:p w:rsidR="00D72A1C" w:rsidRDefault="00D72A1C" w:rsidP="00FB17BA">
            <w:pPr>
              <w:jc w:val="center"/>
            </w:pPr>
            <w:r>
              <w:t>No data</w:t>
            </w:r>
          </w:p>
        </w:tc>
        <w:tc>
          <w:tcPr>
            <w:tcW w:w="1260" w:type="dxa"/>
            <w:tcBorders>
              <w:top w:val="nil"/>
              <w:bottom w:val="nil"/>
            </w:tcBorders>
          </w:tcPr>
          <w:p w:rsidR="00D72A1C" w:rsidRDefault="00D72A1C" w:rsidP="00FB17BA">
            <w:pPr>
              <w:jc w:val="center"/>
            </w:pPr>
            <w:r>
              <w:t>No data</w:t>
            </w:r>
          </w:p>
        </w:tc>
        <w:tc>
          <w:tcPr>
            <w:tcW w:w="1260" w:type="dxa"/>
            <w:tcBorders>
              <w:top w:val="nil"/>
              <w:bottom w:val="nil"/>
            </w:tcBorders>
          </w:tcPr>
          <w:p w:rsidR="00D72A1C" w:rsidRDefault="00D72A1C" w:rsidP="00FB17BA">
            <w:pPr>
              <w:jc w:val="center"/>
            </w:pPr>
            <w:r>
              <w:t>1.75±1.77</w:t>
            </w:r>
          </w:p>
        </w:tc>
        <w:tc>
          <w:tcPr>
            <w:tcW w:w="1260" w:type="dxa"/>
            <w:tcBorders>
              <w:top w:val="nil"/>
              <w:bottom w:val="nil"/>
            </w:tcBorders>
          </w:tcPr>
          <w:p w:rsidR="00D72A1C" w:rsidRDefault="00D72A1C" w:rsidP="00FB17BA">
            <w:pPr>
              <w:jc w:val="center"/>
            </w:pPr>
            <w:r>
              <w:t>3.25±2.48</w:t>
            </w:r>
          </w:p>
        </w:tc>
        <w:tc>
          <w:tcPr>
            <w:tcW w:w="810" w:type="dxa"/>
            <w:tcBorders>
              <w:top w:val="nil"/>
              <w:bottom w:val="nil"/>
            </w:tcBorders>
          </w:tcPr>
          <w:p w:rsidR="00D72A1C" w:rsidRDefault="00D72A1C" w:rsidP="00FB17BA">
            <w:pPr>
              <w:jc w:val="center"/>
            </w:pPr>
            <w:r>
              <w:t>2.71</w:t>
            </w:r>
          </w:p>
        </w:tc>
        <w:tc>
          <w:tcPr>
            <w:tcW w:w="990" w:type="dxa"/>
            <w:tcBorders>
              <w:top w:val="nil"/>
              <w:bottom w:val="nil"/>
            </w:tcBorders>
          </w:tcPr>
          <w:p w:rsidR="00D72A1C" w:rsidRDefault="00D72A1C" w:rsidP="00FB17BA">
            <w:pPr>
              <w:jc w:val="center"/>
            </w:pPr>
            <w:r>
              <w:t>0.26</w:t>
            </w:r>
          </w:p>
        </w:tc>
      </w:tr>
      <w:tr w:rsidR="00D72A1C" w:rsidTr="00FB17BA">
        <w:tc>
          <w:tcPr>
            <w:tcW w:w="1638" w:type="dxa"/>
            <w:gridSpan w:val="2"/>
            <w:tcBorders>
              <w:top w:val="nil"/>
              <w:bottom w:val="nil"/>
            </w:tcBorders>
          </w:tcPr>
          <w:p w:rsidR="00D72A1C" w:rsidRDefault="00D72A1C" w:rsidP="00FB17BA">
            <w:pPr>
              <w:rPr>
                <w:i/>
              </w:rPr>
            </w:pPr>
            <w:r>
              <w:rPr>
                <w:i/>
              </w:rPr>
              <w:t xml:space="preserve">P. </w:t>
            </w:r>
            <w:proofErr w:type="spellStart"/>
            <w:r>
              <w:rPr>
                <w:i/>
              </w:rPr>
              <w:t>perdix</w:t>
            </w:r>
            <w:proofErr w:type="spellEnd"/>
          </w:p>
        </w:tc>
        <w:tc>
          <w:tcPr>
            <w:tcW w:w="1170" w:type="dxa"/>
            <w:tcBorders>
              <w:top w:val="nil"/>
              <w:bottom w:val="nil"/>
            </w:tcBorders>
          </w:tcPr>
          <w:p w:rsidR="00D72A1C" w:rsidRDefault="00D72A1C" w:rsidP="00FB17BA">
            <w:pPr>
              <w:jc w:val="center"/>
            </w:pPr>
            <w:r>
              <w:t>1.38±1.57</w:t>
            </w:r>
          </w:p>
        </w:tc>
        <w:tc>
          <w:tcPr>
            <w:tcW w:w="1260" w:type="dxa"/>
            <w:tcBorders>
              <w:top w:val="nil"/>
              <w:bottom w:val="nil"/>
            </w:tcBorders>
          </w:tcPr>
          <w:p w:rsidR="00D72A1C" w:rsidRDefault="00D72A1C" w:rsidP="00FB17BA">
            <w:pPr>
              <w:jc w:val="center"/>
            </w:pPr>
            <w:r>
              <w:t>0.48±0.44</w:t>
            </w:r>
          </w:p>
        </w:tc>
        <w:tc>
          <w:tcPr>
            <w:tcW w:w="1260" w:type="dxa"/>
            <w:tcBorders>
              <w:top w:val="nil"/>
              <w:bottom w:val="nil"/>
            </w:tcBorders>
          </w:tcPr>
          <w:p w:rsidR="00D72A1C" w:rsidRDefault="00D72A1C" w:rsidP="00FB17BA">
            <w:pPr>
              <w:jc w:val="center"/>
            </w:pPr>
          </w:p>
        </w:tc>
        <w:tc>
          <w:tcPr>
            <w:tcW w:w="1260" w:type="dxa"/>
            <w:tcBorders>
              <w:top w:val="nil"/>
              <w:bottom w:val="nil"/>
            </w:tcBorders>
          </w:tcPr>
          <w:p w:rsidR="00D72A1C" w:rsidRDefault="00D72A1C" w:rsidP="00FB17BA">
            <w:pPr>
              <w:jc w:val="center"/>
            </w:pPr>
          </w:p>
        </w:tc>
        <w:tc>
          <w:tcPr>
            <w:tcW w:w="810" w:type="dxa"/>
            <w:tcBorders>
              <w:top w:val="nil"/>
              <w:bottom w:val="nil"/>
            </w:tcBorders>
          </w:tcPr>
          <w:p w:rsidR="00D72A1C" w:rsidRDefault="00D72A1C" w:rsidP="00FB17BA">
            <w:pPr>
              <w:jc w:val="center"/>
            </w:pPr>
            <w:r>
              <w:t>2.71</w:t>
            </w:r>
          </w:p>
        </w:tc>
        <w:tc>
          <w:tcPr>
            <w:tcW w:w="990" w:type="dxa"/>
            <w:tcBorders>
              <w:top w:val="nil"/>
              <w:bottom w:val="nil"/>
            </w:tcBorders>
          </w:tcPr>
          <w:p w:rsidR="00D72A1C" w:rsidRDefault="00D72A1C" w:rsidP="00FB17BA">
            <w:pPr>
              <w:jc w:val="center"/>
            </w:pPr>
            <w:r>
              <w:t>0.26</w:t>
            </w:r>
          </w:p>
        </w:tc>
      </w:tr>
      <w:tr w:rsidR="00D72A1C" w:rsidTr="00FB17BA">
        <w:tc>
          <w:tcPr>
            <w:tcW w:w="1638" w:type="dxa"/>
            <w:gridSpan w:val="2"/>
            <w:tcBorders>
              <w:top w:val="nil"/>
              <w:bottom w:val="nil"/>
            </w:tcBorders>
          </w:tcPr>
          <w:p w:rsidR="00D72A1C" w:rsidRDefault="00D72A1C" w:rsidP="00FB17BA">
            <w:pPr>
              <w:rPr>
                <w:i/>
              </w:rPr>
            </w:pPr>
            <w:r>
              <w:rPr>
                <w:i/>
              </w:rPr>
              <w:t xml:space="preserve">P. </w:t>
            </w:r>
            <w:proofErr w:type="spellStart"/>
            <w:r>
              <w:rPr>
                <w:i/>
              </w:rPr>
              <w:t>physa</w:t>
            </w:r>
            <w:proofErr w:type="spellEnd"/>
          </w:p>
        </w:tc>
        <w:tc>
          <w:tcPr>
            <w:tcW w:w="1170" w:type="dxa"/>
            <w:tcBorders>
              <w:top w:val="nil"/>
              <w:bottom w:val="nil"/>
            </w:tcBorders>
          </w:tcPr>
          <w:p w:rsidR="00D72A1C" w:rsidRDefault="00D72A1C" w:rsidP="00FB17BA">
            <w:pPr>
              <w:jc w:val="center"/>
            </w:pPr>
            <w:r>
              <w:t>0.25±0.35</w:t>
            </w:r>
          </w:p>
        </w:tc>
        <w:tc>
          <w:tcPr>
            <w:tcW w:w="1260" w:type="dxa"/>
            <w:tcBorders>
              <w:top w:val="nil"/>
              <w:bottom w:val="nil"/>
            </w:tcBorders>
          </w:tcPr>
          <w:p w:rsidR="00D72A1C" w:rsidRDefault="00D72A1C" w:rsidP="00FB17BA">
            <w:pPr>
              <w:jc w:val="center"/>
            </w:pPr>
            <w:r>
              <w:t>3.98±2.36</w:t>
            </w:r>
          </w:p>
        </w:tc>
        <w:tc>
          <w:tcPr>
            <w:tcW w:w="1260" w:type="dxa"/>
            <w:tcBorders>
              <w:top w:val="nil"/>
              <w:bottom w:val="nil"/>
            </w:tcBorders>
          </w:tcPr>
          <w:p w:rsidR="00D72A1C" w:rsidRDefault="00D72A1C" w:rsidP="00FB17BA">
            <w:pPr>
              <w:jc w:val="center"/>
            </w:pPr>
            <w:r>
              <w:t>1.56±1.30</w:t>
            </w:r>
          </w:p>
        </w:tc>
        <w:tc>
          <w:tcPr>
            <w:tcW w:w="1260" w:type="dxa"/>
            <w:tcBorders>
              <w:top w:val="nil"/>
              <w:bottom w:val="nil"/>
            </w:tcBorders>
          </w:tcPr>
          <w:p w:rsidR="00D72A1C" w:rsidRDefault="00D72A1C" w:rsidP="00FB17BA">
            <w:pPr>
              <w:jc w:val="center"/>
            </w:pPr>
          </w:p>
        </w:tc>
        <w:tc>
          <w:tcPr>
            <w:tcW w:w="810" w:type="dxa"/>
            <w:tcBorders>
              <w:top w:val="nil"/>
              <w:bottom w:val="nil"/>
            </w:tcBorders>
          </w:tcPr>
          <w:p w:rsidR="00D72A1C" w:rsidRDefault="00D72A1C" w:rsidP="00FB17BA">
            <w:pPr>
              <w:jc w:val="center"/>
            </w:pPr>
            <w:r>
              <w:t>7.01</w:t>
            </w:r>
          </w:p>
        </w:tc>
        <w:tc>
          <w:tcPr>
            <w:tcW w:w="990" w:type="dxa"/>
            <w:tcBorders>
              <w:top w:val="nil"/>
              <w:bottom w:val="nil"/>
            </w:tcBorders>
          </w:tcPr>
          <w:p w:rsidR="00D72A1C" w:rsidRPr="00CD702C" w:rsidRDefault="00D72A1C" w:rsidP="00FB17BA">
            <w:pPr>
              <w:jc w:val="center"/>
              <w:rPr>
                <w:b/>
              </w:rPr>
            </w:pPr>
            <w:r>
              <w:t>0.072</w:t>
            </w:r>
          </w:p>
        </w:tc>
      </w:tr>
      <w:tr w:rsidR="00D72A1C" w:rsidTr="00FB17BA">
        <w:tc>
          <w:tcPr>
            <w:tcW w:w="1638" w:type="dxa"/>
            <w:gridSpan w:val="2"/>
            <w:tcBorders>
              <w:top w:val="nil"/>
            </w:tcBorders>
          </w:tcPr>
          <w:p w:rsidR="00D72A1C" w:rsidRPr="003564EF" w:rsidRDefault="00D72A1C" w:rsidP="00FB17BA">
            <w:pPr>
              <w:rPr>
                <w:i/>
              </w:rPr>
            </w:pPr>
            <w:r>
              <w:rPr>
                <w:i/>
              </w:rPr>
              <w:t xml:space="preserve">P. </w:t>
            </w:r>
            <w:proofErr w:type="spellStart"/>
            <w:r>
              <w:rPr>
                <w:i/>
              </w:rPr>
              <w:t>proxima</w:t>
            </w:r>
            <w:proofErr w:type="spellEnd"/>
          </w:p>
        </w:tc>
        <w:tc>
          <w:tcPr>
            <w:tcW w:w="1170" w:type="dxa"/>
            <w:tcBorders>
              <w:top w:val="nil"/>
            </w:tcBorders>
          </w:tcPr>
          <w:p w:rsidR="00D72A1C" w:rsidRDefault="00D72A1C" w:rsidP="00FB17BA">
            <w:pPr>
              <w:jc w:val="center"/>
            </w:pPr>
            <w:r>
              <w:t>1.95±1.42</w:t>
            </w:r>
          </w:p>
        </w:tc>
        <w:tc>
          <w:tcPr>
            <w:tcW w:w="1260" w:type="dxa"/>
            <w:tcBorders>
              <w:top w:val="nil"/>
            </w:tcBorders>
          </w:tcPr>
          <w:p w:rsidR="00D72A1C" w:rsidRDefault="00D72A1C" w:rsidP="00FB17BA">
            <w:pPr>
              <w:jc w:val="center"/>
            </w:pPr>
            <w:r>
              <w:t>1.52±0.33</w:t>
            </w:r>
          </w:p>
        </w:tc>
        <w:tc>
          <w:tcPr>
            <w:tcW w:w="1260" w:type="dxa"/>
            <w:tcBorders>
              <w:top w:val="nil"/>
            </w:tcBorders>
          </w:tcPr>
          <w:p w:rsidR="00D72A1C" w:rsidRDefault="00D72A1C" w:rsidP="00FB17BA">
            <w:pPr>
              <w:jc w:val="center"/>
            </w:pPr>
            <w:r>
              <w:t>0.40±0.39</w:t>
            </w:r>
          </w:p>
        </w:tc>
        <w:tc>
          <w:tcPr>
            <w:tcW w:w="1260" w:type="dxa"/>
            <w:tcBorders>
              <w:top w:val="nil"/>
            </w:tcBorders>
          </w:tcPr>
          <w:p w:rsidR="00D72A1C" w:rsidRDefault="00D72A1C" w:rsidP="00FB17BA">
            <w:pPr>
              <w:jc w:val="center"/>
            </w:pPr>
          </w:p>
        </w:tc>
        <w:tc>
          <w:tcPr>
            <w:tcW w:w="810" w:type="dxa"/>
            <w:tcBorders>
              <w:top w:val="nil"/>
            </w:tcBorders>
          </w:tcPr>
          <w:p w:rsidR="00D72A1C" w:rsidRDefault="00D72A1C" w:rsidP="00FB17BA">
            <w:pPr>
              <w:jc w:val="center"/>
            </w:pPr>
            <w:r>
              <w:t>7.03</w:t>
            </w:r>
          </w:p>
        </w:tc>
        <w:tc>
          <w:tcPr>
            <w:tcW w:w="990" w:type="dxa"/>
            <w:tcBorders>
              <w:top w:val="nil"/>
            </w:tcBorders>
          </w:tcPr>
          <w:p w:rsidR="00D72A1C" w:rsidRPr="00CD702C" w:rsidRDefault="00D72A1C" w:rsidP="00FB17BA">
            <w:pPr>
              <w:jc w:val="center"/>
              <w:rPr>
                <w:b/>
              </w:rPr>
            </w:pPr>
            <w:r>
              <w:t>0.071</w:t>
            </w:r>
          </w:p>
        </w:tc>
      </w:tr>
    </w:tbl>
    <w:p w:rsidR="00D72A1C" w:rsidRDefault="00D72A1C" w:rsidP="00D72A1C"/>
    <w:p w:rsidR="00D72A1C" w:rsidRDefault="00D72A1C" w:rsidP="00D72A1C"/>
    <w:p w:rsidR="00D72A1C" w:rsidRDefault="00D72A1C" w:rsidP="00D72A1C"/>
    <w:p w:rsidR="00D72A1C" w:rsidRDefault="00D72A1C" w:rsidP="00D72A1C"/>
    <w:p w:rsidR="00D72A1C" w:rsidRDefault="00D72A1C" w:rsidP="00D72A1C"/>
    <w:p w:rsidR="00D72A1C" w:rsidRDefault="00D72A1C" w:rsidP="00D72A1C"/>
    <w:p w:rsidR="00D72A1C" w:rsidRDefault="00D72A1C" w:rsidP="00D72A1C"/>
    <w:p w:rsidR="00D72A1C" w:rsidRDefault="00D72A1C" w:rsidP="00D72A1C"/>
    <w:p w:rsidR="00D72A1C" w:rsidRDefault="00D72A1C" w:rsidP="00D72A1C"/>
    <w:p w:rsidR="00365FD3" w:rsidRDefault="00365FD3"/>
    <w:sectPr w:rsidR="00365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1C"/>
    <w:rsid w:val="00365FD3"/>
    <w:rsid w:val="00D7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cp:revision>
  <dcterms:created xsi:type="dcterms:W3CDTF">2015-09-01T01:10:00Z</dcterms:created>
  <dcterms:modified xsi:type="dcterms:W3CDTF">2015-09-01T01:10:00Z</dcterms:modified>
</cp:coreProperties>
</file>