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01"/>
        <w:tblW w:w="7014" w:type="dxa"/>
        <w:tblLook w:val="04A0"/>
      </w:tblPr>
      <w:tblGrid>
        <w:gridCol w:w="1668"/>
        <w:gridCol w:w="1134"/>
        <w:gridCol w:w="1053"/>
        <w:gridCol w:w="1053"/>
        <w:gridCol w:w="1053"/>
        <w:gridCol w:w="1053"/>
      </w:tblGrid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Incubation time</w:t>
            </w: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Group</w:t>
            </w:r>
          </w:p>
        </w:tc>
        <w:tc>
          <w:tcPr>
            <w:tcW w:w="1053" w:type="dxa"/>
            <w:noWrap/>
            <w:hideMark/>
          </w:tcPr>
          <w:p w:rsidR="008738E9" w:rsidRPr="004057E1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57E1">
              <w:rPr>
                <w:rFonts w:cs="Calibri"/>
                <w:sz w:val="22"/>
                <w:szCs w:val="22"/>
              </w:rPr>
              <w:t>2</w:t>
            </w:r>
            <w:r w:rsidRPr="004057E1">
              <w:rPr>
                <w:rFonts w:cs="Calibri"/>
                <w:sz w:val="22"/>
                <w:szCs w:val="22"/>
                <w:vertAlign w:val="superscript"/>
              </w:rPr>
              <w:t>-ΔΔCT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+SEM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-SEM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p-value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4 hours</w:t>
            </w: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0.106533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0.096276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0.1 </w:t>
            </w:r>
            <w:r w:rsidRPr="00E22E23">
              <w:rPr>
                <w:rFonts w:cs="Calibri"/>
                <w:sz w:val="22"/>
                <w:szCs w:val="22"/>
              </w:rPr>
              <w:t xml:space="preserve">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0.651574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0.088875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0.78208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0.044523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1.107009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0.171281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0.14833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0.577524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0.83702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0.127975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0.111004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0.334789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0.870752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0.067074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0.062277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0.314486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24 hours</w:t>
            </w: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12.53022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0.926091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 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0.904379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0.158907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0.135159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0.682949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0.908568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0.176939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0.148098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0.626799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0.99654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0.155679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0.134645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0.981832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0.95705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0.091054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0.083144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0.707906</w:t>
            </w:r>
          </w:p>
        </w:tc>
      </w:tr>
    </w:tbl>
    <w:p w:rsidR="00626EDE" w:rsidRDefault="00C76D07" w:rsidP="008738E9">
      <w:pPr>
        <w:pStyle w:val="Caption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338844647"/>
      <w:r>
        <w:rPr>
          <w:rFonts w:ascii="Calibri" w:hAnsi="Calibri" w:cs="Calibri"/>
          <w:color w:val="auto"/>
          <w:sz w:val="22"/>
          <w:szCs w:val="22"/>
        </w:rPr>
        <w:t xml:space="preserve">Figures 1 and 2 </w:t>
      </w:r>
    </w:p>
    <w:p w:rsidR="008738E9" w:rsidRPr="005F5C79" w:rsidRDefault="008738E9" w:rsidP="008738E9">
      <w:pPr>
        <w:pStyle w:val="Caption"/>
        <w:jc w:val="both"/>
        <w:rPr>
          <w:rFonts w:ascii="Calibri" w:hAnsi="Calibri" w:cs="Calibri"/>
          <w:color w:val="auto"/>
        </w:rPr>
      </w:pPr>
      <w:r w:rsidRPr="005F5C79">
        <w:rPr>
          <w:rFonts w:ascii="Calibri" w:hAnsi="Calibri" w:cs="Calibri"/>
          <w:color w:val="auto"/>
          <w:sz w:val="22"/>
          <w:szCs w:val="22"/>
        </w:rPr>
        <w:t xml:space="preserve">AdipoR1 gene expression in 3T3-L1 adipocytes following </w:t>
      </w:r>
      <w:r>
        <w:rPr>
          <w:rFonts w:ascii="Calibri" w:hAnsi="Calibri" w:cs="Calibri"/>
          <w:color w:val="auto"/>
          <w:sz w:val="22"/>
          <w:szCs w:val="22"/>
        </w:rPr>
        <w:t>0.</w:t>
      </w:r>
      <w:r w:rsidRPr="005F5C79">
        <w:rPr>
          <w:rFonts w:ascii="Calibri" w:hAnsi="Calibri" w:cs="Calibri"/>
          <w:color w:val="auto"/>
          <w:sz w:val="22"/>
          <w:szCs w:val="22"/>
        </w:rPr>
        <w:t>1-10 µg/ml LPS treatment for 4 and 24 hours</w:t>
      </w:r>
      <w:bookmarkEnd w:id="0"/>
    </w:p>
    <w:p w:rsidR="003535E9" w:rsidRDefault="003535E9"/>
    <w:p w:rsidR="008738E9" w:rsidRDefault="008738E9"/>
    <w:p w:rsidR="008738E9" w:rsidRDefault="008738E9"/>
    <w:p w:rsidR="008738E9" w:rsidRDefault="008738E9"/>
    <w:p w:rsidR="008738E9" w:rsidRDefault="008738E9"/>
    <w:p w:rsidR="008738E9" w:rsidRDefault="008738E9"/>
    <w:p w:rsidR="008738E9" w:rsidRDefault="008738E9"/>
    <w:p w:rsidR="008738E9" w:rsidRDefault="008738E9"/>
    <w:p w:rsidR="008738E9" w:rsidRDefault="008738E9" w:rsidP="008738E9">
      <w:pPr>
        <w:pStyle w:val="Caption"/>
        <w:jc w:val="both"/>
        <w:rPr>
          <w:rFonts w:ascii="Calibri" w:hAnsi="Calibri" w:cs="Calibri"/>
          <w:color w:val="auto"/>
          <w:sz w:val="22"/>
          <w:szCs w:val="22"/>
        </w:rPr>
      </w:pPr>
      <w:r w:rsidRPr="005F5C79">
        <w:rPr>
          <w:rFonts w:ascii="Calibri" w:hAnsi="Calibri" w:cs="Calibri"/>
          <w:color w:val="auto"/>
          <w:sz w:val="22"/>
          <w:szCs w:val="22"/>
        </w:rPr>
        <w:t>AdipoR</w:t>
      </w:r>
      <w:r>
        <w:rPr>
          <w:rFonts w:ascii="Calibri" w:hAnsi="Calibri" w:cs="Calibri"/>
          <w:color w:val="auto"/>
          <w:sz w:val="22"/>
          <w:szCs w:val="22"/>
        </w:rPr>
        <w:t>2</w:t>
      </w:r>
      <w:r w:rsidRPr="005F5C79">
        <w:rPr>
          <w:rFonts w:ascii="Calibri" w:hAnsi="Calibri" w:cs="Calibri"/>
          <w:color w:val="auto"/>
          <w:sz w:val="22"/>
          <w:szCs w:val="22"/>
        </w:rPr>
        <w:t xml:space="preserve"> gene expression in 3T3-L1 adipocytes following </w:t>
      </w:r>
      <w:r>
        <w:rPr>
          <w:rFonts w:ascii="Calibri" w:hAnsi="Calibri" w:cs="Calibri"/>
          <w:color w:val="auto"/>
          <w:sz w:val="22"/>
          <w:szCs w:val="22"/>
        </w:rPr>
        <w:t>0.</w:t>
      </w:r>
      <w:r w:rsidRPr="005F5C79">
        <w:rPr>
          <w:rFonts w:ascii="Calibri" w:hAnsi="Calibri" w:cs="Calibri"/>
          <w:color w:val="auto"/>
          <w:sz w:val="22"/>
          <w:szCs w:val="22"/>
        </w:rPr>
        <w:t>1-10 µg/ml LPS treatment for 4 and 24 hours</w:t>
      </w:r>
    </w:p>
    <w:tbl>
      <w:tblPr>
        <w:tblStyle w:val="TableGrid"/>
        <w:tblpPr w:leftFromText="180" w:rightFromText="180" w:vertAnchor="page" w:horzAnchor="margin" w:tblpY="7696"/>
        <w:tblW w:w="7014" w:type="dxa"/>
        <w:tblLook w:val="04A0"/>
      </w:tblPr>
      <w:tblGrid>
        <w:gridCol w:w="1668"/>
        <w:gridCol w:w="1134"/>
        <w:gridCol w:w="1053"/>
        <w:gridCol w:w="1053"/>
        <w:gridCol w:w="1053"/>
        <w:gridCol w:w="1053"/>
      </w:tblGrid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Incubation time</w:t>
            </w: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Group</w:t>
            </w:r>
          </w:p>
        </w:tc>
        <w:tc>
          <w:tcPr>
            <w:tcW w:w="1053" w:type="dxa"/>
            <w:noWrap/>
            <w:hideMark/>
          </w:tcPr>
          <w:p w:rsidR="008738E9" w:rsidRPr="004057E1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57E1">
              <w:rPr>
                <w:rFonts w:cs="Calibri"/>
                <w:sz w:val="22"/>
                <w:szCs w:val="22"/>
              </w:rPr>
              <w:t>2</w:t>
            </w:r>
            <w:r w:rsidRPr="004057E1">
              <w:rPr>
                <w:rFonts w:cs="Calibri"/>
                <w:sz w:val="22"/>
                <w:szCs w:val="22"/>
                <w:vertAlign w:val="superscript"/>
              </w:rPr>
              <w:t>-ΔΔCT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+SEM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-SEM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p-value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4 hours</w:t>
            </w: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0.216885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0.17823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0.</w:t>
            </w:r>
            <w:r w:rsidRPr="00E22E23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0.721798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0.183034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0.146009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0.272215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0.387786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0.127606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0.096012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0.02309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0.596668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0.098189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0.084314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0.066087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0.255784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0.104501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0.07419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0.017648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24 hours</w:t>
            </w: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0.247877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8738E9">
              <w:rPr>
                <w:rFonts w:cs="Calibri"/>
                <w:sz w:val="22"/>
                <w:szCs w:val="22"/>
              </w:rPr>
              <w:t>0.198639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0.</w:t>
            </w:r>
            <w:r w:rsidRPr="00E22E23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0.961483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0.131424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0.11562</w:t>
            </w:r>
          </w:p>
        </w:tc>
        <w:tc>
          <w:tcPr>
            <w:tcW w:w="1053" w:type="dxa"/>
            <w:noWrap/>
            <w:hideMark/>
          </w:tcPr>
          <w:p w:rsidR="008738E9" w:rsidRPr="008738E9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0.898072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0.92445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0.147892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0.127495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0.77511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1.194715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0.237475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0.198099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0.553701</w:t>
            </w:r>
          </w:p>
        </w:tc>
      </w:tr>
      <w:tr w:rsidR="008738E9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0.907519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0.139032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0.120562</w:t>
            </w:r>
          </w:p>
        </w:tc>
        <w:tc>
          <w:tcPr>
            <w:tcW w:w="1053" w:type="dxa"/>
            <w:noWrap/>
            <w:hideMark/>
          </w:tcPr>
          <w:p w:rsidR="008738E9" w:rsidRPr="00E22E23" w:rsidRDefault="008738E9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E22E23">
              <w:rPr>
                <w:rFonts w:cs="Calibri"/>
                <w:sz w:val="22"/>
                <w:szCs w:val="22"/>
              </w:rPr>
              <w:t>0.698579</w:t>
            </w:r>
          </w:p>
        </w:tc>
      </w:tr>
    </w:tbl>
    <w:p w:rsidR="008738E9" w:rsidRDefault="008738E9" w:rsidP="008738E9"/>
    <w:p w:rsidR="008738E9" w:rsidRPr="008738E9" w:rsidRDefault="008738E9" w:rsidP="008738E9"/>
    <w:p w:rsidR="008738E9" w:rsidRDefault="008738E9"/>
    <w:p w:rsidR="00626EDE" w:rsidRDefault="00626EDE">
      <w:r>
        <w:br w:type="page"/>
      </w:r>
    </w:p>
    <w:p w:rsidR="008738E9" w:rsidRPr="00C76D07" w:rsidRDefault="00626EDE" w:rsidP="00626EDE">
      <w:pPr>
        <w:rPr>
          <w:b/>
        </w:rPr>
      </w:pPr>
      <w:r w:rsidRPr="00C76D07">
        <w:rPr>
          <w:b/>
        </w:rPr>
        <w:lastRenderedPageBreak/>
        <w:t>Figures 3 and 4</w:t>
      </w:r>
    </w:p>
    <w:p w:rsidR="00626EDE" w:rsidRPr="005F5C79" w:rsidRDefault="00965F11" w:rsidP="00626EDE">
      <w:pPr>
        <w:pStyle w:val="Caption"/>
        <w:jc w:val="both"/>
        <w:rPr>
          <w:rFonts w:ascii="Calibri" w:hAnsi="Calibri" w:cs="Calibri"/>
          <w:color w:val="auto"/>
          <w:sz w:val="22"/>
          <w:szCs w:val="22"/>
        </w:rPr>
      </w:pPr>
      <w:bookmarkStart w:id="1" w:name="_Toc308279204"/>
      <w:bookmarkStart w:id="2" w:name="_Toc308279401"/>
      <w:bookmarkStart w:id="3" w:name="_Toc308279710"/>
      <w:bookmarkStart w:id="4" w:name="_Toc338844655"/>
      <w:r w:rsidRPr="00965F11">
        <w:rPr>
          <w:rFonts w:ascii="Calibri" w:hAnsi="Calibri" w:cs="Calibri"/>
          <w:noProof/>
          <w:color w:val="auto"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7pt;margin-top:58.95pt;width:24.1pt;height:21.25pt;z-index:251660288;mso-width-relative:margin;mso-height-relative:margin" filled="f" stroked="f">
            <v:textbox style="mso-next-textbox:#_x0000_s1026">
              <w:txbxContent>
                <w:p w:rsidR="00626EDE" w:rsidRDefault="00626EDE" w:rsidP="00626EDE"/>
              </w:txbxContent>
            </v:textbox>
          </v:shape>
        </w:pict>
      </w:r>
      <w:r w:rsidR="00626EDE" w:rsidRPr="005F5C79">
        <w:rPr>
          <w:rFonts w:ascii="Calibri" w:hAnsi="Calibri" w:cs="Calibri"/>
          <w:color w:val="auto"/>
          <w:sz w:val="22"/>
          <w:szCs w:val="22"/>
        </w:rPr>
        <w:t>AdipoR1 gene expression in C2C12 myocytes following 0.1-10 µg/ml LPS treatment for 4 and 24 h</w:t>
      </w:r>
      <w:bookmarkEnd w:id="1"/>
      <w:bookmarkEnd w:id="2"/>
      <w:bookmarkEnd w:id="3"/>
      <w:r w:rsidR="00626EDE" w:rsidRPr="005F5C79">
        <w:rPr>
          <w:rFonts w:ascii="Calibri" w:hAnsi="Calibri" w:cs="Calibri"/>
          <w:color w:val="auto"/>
          <w:sz w:val="22"/>
          <w:szCs w:val="22"/>
        </w:rPr>
        <w:t>ours</w:t>
      </w:r>
      <w:bookmarkEnd w:id="4"/>
    </w:p>
    <w:tbl>
      <w:tblPr>
        <w:tblpPr w:leftFromText="180" w:rightFromText="180" w:vertAnchor="page" w:horzAnchor="margin" w:tblpY="2641"/>
        <w:tblW w:w="8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1188"/>
        <w:gridCol w:w="1321"/>
        <w:gridCol w:w="1321"/>
        <w:gridCol w:w="882"/>
        <w:gridCol w:w="1734"/>
      </w:tblGrid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Incubation time</w:t>
            </w: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Group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057E1">
              <w:rPr>
                <w:rFonts w:ascii="Calibri" w:hAnsi="Calibri" w:cs="Calibri"/>
                <w:lang w:eastAsia="en-GB"/>
              </w:rPr>
              <w:t>2</w:t>
            </w:r>
            <w:r w:rsidRPr="004057E1">
              <w:rPr>
                <w:rFonts w:ascii="Calibri" w:hAnsi="Calibri" w:cs="Calibri"/>
                <w:vertAlign w:val="superscript"/>
                <w:lang w:eastAsia="en-GB"/>
              </w:rPr>
              <w:t>-ΔΔCT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+SEM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-SEM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p-value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4 hours</w:t>
            </w: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Control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0.088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0.080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 µg/ml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0.914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0.031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0.029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0.36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0.989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0.039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0.037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0.91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5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0.65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0.088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0.077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0.02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10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0.79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0.06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0.056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0.06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24 hours</w:t>
            </w: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Control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0.10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0.096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 µg/ml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1.15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0.083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0.077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0.27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1.34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0.14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0.134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5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1.19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0.16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0.147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0.32</w:t>
            </w:r>
          </w:p>
        </w:tc>
      </w:tr>
      <w:tr w:rsidR="00626EDE" w:rsidRPr="005F5C79" w:rsidTr="00626EDE">
        <w:tc>
          <w:tcPr>
            <w:tcW w:w="1633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10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0.87</w:t>
            </w:r>
          </w:p>
        </w:tc>
        <w:tc>
          <w:tcPr>
            <w:tcW w:w="1321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0.05</w:t>
            </w:r>
          </w:p>
        </w:tc>
        <w:tc>
          <w:tcPr>
            <w:tcW w:w="882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0.054</w:t>
            </w:r>
          </w:p>
        </w:tc>
        <w:tc>
          <w:tcPr>
            <w:tcW w:w="1734" w:type="dxa"/>
          </w:tcPr>
          <w:p w:rsidR="00626EDE" w:rsidRPr="005F5C79" w:rsidRDefault="00626EDE" w:rsidP="00626ED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0.28</w:t>
            </w:r>
          </w:p>
        </w:tc>
      </w:tr>
    </w:tbl>
    <w:p w:rsidR="00626EDE" w:rsidRPr="005F5C79" w:rsidRDefault="00626EDE" w:rsidP="00626EDE">
      <w:pPr>
        <w:jc w:val="both"/>
        <w:rPr>
          <w:rFonts w:ascii="Calibri" w:hAnsi="Calibri" w:cs="Calibri"/>
          <w:noProof/>
          <w:lang w:eastAsia="en-GB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  <w:noProof/>
          <w:lang w:eastAsia="en-GB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  <w:noProof/>
          <w:lang w:eastAsia="en-GB"/>
        </w:rPr>
      </w:pPr>
    </w:p>
    <w:p w:rsidR="00626EDE" w:rsidRDefault="00626EDE" w:rsidP="00626EDE">
      <w:pPr>
        <w:pStyle w:val="Caption"/>
        <w:jc w:val="both"/>
        <w:rPr>
          <w:rFonts w:ascii="Calibri" w:hAnsi="Calibri" w:cs="Calibri"/>
          <w:color w:val="auto"/>
          <w:sz w:val="22"/>
          <w:szCs w:val="22"/>
        </w:rPr>
      </w:pPr>
      <w:bookmarkStart w:id="5" w:name="_Ref307994424"/>
      <w:bookmarkStart w:id="6" w:name="_Toc308279455"/>
      <w:bookmarkStart w:id="7" w:name="_Toc308279662"/>
    </w:p>
    <w:tbl>
      <w:tblPr>
        <w:tblpPr w:leftFromText="180" w:rightFromText="180" w:vertAnchor="page" w:horzAnchor="margin" w:tblpY="7201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380"/>
        <w:gridCol w:w="1171"/>
        <w:gridCol w:w="1276"/>
        <w:gridCol w:w="850"/>
        <w:gridCol w:w="1701"/>
      </w:tblGrid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_Toc338844606"/>
            <w:r w:rsidRPr="005F5C79">
              <w:rPr>
                <w:rFonts w:ascii="Calibri" w:hAnsi="Calibri" w:cs="Calibri"/>
              </w:rPr>
              <w:t>Incubation time</w:t>
            </w: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Group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057E1">
              <w:rPr>
                <w:rFonts w:ascii="Calibri" w:hAnsi="Calibri" w:cs="Calibri"/>
                <w:lang w:eastAsia="en-GB"/>
              </w:rPr>
              <w:t>2</w:t>
            </w:r>
            <w:r w:rsidRPr="004057E1">
              <w:rPr>
                <w:rFonts w:ascii="Calibri" w:hAnsi="Calibri" w:cs="Calibri"/>
                <w:vertAlign w:val="superscript"/>
                <w:lang w:eastAsia="en-GB"/>
              </w:rPr>
              <w:t>-ΔΔCT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+SEM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-SEM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p-value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4 hours</w:t>
            </w: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Control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0.34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0.25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 µg/ml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1.05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0.09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0.08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0.85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1.25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0.12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0.11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0.49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5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0.76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0.11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0.101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0.44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10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1.15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0.11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0.65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24 hours</w:t>
            </w: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Control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0.07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0.07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 µg/ml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1.715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0.28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0.244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0.01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1.14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0.14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0.12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0.36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5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1.81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0.10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0.09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0.0001</w:t>
            </w:r>
          </w:p>
        </w:tc>
      </w:tr>
      <w:tr w:rsidR="00626EDE" w:rsidRPr="005F5C79" w:rsidTr="00292AEA">
        <w:tc>
          <w:tcPr>
            <w:tcW w:w="1668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 xml:space="preserve">10 </w:t>
            </w:r>
            <w:r w:rsidRPr="005F5C79">
              <w:rPr>
                <w:rFonts w:ascii="Calibri" w:eastAsia="Times New Roman" w:hAnsi="Calibri" w:cs="Calibri"/>
                <w:lang w:eastAsia="en-GB"/>
              </w:rPr>
              <w:t>μg</w:t>
            </w:r>
            <w:r w:rsidRPr="005F5C79">
              <w:rPr>
                <w:rFonts w:ascii="Calibri" w:hAnsi="Calibri" w:cs="Calibri"/>
              </w:rPr>
              <w:t>/ml</w:t>
            </w:r>
          </w:p>
        </w:tc>
        <w:tc>
          <w:tcPr>
            <w:tcW w:w="117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1.185</w:t>
            </w:r>
          </w:p>
        </w:tc>
        <w:tc>
          <w:tcPr>
            <w:tcW w:w="1276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0.06</w:t>
            </w:r>
          </w:p>
        </w:tc>
        <w:tc>
          <w:tcPr>
            <w:tcW w:w="850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0.065</w:t>
            </w:r>
          </w:p>
        </w:tc>
        <w:tc>
          <w:tcPr>
            <w:tcW w:w="1701" w:type="dxa"/>
          </w:tcPr>
          <w:p w:rsidR="00626EDE" w:rsidRPr="005F5C79" w:rsidRDefault="00626EDE" w:rsidP="00292A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F5C79">
              <w:rPr>
                <w:rFonts w:ascii="Calibri" w:hAnsi="Calibri" w:cs="Calibri"/>
              </w:rPr>
              <w:t>0.106</w:t>
            </w:r>
          </w:p>
        </w:tc>
      </w:tr>
      <w:bookmarkEnd w:id="5"/>
      <w:bookmarkEnd w:id="6"/>
      <w:bookmarkEnd w:id="7"/>
      <w:bookmarkEnd w:id="8"/>
    </w:tbl>
    <w:p w:rsidR="00626EDE" w:rsidRPr="005F5C79" w:rsidRDefault="00626EDE" w:rsidP="00626EDE">
      <w:pPr>
        <w:pStyle w:val="Caption"/>
        <w:jc w:val="both"/>
        <w:rPr>
          <w:rFonts w:ascii="Calibri" w:hAnsi="Calibri" w:cs="Calibri"/>
          <w:noProof/>
          <w:color w:val="auto"/>
          <w:sz w:val="22"/>
          <w:szCs w:val="22"/>
          <w:lang w:eastAsia="en-GB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Default="00626EDE" w:rsidP="00626EDE">
      <w:pPr>
        <w:spacing w:after="0"/>
        <w:contextualSpacing/>
        <w:rPr>
          <w:rFonts w:ascii="Calibri" w:hAnsi="Calibri" w:cs="Calibri"/>
          <w:sz w:val="16"/>
          <w:szCs w:val="16"/>
        </w:rPr>
      </w:pPr>
    </w:p>
    <w:p w:rsidR="00626EDE" w:rsidRPr="005F5C79" w:rsidRDefault="00626EDE" w:rsidP="00626EDE">
      <w:pPr>
        <w:pStyle w:val="Heading2"/>
        <w:jc w:val="both"/>
        <w:rPr>
          <w:rFonts w:ascii="Calibri" w:hAnsi="Calibri" w:cs="Calibri"/>
          <w:color w:val="auto"/>
          <w:sz w:val="24"/>
          <w:szCs w:val="24"/>
        </w:rPr>
      </w:pPr>
      <w:bookmarkStart w:id="9" w:name="_Toc308279123"/>
      <w:bookmarkStart w:id="10" w:name="_Toc308279320"/>
      <w:bookmarkStart w:id="11" w:name="_Toc308279573"/>
      <w:bookmarkStart w:id="12" w:name="_Toc339963498"/>
      <w:r w:rsidRPr="005F5C79">
        <w:rPr>
          <w:rFonts w:ascii="Calibri" w:hAnsi="Calibri" w:cs="Calibri"/>
          <w:color w:val="auto"/>
          <w:sz w:val="24"/>
          <w:szCs w:val="24"/>
        </w:rPr>
        <w:t>C2C12 Myocytes: Adiponectin receptor R2 gene expression following LPS</w:t>
      </w:r>
      <w:bookmarkEnd w:id="9"/>
      <w:bookmarkEnd w:id="10"/>
      <w:bookmarkEnd w:id="11"/>
      <w:bookmarkEnd w:id="12"/>
    </w:p>
    <w:p w:rsidR="00626EDE" w:rsidRPr="005F5C79" w:rsidRDefault="00626EDE" w:rsidP="00626EDE">
      <w:pPr>
        <w:pStyle w:val="Caption"/>
        <w:jc w:val="both"/>
        <w:rPr>
          <w:rFonts w:ascii="Calibri" w:hAnsi="Calibri" w:cs="Calibri"/>
          <w:color w:val="auto"/>
          <w:sz w:val="22"/>
          <w:szCs w:val="22"/>
        </w:rPr>
      </w:pPr>
      <w:bookmarkStart w:id="13" w:name="_Ref307994515"/>
      <w:bookmarkStart w:id="14" w:name="_Toc308279205"/>
      <w:bookmarkStart w:id="15" w:name="_Toc308279402"/>
      <w:bookmarkStart w:id="16" w:name="_Toc308279711"/>
    </w:p>
    <w:bookmarkEnd w:id="13"/>
    <w:bookmarkEnd w:id="14"/>
    <w:bookmarkEnd w:id="15"/>
    <w:bookmarkEnd w:id="16"/>
    <w:p w:rsidR="00626EDE" w:rsidRPr="005F5C79" w:rsidRDefault="00626EDE" w:rsidP="00626EDE">
      <w:pPr>
        <w:pStyle w:val="Caption"/>
        <w:spacing w:after="0"/>
        <w:jc w:val="both"/>
        <w:rPr>
          <w:rFonts w:ascii="Calibri" w:hAnsi="Calibri" w:cs="Calibri"/>
          <w:color w:val="auto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626EDE" w:rsidRPr="005F5C79" w:rsidRDefault="00626EDE" w:rsidP="00626EDE">
      <w:pPr>
        <w:jc w:val="both"/>
        <w:rPr>
          <w:rFonts w:ascii="Calibri" w:hAnsi="Calibri" w:cs="Calibri"/>
        </w:rPr>
      </w:pPr>
    </w:p>
    <w:p w:rsidR="00C76D07" w:rsidRDefault="00C76D07">
      <w:r>
        <w:br w:type="page"/>
      </w:r>
    </w:p>
    <w:p w:rsidR="00C76D07" w:rsidRPr="005F5C79" w:rsidRDefault="00394C62" w:rsidP="00C76D07">
      <w:pPr>
        <w:pStyle w:val="Caption"/>
        <w:spacing w:after="0"/>
        <w:jc w:val="both"/>
        <w:rPr>
          <w:rFonts w:ascii="Calibri" w:hAnsi="Calibri" w:cs="Calibri"/>
          <w:color w:val="auto"/>
          <w:sz w:val="22"/>
          <w:szCs w:val="22"/>
        </w:rPr>
      </w:pPr>
      <w:bookmarkStart w:id="17" w:name="_Ref307991224"/>
      <w:bookmarkStart w:id="18" w:name="_Toc308279193"/>
      <w:bookmarkStart w:id="19" w:name="_Toc308279390"/>
      <w:bookmarkStart w:id="20" w:name="_Toc308279699"/>
      <w:r>
        <w:rPr>
          <w:rFonts w:ascii="Calibri" w:hAnsi="Calibri" w:cs="Calibri"/>
          <w:color w:val="auto"/>
          <w:sz w:val="22"/>
          <w:szCs w:val="22"/>
        </w:rPr>
        <w:lastRenderedPageBreak/>
        <w:t>Figures 5 and 6</w:t>
      </w:r>
    </w:p>
    <w:p w:rsidR="00C76D07" w:rsidRPr="005F5C79" w:rsidRDefault="00C76D07" w:rsidP="00C76D07">
      <w:pPr>
        <w:pStyle w:val="Caption"/>
        <w:spacing w:after="0"/>
        <w:jc w:val="both"/>
        <w:rPr>
          <w:rFonts w:ascii="Calibri" w:hAnsi="Calibri" w:cs="Calibri"/>
          <w:color w:val="auto"/>
          <w:sz w:val="22"/>
          <w:szCs w:val="22"/>
        </w:rPr>
      </w:pPr>
      <w:bookmarkStart w:id="21" w:name="_Toc338844644"/>
      <w:bookmarkEnd w:id="17"/>
      <w:r w:rsidRPr="005F5C79">
        <w:rPr>
          <w:rFonts w:ascii="Calibri" w:hAnsi="Calibri" w:cs="Calibri"/>
          <w:color w:val="auto"/>
          <w:sz w:val="22"/>
          <w:szCs w:val="22"/>
        </w:rPr>
        <w:t>Adiponectin gene expression in 3T3-L1 adipocytes following 1-10 µg/ml LPS treatment for 4 and 24 h</w:t>
      </w:r>
      <w:bookmarkEnd w:id="18"/>
      <w:bookmarkEnd w:id="19"/>
      <w:bookmarkEnd w:id="20"/>
      <w:r w:rsidRPr="005F5C79">
        <w:rPr>
          <w:rFonts w:ascii="Calibri" w:hAnsi="Calibri" w:cs="Calibri"/>
          <w:color w:val="auto"/>
          <w:sz w:val="22"/>
          <w:szCs w:val="22"/>
        </w:rPr>
        <w:t>ours</w:t>
      </w:r>
      <w:bookmarkEnd w:id="21"/>
    </w:p>
    <w:tbl>
      <w:tblPr>
        <w:tblStyle w:val="TableGrid"/>
        <w:tblpPr w:leftFromText="180" w:rightFromText="180" w:vertAnchor="page" w:horzAnchor="margin" w:tblpY="2371"/>
        <w:tblW w:w="7014" w:type="dxa"/>
        <w:tblLook w:val="04A0"/>
      </w:tblPr>
      <w:tblGrid>
        <w:gridCol w:w="1668"/>
        <w:gridCol w:w="1134"/>
        <w:gridCol w:w="1053"/>
        <w:gridCol w:w="1053"/>
        <w:gridCol w:w="1053"/>
        <w:gridCol w:w="1053"/>
      </w:tblGrid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Incubation time</w:t>
            </w:r>
          </w:p>
        </w:tc>
        <w:tc>
          <w:tcPr>
            <w:tcW w:w="1134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Group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57E1">
              <w:rPr>
                <w:rFonts w:cs="Calibri"/>
              </w:rPr>
              <w:t>2</w:t>
            </w:r>
            <w:r>
              <w:rPr>
                <w:rFonts w:cs="Calibri"/>
                <w:vertAlign w:val="superscript"/>
              </w:rPr>
              <w:t>-ΔΔCT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+SEM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-SEM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p-value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4 hours</w:t>
            </w:r>
          </w:p>
        </w:tc>
        <w:tc>
          <w:tcPr>
            <w:tcW w:w="1134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0.381852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0.276333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 μg/ml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1.406393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0.26345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0.221886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0.210711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0.406596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0.248782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0.154344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0.153832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0.223498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0.319371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0.131484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0.161381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0.148137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0.04888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0.036753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0.002181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24 hours</w:t>
            </w: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Control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0.725798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0.420558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C76D07">
              <w:rPr>
                <w:rFonts w:cs="Calibri"/>
                <w:sz w:val="22"/>
                <w:szCs w:val="22"/>
              </w:rPr>
              <w:t>0.1 μg/ml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0.669737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0.100179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0.087144</w:t>
            </w:r>
          </w:p>
        </w:tc>
        <w:tc>
          <w:tcPr>
            <w:tcW w:w="1053" w:type="dxa"/>
            <w:noWrap/>
            <w:hideMark/>
          </w:tcPr>
          <w:p w:rsidR="002E102A" w:rsidRPr="00C76D07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0.186943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1 μg/ml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0.593231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0.352092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0.220953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0.483881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5 μg/ml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0.860551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0.349309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0.248457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0.83982</w:t>
            </w:r>
          </w:p>
        </w:tc>
      </w:tr>
      <w:tr w:rsidR="002E102A" w:rsidRPr="005F5C79" w:rsidTr="002E102A">
        <w:trPr>
          <w:trHeight w:val="300"/>
        </w:trPr>
        <w:tc>
          <w:tcPr>
            <w:tcW w:w="1668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10 μg/ml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0.565135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0.368188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0.222941</w:t>
            </w:r>
          </w:p>
        </w:tc>
        <w:tc>
          <w:tcPr>
            <w:tcW w:w="1053" w:type="dxa"/>
            <w:noWrap/>
            <w:hideMark/>
          </w:tcPr>
          <w:p w:rsidR="002E102A" w:rsidRPr="00404CA9" w:rsidRDefault="002E102A" w:rsidP="002E102A">
            <w:pPr>
              <w:jc w:val="both"/>
              <w:rPr>
                <w:rFonts w:cs="Calibri"/>
                <w:sz w:val="22"/>
                <w:szCs w:val="22"/>
              </w:rPr>
            </w:pPr>
            <w:r w:rsidRPr="00404CA9">
              <w:rPr>
                <w:rFonts w:cs="Calibri"/>
                <w:sz w:val="22"/>
                <w:szCs w:val="22"/>
              </w:rPr>
              <w:t>0.419607</w:t>
            </w:r>
          </w:p>
        </w:tc>
      </w:tr>
    </w:tbl>
    <w:p w:rsidR="00626EDE" w:rsidRDefault="00626EDE" w:rsidP="00626EDE"/>
    <w:sectPr w:rsidR="00626EDE" w:rsidSect="0035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8E9"/>
    <w:rsid w:val="00292AEA"/>
    <w:rsid w:val="002E102A"/>
    <w:rsid w:val="003535E9"/>
    <w:rsid w:val="00394C62"/>
    <w:rsid w:val="003C3D87"/>
    <w:rsid w:val="00525E35"/>
    <w:rsid w:val="005C64C0"/>
    <w:rsid w:val="00626EDE"/>
    <w:rsid w:val="008738E9"/>
    <w:rsid w:val="00965F11"/>
    <w:rsid w:val="00C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738E9"/>
    <w:pPr>
      <w:spacing w:line="240" w:lineRule="auto"/>
    </w:pPr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2015-07-25T11:44:00Z</dcterms:created>
  <dcterms:modified xsi:type="dcterms:W3CDTF">2015-07-25T12:06:00Z</dcterms:modified>
</cp:coreProperties>
</file>