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D" w:rsidRPr="00265DE6" w:rsidRDefault="00FC5E7E" w:rsidP="009D3C80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</w:t>
      </w:r>
      <w:r w:rsidR="00265DE6" w:rsidRPr="00265DE6">
        <w:rPr>
          <w:rFonts w:ascii="Times New Roman" w:hAnsi="Times New Roman" w:hint="eastAsia"/>
          <w:b/>
          <w:sz w:val="22"/>
        </w:rPr>
        <w:t>tep-</w:t>
      </w:r>
      <w:r>
        <w:rPr>
          <w:rFonts w:ascii="Times New Roman" w:hAnsi="Times New Roman"/>
          <w:b/>
          <w:sz w:val="22"/>
        </w:rPr>
        <w:t>by</w:t>
      </w:r>
      <w:r w:rsidR="00265DE6" w:rsidRPr="00265DE6">
        <w:rPr>
          <w:rFonts w:ascii="Times New Roman" w:hAnsi="Times New Roman" w:hint="eastAsia"/>
          <w:b/>
          <w:sz w:val="22"/>
        </w:rPr>
        <w:t xml:space="preserve">-step </w:t>
      </w:r>
      <w:r w:rsidR="00265DE6" w:rsidRPr="00265DE6">
        <w:rPr>
          <w:rFonts w:ascii="Times New Roman" w:hAnsi="Times New Roman"/>
          <w:b/>
          <w:sz w:val="22"/>
        </w:rPr>
        <w:t>procedure</w:t>
      </w:r>
      <w:r w:rsidR="009D117B">
        <w:rPr>
          <w:rFonts w:ascii="Times New Roman" w:hAnsi="Times New Roman" w:hint="eastAsia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for constructing</w:t>
      </w:r>
      <w:r w:rsidR="009D117B">
        <w:rPr>
          <w:rFonts w:ascii="Times New Roman" w:hAnsi="Times New Roman" w:hint="eastAsia"/>
          <w:b/>
          <w:sz w:val="22"/>
        </w:rPr>
        <w:t xml:space="preserve"> </w:t>
      </w:r>
      <w:r w:rsidR="00265DE6" w:rsidRPr="00265DE6">
        <w:rPr>
          <w:rFonts w:ascii="Times New Roman" w:hAnsi="Times New Roman" w:hint="eastAsia"/>
          <w:b/>
          <w:sz w:val="22"/>
        </w:rPr>
        <w:t>NNC model</w:t>
      </w:r>
    </w:p>
    <w:p w:rsidR="00D07A21" w:rsidRDefault="00D07A21" w:rsidP="009D3C8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Step 1: </w:t>
      </w:r>
      <w:r w:rsidR="00370D11">
        <w:rPr>
          <w:rFonts w:ascii="Times New Roman" w:hAnsi="Times New Roman" w:cs="Times New Roman" w:hint="eastAsia"/>
          <w:sz w:val="20"/>
          <w:szCs w:val="20"/>
        </w:rPr>
        <w:t xml:space="preserve">The software STATISTICA Neural Networks (SNN, Release 4.0E) was used </w:t>
      </w:r>
      <w:r w:rsidR="00CE51F6">
        <w:rPr>
          <w:rFonts w:ascii="Times New Roman" w:hAnsi="Times New Roman" w:cs="Times New Roman" w:hint="eastAsia"/>
          <w:sz w:val="20"/>
          <w:szCs w:val="20"/>
        </w:rPr>
        <w:t>to</w:t>
      </w:r>
      <w:r w:rsidR="00370D11">
        <w:rPr>
          <w:rFonts w:ascii="Times New Roman" w:hAnsi="Times New Roman" w:cs="Times New Roman" w:hint="eastAsia"/>
          <w:sz w:val="20"/>
          <w:szCs w:val="20"/>
        </w:rPr>
        <w:t xml:space="preserve"> screen </w:t>
      </w:r>
      <w:r w:rsidR="00A667D0">
        <w:rPr>
          <w:rFonts w:ascii="Times New Roman" w:hAnsi="Times New Roman" w:cs="Times New Roman" w:hint="eastAsia"/>
          <w:sz w:val="20"/>
          <w:szCs w:val="20"/>
        </w:rPr>
        <w:t xml:space="preserve">each of </w:t>
      </w:r>
      <w:r w:rsidR="0003176F">
        <w:rPr>
          <w:rFonts w:ascii="Times New Roman" w:hAnsi="Times New Roman" w:cs="Times New Roman" w:hint="eastAsia"/>
          <w:sz w:val="20"/>
          <w:szCs w:val="20"/>
        </w:rPr>
        <w:t xml:space="preserve">the 1875 </w:t>
      </w:r>
      <w:r w:rsidR="00370D11">
        <w:rPr>
          <w:rFonts w:ascii="Times New Roman" w:hAnsi="Times New Roman" w:cs="Times New Roman" w:hint="eastAsia"/>
          <w:sz w:val="20"/>
          <w:szCs w:val="20"/>
        </w:rPr>
        <w:t xml:space="preserve">molecular descriptors </w:t>
      </w:r>
      <w:r w:rsidR="0003176F">
        <w:rPr>
          <w:rFonts w:ascii="Times New Roman" w:hAnsi="Times New Roman" w:cs="Times New Roman" w:hint="eastAsia"/>
          <w:sz w:val="20"/>
          <w:szCs w:val="20"/>
        </w:rPr>
        <w:t xml:space="preserve">calculated by </w:t>
      </w:r>
      <w:r w:rsidR="0003176F" w:rsidRPr="0003176F">
        <w:rPr>
          <w:rFonts w:ascii="Times New Roman" w:hAnsi="Times New Roman" w:cs="Times New Roman"/>
          <w:sz w:val="20"/>
          <w:szCs w:val="20"/>
        </w:rPr>
        <w:t>PaDEL-Descriptor</w:t>
      </w:r>
      <w:r w:rsidR="00A667D0">
        <w:rPr>
          <w:rFonts w:ascii="Times New Roman" w:hAnsi="Times New Roman" w:cs="Times New Roman" w:hint="eastAsia"/>
          <w:sz w:val="20"/>
          <w:szCs w:val="20"/>
        </w:rPr>
        <w:t>,</w:t>
      </w:r>
      <w:r w:rsidR="0003176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70D11">
        <w:rPr>
          <w:rFonts w:ascii="Times New Roman" w:hAnsi="Times New Roman" w:cs="Times New Roman" w:hint="eastAsia"/>
          <w:sz w:val="20"/>
          <w:szCs w:val="20"/>
        </w:rPr>
        <w:t xml:space="preserve">one by one. After SNN was started, a dataset should be </w:t>
      </w:r>
      <w:r w:rsidR="00711D32">
        <w:rPr>
          <w:rFonts w:ascii="Times New Roman" w:hAnsi="Times New Roman" w:cs="Times New Roman" w:hint="eastAsia"/>
          <w:sz w:val="20"/>
          <w:szCs w:val="20"/>
        </w:rPr>
        <w:t xml:space="preserve">firstly </w:t>
      </w:r>
      <w:r w:rsidR="00370D11">
        <w:rPr>
          <w:rFonts w:ascii="Times New Roman" w:hAnsi="Times New Roman" w:cs="Times New Roman" w:hint="eastAsia"/>
          <w:sz w:val="20"/>
          <w:szCs w:val="20"/>
        </w:rPr>
        <w:t xml:space="preserve">created in the Data Set Editor by importing </w:t>
      </w:r>
      <w:r w:rsidR="00F82FC9">
        <w:rPr>
          <w:rFonts w:ascii="Times New Roman" w:hAnsi="Times New Roman" w:cs="Times New Roman" w:hint="eastAsia"/>
          <w:sz w:val="20"/>
          <w:szCs w:val="20"/>
        </w:rPr>
        <w:t>single</w:t>
      </w:r>
      <w:r w:rsidR="00711D3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70D11">
        <w:rPr>
          <w:rFonts w:ascii="Times New Roman" w:hAnsi="Times New Roman" w:cs="Times New Roman" w:hint="eastAsia"/>
          <w:sz w:val="20"/>
          <w:szCs w:val="20"/>
        </w:rPr>
        <w:t>normalized molecular descriptor as input and the corresponding normalized number of inhibited P450 isoforms (0 isoform: 0; 1 isoform: 0.2; 2 isoforms: 0.4; 3 isoforms: 0.6; 4 isoforms: 0.8; 5 isoforms: 1.0) as output.</w:t>
      </w:r>
      <w:r w:rsidR="00A667D0">
        <w:rPr>
          <w:rFonts w:ascii="Times New Roman" w:hAnsi="Times New Roman" w:cs="Times New Roman" w:hint="eastAsia"/>
          <w:sz w:val="20"/>
          <w:szCs w:val="20"/>
        </w:rPr>
        <w:t xml:space="preserve"> The number of the rows in the dataset should be correspondingly expended by adding cases to ensure that it can exactly contain all the </w:t>
      </w:r>
      <w:r w:rsidR="005D211E">
        <w:rPr>
          <w:rFonts w:ascii="Times New Roman" w:hAnsi="Times New Roman" w:cs="Times New Roman" w:hint="eastAsia"/>
          <w:sz w:val="20"/>
          <w:szCs w:val="20"/>
        </w:rPr>
        <w:t xml:space="preserve">values of the normalized molecular descriptor and normalized number of inhibited P450 isoforms of </w:t>
      </w:r>
      <w:r w:rsidR="00FB7C2F">
        <w:rPr>
          <w:rFonts w:ascii="Times New Roman" w:hAnsi="Times New Roman" w:cs="Times New Roman"/>
          <w:sz w:val="20"/>
          <w:szCs w:val="20"/>
        </w:rPr>
        <w:t xml:space="preserve">all </w:t>
      </w:r>
      <w:r w:rsidR="005D211E">
        <w:rPr>
          <w:rFonts w:ascii="Times New Roman" w:hAnsi="Times New Roman" w:cs="Times New Roman" w:hint="eastAsia"/>
          <w:sz w:val="20"/>
          <w:szCs w:val="20"/>
        </w:rPr>
        <w:t>the model-building molecules</w:t>
      </w:r>
      <w:r w:rsidR="00A667D0">
        <w:rPr>
          <w:rFonts w:ascii="Times New Roman" w:hAnsi="Times New Roman" w:cs="Times New Roman" w:hint="eastAsia"/>
          <w:sz w:val="20"/>
          <w:szCs w:val="20"/>
        </w:rPr>
        <w:t>.</w:t>
      </w:r>
    </w:p>
    <w:p w:rsidR="00A667D0" w:rsidRDefault="00A667D0" w:rsidP="009D3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 xml:space="preserve">Step 2: </w:t>
      </w:r>
      <w:r w:rsidRPr="00A667D0">
        <w:rPr>
          <w:rFonts w:ascii="Times New Roman" w:hAnsi="Times New Roman" w:cs="Times New Roman" w:hint="eastAsia"/>
          <w:sz w:val="20"/>
          <w:szCs w:val="20"/>
        </w:rPr>
        <w:t xml:space="preserve">Once the dataset was successfully </w:t>
      </w:r>
      <w:r>
        <w:rPr>
          <w:rFonts w:ascii="Times New Roman" w:hAnsi="Times New Roman" w:cs="Times New Roman" w:hint="eastAsia"/>
          <w:sz w:val="20"/>
          <w:szCs w:val="20"/>
        </w:rPr>
        <w:t xml:space="preserve">filled, the Intelligent Problem Solver (IPS) tool should be activated for searching and building an ANN for the given molecular descriptor. The version 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 w:hint="eastAsia"/>
          <w:sz w:val="20"/>
          <w:szCs w:val="20"/>
        </w:rPr>
        <w:t>Advanced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 w:hint="eastAsia"/>
          <w:sz w:val="20"/>
          <w:szCs w:val="20"/>
        </w:rPr>
        <w:t xml:space="preserve"> and the problem type 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 w:hint="eastAsia"/>
          <w:sz w:val="20"/>
          <w:szCs w:val="20"/>
        </w:rPr>
        <w:t>Standard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 w:hint="eastAsia"/>
          <w:sz w:val="20"/>
          <w:szCs w:val="20"/>
        </w:rPr>
        <w:t xml:space="preserve"> should be sequentially selected, and Radial basis </w:t>
      </w:r>
      <w:r>
        <w:rPr>
          <w:rFonts w:ascii="Times New Roman" w:hAnsi="Times New Roman" w:cs="Times New Roman"/>
          <w:sz w:val="20"/>
          <w:szCs w:val="20"/>
        </w:rPr>
        <w:t>function</w:t>
      </w:r>
      <w:r>
        <w:rPr>
          <w:rFonts w:ascii="Times New Roman" w:hAnsi="Times New Roman" w:cs="Times New Roman" w:hint="eastAsia"/>
          <w:sz w:val="20"/>
          <w:szCs w:val="20"/>
        </w:rPr>
        <w:t xml:space="preserve"> (RBF) was then selected as network type. It should be </w:t>
      </w:r>
      <w:r>
        <w:rPr>
          <w:rFonts w:ascii="Times New Roman" w:hAnsi="Times New Roman" w:cs="Times New Roman"/>
          <w:sz w:val="20"/>
          <w:szCs w:val="20"/>
        </w:rPr>
        <w:t>especially</w:t>
      </w:r>
      <w:r>
        <w:rPr>
          <w:rFonts w:ascii="Times New Roman" w:hAnsi="Times New Roman" w:cs="Times New Roman" w:hint="eastAsia"/>
          <w:sz w:val="20"/>
          <w:szCs w:val="20"/>
        </w:rPr>
        <w:t xml:space="preserve"> noted that </w:t>
      </w:r>
      <w:r w:rsidR="00372114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001F53">
        <w:rPr>
          <w:rFonts w:ascii="Times New Roman" w:hAnsi="Times New Roman" w:cs="Times New Roman" w:hint="eastAsia"/>
          <w:sz w:val="20"/>
          <w:szCs w:val="20"/>
        </w:rPr>
        <w:t xml:space="preserve">opinion </w:t>
      </w:r>
      <w:r w:rsidR="00001F53">
        <w:rPr>
          <w:rFonts w:ascii="Times New Roman" w:hAnsi="Times New Roman" w:cs="Times New Roman"/>
          <w:sz w:val="20"/>
          <w:szCs w:val="20"/>
        </w:rPr>
        <w:t>“</w:t>
      </w:r>
      <w:r w:rsidR="00001F53">
        <w:rPr>
          <w:rFonts w:ascii="Times New Roman" w:hAnsi="Times New Roman"/>
          <w:sz w:val="20"/>
          <w:szCs w:val="20"/>
        </w:rPr>
        <w:t>determin</w:t>
      </w:r>
      <w:r w:rsidR="00001F53">
        <w:rPr>
          <w:rFonts w:ascii="Times New Roman" w:hAnsi="Times New Roman" w:hint="eastAsia"/>
          <w:sz w:val="20"/>
          <w:szCs w:val="20"/>
        </w:rPr>
        <w:t>e network complexity automatically</w:t>
      </w:r>
      <w:r w:rsidR="00001F53">
        <w:rPr>
          <w:rFonts w:ascii="Times New Roman" w:hAnsi="Times New Roman" w:cs="Times New Roman"/>
          <w:sz w:val="20"/>
          <w:szCs w:val="20"/>
        </w:rPr>
        <w:t>”</w:t>
      </w:r>
      <w:r w:rsidR="00001F53">
        <w:rPr>
          <w:rFonts w:ascii="Times New Roman" w:hAnsi="Times New Roman" w:cs="Times New Roman" w:hint="eastAsia"/>
          <w:sz w:val="20"/>
          <w:szCs w:val="20"/>
        </w:rPr>
        <w:t xml:space="preserve"> be removed to make </w:t>
      </w:r>
      <w:r w:rsidR="0086257F">
        <w:rPr>
          <w:rFonts w:ascii="Times New Roman" w:hAnsi="Times New Roman" w:cs="Times New Roman" w:hint="eastAsia"/>
          <w:sz w:val="20"/>
          <w:szCs w:val="20"/>
        </w:rPr>
        <w:t xml:space="preserve">the number of hidden units of the ANN fixed at 11. Adoption of the </w:t>
      </w:r>
      <w:r w:rsidR="0086257F">
        <w:rPr>
          <w:rFonts w:ascii="Times New Roman" w:hAnsi="Times New Roman" w:cs="Times New Roman"/>
          <w:sz w:val="20"/>
          <w:szCs w:val="20"/>
        </w:rPr>
        <w:t>“</w:t>
      </w:r>
      <w:r w:rsidR="0086257F">
        <w:rPr>
          <w:rFonts w:ascii="Times New Roman" w:hAnsi="Times New Roman" w:cs="Times New Roman" w:hint="eastAsia"/>
          <w:sz w:val="20"/>
          <w:szCs w:val="20"/>
        </w:rPr>
        <w:t>Throughout</w:t>
      </w:r>
      <w:r w:rsidR="0086257F">
        <w:rPr>
          <w:rFonts w:ascii="Times New Roman" w:hAnsi="Times New Roman" w:cs="Times New Roman"/>
          <w:sz w:val="20"/>
          <w:szCs w:val="20"/>
        </w:rPr>
        <w:t>”</w:t>
      </w:r>
      <w:r w:rsidR="0086257F">
        <w:rPr>
          <w:rFonts w:ascii="Times New Roman" w:hAnsi="Times New Roman" w:cs="Times New Roman" w:hint="eastAsia"/>
          <w:sz w:val="20"/>
          <w:szCs w:val="20"/>
        </w:rPr>
        <w:t xml:space="preserve"> duration of design process allow</w:t>
      </w:r>
      <w:r w:rsidR="00FB7C2F">
        <w:rPr>
          <w:rFonts w:ascii="Times New Roman" w:hAnsi="Times New Roman" w:cs="Times New Roman"/>
          <w:sz w:val="20"/>
          <w:szCs w:val="20"/>
        </w:rPr>
        <w:t>ed</w:t>
      </w:r>
      <w:r w:rsidR="0086257F">
        <w:rPr>
          <w:rFonts w:ascii="Times New Roman" w:hAnsi="Times New Roman" w:cs="Times New Roman" w:hint="eastAsia"/>
          <w:sz w:val="20"/>
          <w:szCs w:val="20"/>
        </w:rPr>
        <w:t xml:space="preserve"> the IPS tool </w:t>
      </w:r>
      <w:r w:rsidR="00956E10">
        <w:rPr>
          <w:rFonts w:ascii="Times New Roman" w:hAnsi="Times New Roman" w:cs="Times New Roman" w:hint="eastAsia"/>
          <w:sz w:val="20"/>
          <w:szCs w:val="20"/>
        </w:rPr>
        <w:t>m</w:t>
      </w:r>
      <w:r w:rsidR="00956E10" w:rsidRPr="00956E10">
        <w:rPr>
          <w:rFonts w:ascii="Times New Roman" w:hAnsi="Times New Roman" w:cs="Times New Roman"/>
          <w:sz w:val="20"/>
          <w:szCs w:val="20"/>
        </w:rPr>
        <w:t>ore opportunities</w:t>
      </w:r>
      <w:r w:rsidR="00956E10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0B0B9B">
        <w:rPr>
          <w:rFonts w:ascii="Times New Roman" w:hAnsi="Times New Roman" w:cs="Times New Roman" w:hint="eastAsia"/>
          <w:sz w:val="20"/>
          <w:szCs w:val="20"/>
        </w:rPr>
        <w:t>find a RBF network</w:t>
      </w:r>
      <w:r w:rsidR="00956E10">
        <w:rPr>
          <w:rFonts w:ascii="Times New Roman" w:hAnsi="Times New Roman" w:cs="Times New Roman" w:hint="eastAsia"/>
          <w:sz w:val="20"/>
          <w:szCs w:val="20"/>
        </w:rPr>
        <w:t xml:space="preserve"> with good performance as much as possible. </w:t>
      </w:r>
      <w:r w:rsidR="00727F5C">
        <w:rPr>
          <w:rFonts w:ascii="Times New Roman" w:hAnsi="Times New Roman" w:cs="Times New Roman" w:hint="eastAsia"/>
          <w:sz w:val="20"/>
          <w:szCs w:val="20"/>
        </w:rPr>
        <w:t>In fact, o</w:t>
      </w:r>
      <w:r w:rsidR="00956E10">
        <w:rPr>
          <w:rFonts w:ascii="Times New Roman" w:hAnsi="Times New Roman" w:cs="Times New Roman" w:hint="eastAsia"/>
          <w:sz w:val="20"/>
          <w:szCs w:val="20"/>
        </w:rPr>
        <w:t xml:space="preserve">nly the network with the best </w:t>
      </w:r>
      <w:r w:rsidR="00956E10">
        <w:rPr>
          <w:rFonts w:ascii="Times New Roman" w:hAnsi="Times New Roman" w:cs="Times New Roman"/>
          <w:sz w:val="20"/>
          <w:szCs w:val="20"/>
        </w:rPr>
        <w:t>performance</w:t>
      </w:r>
      <w:r w:rsidR="00956E10">
        <w:rPr>
          <w:rFonts w:ascii="Times New Roman" w:hAnsi="Times New Roman" w:cs="Times New Roman" w:hint="eastAsia"/>
          <w:sz w:val="20"/>
          <w:szCs w:val="20"/>
        </w:rPr>
        <w:t xml:space="preserve"> would be retained</w:t>
      </w:r>
      <w:r w:rsidR="00D5433B">
        <w:rPr>
          <w:rFonts w:ascii="Times New Roman" w:hAnsi="Times New Roman" w:cs="Times New Roman" w:hint="eastAsia"/>
          <w:sz w:val="20"/>
          <w:szCs w:val="20"/>
        </w:rPr>
        <w:t xml:space="preserve"> by setting a strict limitation of </w:t>
      </w:r>
      <w:r w:rsidR="00D5433B">
        <w:rPr>
          <w:rFonts w:ascii="Times New Roman" w:hAnsi="Times New Roman" w:cs="Times New Roman"/>
          <w:sz w:val="20"/>
          <w:szCs w:val="20"/>
        </w:rPr>
        <w:t>“</w:t>
      </w:r>
      <w:r w:rsidR="00D5433B">
        <w:rPr>
          <w:rFonts w:ascii="Times New Roman" w:hAnsi="Times New Roman" w:cs="Times New Roman" w:hint="eastAsia"/>
          <w:sz w:val="20"/>
          <w:szCs w:val="20"/>
        </w:rPr>
        <w:t>maximum number of network</w:t>
      </w:r>
      <w:r w:rsidR="00D5433B">
        <w:rPr>
          <w:rFonts w:ascii="Times New Roman" w:hAnsi="Times New Roman" w:cs="Times New Roman"/>
          <w:sz w:val="20"/>
          <w:szCs w:val="20"/>
        </w:rPr>
        <w:t>”</w:t>
      </w:r>
      <w:r w:rsidR="00D5433B">
        <w:rPr>
          <w:rFonts w:ascii="Times New Roman" w:hAnsi="Times New Roman" w:cs="Times New Roman" w:hint="eastAsia"/>
          <w:sz w:val="20"/>
          <w:szCs w:val="20"/>
        </w:rPr>
        <w:t xml:space="preserve"> as 1</w:t>
      </w:r>
      <w:r w:rsidR="00956E10">
        <w:rPr>
          <w:rFonts w:ascii="Times New Roman" w:hAnsi="Times New Roman" w:cs="Times New Roman" w:hint="eastAsia"/>
          <w:sz w:val="20"/>
          <w:szCs w:val="20"/>
        </w:rPr>
        <w:t>.</w:t>
      </w:r>
    </w:p>
    <w:p w:rsidR="0038085F" w:rsidRDefault="008D517C" w:rsidP="009D3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 xml:space="preserve">Step 3: </w:t>
      </w:r>
      <w:r w:rsidRPr="008D517C">
        <w:rPr>
          <w:rFonts w:ascii="Times New Roman" w:hAnsi="Times New Roman" w:cs="Times New Roman" w:hint="eastAsia"/>
          <w:sz w:val="20"/>
          <w:szCs w:val="20"/>
        </w:rPr>
        <w:t xml:space="preserve">The </w:t>
      </w:r>
      <w:r>
        <w:rPr>
          <w:rFonts w:ascii="Times New Roman" w:hAnsi="Times New Roman" w:cs="Times New Roman" w:hint="eastAsia"/>
          <w:sz w:val="20"/>
          <w:szCs w:val="20"/>
        </w:rPr>
        <w:t>ANN model outputs were normalized to digitals from 0 to 1</w:t>
      </w:r>
      <w:r w:rsidRPr="008D517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7129E">
        <w:rPr>
          <w:rFonts w:ascii="Times New Roman" w:hAnsi="Times New Roman" w:cs="Times New Roman" w:hint="eastAsia"/>
          <w:sz w:val="20"/>
          <w:szCs w:val="20"/>
        </w:rPr>
        <w:t>that</w:t>
      </w:r>
      <w:r>
        <w:rPr>
          <w:rFonts w:ascii="Times New Roman" w:hAnsi="Times New Roman" w:cs="Times New Roman" w:hint="eastAsia"/>
          <w:sz w:val="20"/>
          <w:szCs w:val="20"/>
        </w:rPr>
        <w:t xml:space="preserve"> were named as P450 inhibition score (PIS). </w:t>
      </w:r>
      <w:r w:rsidR="00D11124">
        <w:rPr>
          <w:rFonts w:ascii="Times New Roman" w:hAnsi="Times New Roman" w:cs="Times New Roman" w:hint="eastAsia"/>
          <w:sz w:val="20"/>
          <w:szCs w:val="20"/>
        </w:rPr>
        <w:t xml:space="preserve">And then, </w:t>
      </w:r>
      <w:r w:rsidR="0067129E">
        <w:rPr>
          <w:rFonts w:ascii="Times New Roman" w:hAnsi="Times New Roman" w:cs="Times New Roman" w:hint="eastAsia"/>
          <w:sz w:val="20"/>
          <w:szCs w:val="20"/>
        </w:rPr>
        <w:t>n</w:t>
      </w:r>
      <w:r w:rsidR="0067129E" w:rsidRPr="0067129E">
        <w:rPr>
          <w:rFonts w:ascii="Times New Roman" w:hAnsi="Times New Roman" w:cs="Times New Roman"/>
          <w:sz w:val="20"/>
          <w:szCs w:val="20"/>
        </w:rPr>
        <w:t>onparametric</w:t>
      </w:r>
      <w:r w:rsidR="0067129E" w:rsidRPr="0067129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11124">
        <w:rPr>
          <w:rFonts w:ascii="Times New Roman" w:hAnsi="Times New Roman" w:cs="Times New Roman" w:hint="eastAsia"/>
          <w:sz w:val="20"/>
          <w:szCs w:val="20"/>
        </w:rPr>
        <w:t>Spearman correlation test was performed to assess whether the PIS values be significantly correlated with the normalized number of inhibited P450 isoforms</w:t>
      </w:r>
      <w:r w:rsidR="00527CFD">
        <w:rPr>
          <w:rFonts w:ascii="Times New Roman" w:hAnsi="Times New Roman" w:cs="Times New Roman" w:hint="eastAsia"/>
          <w:sz w:val="20"/>
          <w:szCs w:val="20"/>
        </w:rPr>
        <w:t xml:space="preserve"> (Spearman</w:t>
      </w:r>
      <w:r w:rsidR="00527CFD">
        <w:rPr>
          <w:rFonts w:ascii="Times New Roman" w:hAnsi="Times New Roman" w:cs="Times New Roman"/>
          <w:sz w:val="20"/>
          <w:szCs w:val="20"/>
        </w:rPr>
        <w:t>’</w:t>
      </w:r>
      <w:r w:rsidR="00527CFD">
        <w:rPr>
          <w:rFonts w:ascii="Times New Roman" w:hAnsi="Times New Roman" w:cs="Times New Roman" w:hint="eastAsia"/>
          <w:sz w:val="20"/>
          <w:szCs w:val="20"/>
        </w:rPr>
        <w:t>s rho &gt; 0.4</w:t>
      </w:r>
      <w:r w:rsidR="00FB7C2F">
        <w:rPr>
          <w:rFonts w:ascii="Times New Roman" w:hAnsi="Times New Roman" w:cs="Times New Roman"/>
          <w:sz w:val="20"/>
          <w:szCs w:val="20"/>
        </w:rPr>
        <w:t>,</w:t>
      </w:r>
      <w:r w:rsidR="00527CF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27CFD" w:rsidRPr="00527CFD">
        <w:rPr>
          <w:rFonts w:ascii="Times New Roman" w:hAnsi="Times New Roman" w:cs="Times New Roman" w:hint="eastAsia"/>
          <w:i/>
          <w:sz w:val="20"/>
          <w:szCs w:val="20"/>
        </w:rPr>
        <w:t>p</w:t>
      </w:r>
      <w:r w:rsidR="00527CFD">
        <w:rPr>
          <w:rFonts w:ascii="Times New Roman" w:hAnsi="Times New Roman" w:cs="Times New Roman" w:hint="eastAsia"/>
          <w:sz w:val="20"/>
          <w:szCs w:val="20"/>
        </w:rPr>
        <w:t xml:space="preserve"> &lt; 0.05)</w:t>
      </w:r>
      <w:r w:rsidR="00D11124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C1153F">
        <w:rPr>
          <w:rFonts w:ascii="Times New Roman" w:hAnsi="Times New Roman" w:cs="Times New Roman" w:hint="eastAsia"/>
          <w:sz w:val="20"/>
          <w:szCs w:val="20"/>
        </w:rPr>
        <w:t>If S</w:t>
      </w:r>
      <w:r w:rsidR="0038085F">
        <w:rPr>
          <w:rFonts w:ascii="Times New Roman" w:hAnsi="Times New Roman" w:cs="Times New Roman" w:hint="eastAsia"/>
          <w:sz w:val="20"/>
          <w:szCs w:val="20"/>
        </w:rPr>
        <w:t>pearman</w:t>
      </w:r>
      <w:r w:rsidR="0038085F">
        <w:rPr>
          <w:rFonts w:ascii="Times New Roman" w:hAnsi="Times New Roman" w:cs="Times New Roman"/>
          <w:sz w:val="20"/>
          <w:szCs w:val="20"/>
        </w:rPr>
        <w:t>’</w:t>
      </w:r>
      <w:r w:rsidR="0038085F">
        <w:rPr>
          <w:rFonts w:ascii="Times New Roman" w:hAnsi="Times New Roman" w:cs="Times New Roman" w:hint="eastAsia"/>
          <w:sz w:val="20"/>
          <w:szCs w:val="20"/>
        </w:rPr>
        <w:t>s rho ex</w:t>
      </w:r>
      <w:r w:rsidR="0038085F">
        <w:rPr>
          <w:rFonts w:ascii="Times New Roman" w:hAnsi="Times New Roman" w:cs="Times New Roman"/>
          <w:sz w:val="20"/>
          <w:szCs w:val="20"/>
        </w:rPr>
        <w:t>ceed</w:t>
      </w:r>
      <w:r w:rsidR="0038085F">
        <w:rPr>
          <w:rFonts w:ascii="Times New Roman" w:hAnsi="Times New Roman" w:cs="Times New Roman" w:hint="eastAsia"/>
          <w:sz w:val="20"/>
          <w:szCs w:val="20"/>
        </w:rPr>
        <w:t>ed</w:t>
      </w:r>
      <w:r w:rsidR="0038085F" w:rsidRPr="0038085F">
        <w:rPr>
          <w:rFonts w:ascii="Times New Roman" w:hAnsi="Times New Roman" w:cs="Times New Roman"/>
          <w:sz w:val="20"/>
          <w:szCs w:val="20"/>
        </w:rPr>
        <w:t xml:space="preserve"> this threshold</w:t>
      </w:r>
      <w:r w:rsidR="0038085F">
        <w:rPr>
          <w:rFonts w:ascii="Times New Roman" w:hAnsi="Times New Roman" w:cs="Times New Roman" w:hint="eastAsia"/>
          <w:sz w:val="20"/>
          <w:szCs w:val="20"/>
        </w:rPr>
        <w:t xml:space="preserve">, the IPS network searching result should be saved into a </w:t>
      </w:r>
      <w:r w:rsidR="0038085F">
        <w:rPr>
          <w:rFonts w:ascii="Times New Roman" w:hAnsi="Times New Roman" w:cs="Times New Roman"/>
          <w:sz w:val="20"/>
          <w:szCs w:val="20"/>
        </w:rPr>
        <w:t>.sta file named as the name of the molecular descriptor</w:t>
      </w:r>
      <w:r w:rsidR="0038085F">
        <w:rPr>
          <w:rFonts w:ascii="Times New Roman" w:hAnsi="Times New Roman" w:cs="Times New Roman" w:hint="eastAsia"/>
          <w:sz w:val="20"/>
          <w:szCs w:val="20"/>
        </w:rPr>
        <w:t xml:space="preserve"> for further NNC model building</w:t>
      </w:r>
      <w:r w:rsidR="0038085F">
        <w:rPr>
          <w:rFonts w:ascii="Times New Roman" w:hAnsi="Times New Roman" w:cs="Times New Roman"/>
          <w:sz w:val="20"/>
          <w:szCs w:val="20"/>
        </w:rPr>
        <w:t>.</w:t>
      </w:r>
      <w:r w:rsidR="00C1153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4168">
        <w:rPr>
          <w:rFonts w:ascii="Times New Roman" w:hAnsi="Times New Roman" w:cs="Times New Roman" w:hint="eastAsia"/>
          <w:sz w:val="20"/>
          <w:szCs w:val="20"/>
        </w:rPr>
        <w:t xml:space="preserve">The statistics software </w:t>
      </w:r>
      <w:r w:rsidR="00C1153F">
        <w:rPr>
          <w:rFonts w:ascii="Times New Roman" w:hAnsi="Times New Roman" w:cs="Times New Roman" w:hint="eastAsia"/>
          <w:sz w:val="20"/>
          <w:szCs w:val="20"/>
        </w:rPr>
        <w:t xml:space="preserve">Graphpad Prism v6.0 was used to perform the </w:t>
      </w:r>
      <w:r w:rsidR="005D7C04">
        <w:rPr>
          <w:rFonts w:ascii="Times New Roman" w:hAnsi="Times New Roman" w:cs="Times New Roman" w:hint="eastAsia"/>
          <w:sz w:val="20"/>
          <w:szCs w:val="20"/>
        </w:rPr>
        <w:t>n</w:t>
      </w:r>
      <w:r w:rsidR="005D7C04" w:rsidRPr="0067129E">
        <w:rPr>
          <w:rFonts w:ascii="Times New Roman" w:hAnsi="Times New Roman" w:cs="Times New Roman"/>
          <w:sz w:val="20"/>
          <w:szCs w:val="20"/>
        </w:rPr>
        <w:t>onparametric</w:t>
      </w:r>
      <w:r w:rsidR="005D7C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1153F">
        <w:rPr>
          <w:rFonts w:ascii="Times New Roman" w:hAnsi="Times New Roman" w:cs="Times New Roman" w:hint="eastAsia"/>
          <w:sz w:val="20"/>
          <w:szCs w:val="20"/>
        </w:rPr>
        <w:t>Spearman</w:t>
      </w:r>
      <w:r w:rsidR="00C1153F">
        <w:rPr>
          <w:rFonts w:ascii="Times New Roman" w:hAnsi="Times New Roman" w:cs="Times New Roman"/>
          <w:sz w:val="20"/>
          <w:szCs w:val="20"/>
        </w:rPr>
        <w:t xml:space="preserve"> correlation test. </w:t>
      </w:r>
      <w:r w:rsidR="00494EBF">
        <w:rPr>
          <w:rFonts w:ascii="Times New Roman" w:hAnsi="Times New Roman" w:cs="Times New Roman" w:hint="eastAsia"/>
          <w:sz w:val="20"/>
          <w:szCs w:val="20"/>
        </w:rPr>
        <w:t>Spearman</w:t>
      </w:r>
      <w:r w:rsidR="00494EBF">
        <w:rPr>
          <w:rFonts w:ascii="Times New Roman" w:hAnsi="Times New Roman" w:cs="Times New Roman"/>
          <w:sz w:val="20"/>
          <w:szCs w:val="20"/>
        </w:rPr>
        <w:t>’</w:t>
      </w:r>
      <w:r w:rsidR="00494EBF">
        <w:rPr>
          <w:rFonts w:ascii="Times New Roman" w:hAnsi="Times New Roman" w:cs="Times New Roman" w:hint="eastAsia"/>
          <w:sz w:val="20"/>
          <w:szCs w:val="20"/>
        </w:rPr>
        <w:t xml:space="preserve">s rho was </w:t>
      </w:r>
      <w:r w:rsidR="00823CA7">
        <w:rPr>
          <w:rFonts w:ascii="Times New Roman" w:hAnsi="Times New Roman" w:cs="Times New Roman"/>
          <w:sz w:val="20"/>
          <w:szCs w:val="20"/>
        </w:rPr>
        <w:t>calculated</w:t>
      </w:r>
      <w:r w:rsidR="00823CA7">
        <w:rPr>
          <w:rFonts w:ascii="Times New Roman" w:hAnsi="Times New Roman" w:cs="Times New Roman" w:hint="eastAsia"/>
          <w:sz w:val="20"/>
          <w:szCs w:val="20"/>
        </w:rPr>
        <w:t xml:space="preserve"> as</w:t>
      </w:r>
      <w:r w:rsidR="00494EBF">
        <w:rPr>
          <w:rFonts w:ascii="Times New Roman" w:hAnsi="Times New Roman" w:cs="Times New Roman" w:hint="eastAsia"/>
          <w:sz w:val="20"/>
          <w:szCs w:val="20"/>
        </w:rPr>
        <w:t>:</w:t>
      </w:r>
    </w:p>
    <w:p w:rsidR="00823CA7" w:rsidRDefault="00051740" w:rsidP="00823CA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3CA7">
        <w:rPr>
          <w:rFonts w:ascii="Times New Roman" w:hAnsi="Times New Roman" w:cs="Times New Roman"/>
          <w:position w:val="-28"/>
          <w:sz w:val="20"/>
          <w:szCs w:val="20"/>
        </w:rPr>
        <w:object w:dxaOrig="30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36pt" o:ole="">
            <v:imagedata r:id="rId6" o:title=""/>
          </v:shape>
          <o:OLEObject Type="Embed" ProgID="Equation.3" ShapeID="_x0000_i1025" DrawAspect="Content" ObjectID="_1507538506" r:id="rId7"/>
        </w:object>
      </w:r>
    </w:p>
    <w:p w:rsidR="00494EBF" w:rsidRDefault="00823CA7" w:rsidP="009D3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3CA7">
        <w:rPr>
          <w:rFonts w:ascii="Times New Roman" w:hAnsi="Times New Roman" w:cs="Times New Roman"/>
          <w:sz w:val="20"/>
          <w:szCs w:val="20"/>
        </w:rPr>
        <w:t>where </w:t>
      </w:r>
      <w:r>
        <w:rPr>
          <w:rFonts w:ascii="Times New Roman" w:hAnsi="Times New Roman" w:cs="Times New Roman" w:hint="eastAsia"/>
          <w:sz w:val="20"/>
          <w:szCs w:val="20"/>
        </w:rPr>
        <w:t>n is the sum of molecules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 w:hint="eastAsia"/>
          <w:sz w:val="20"/>
          <w:szCs w:val="20"/>
        </w:rPr>
        <w:t>d</w:t>
      </w:r>
      <w:r w:rsidRPr="00823CA7"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 w:hint="eastAsia"/>
          <w:sz w:val="20"/>
          <w:szCs w:val="20"/>
        </w:rPr>
        <w:t xml:space="preserve"> is </w:t>
      </w:r>
      <w:r w:rsidRPr="00823CA7">
        <w:rPr>
          <w:rFonts w:ascii="Times New Roman" w:hAnsi="Times New Roman" w:cs="Times New Roman"/>
          <w:sz w:val="20"/>
          <w:szCs w:val="20"/>
        </w:rPr>
        <w:t>the difference between ranks</w:t>
      </w:r>
      <w:r>
        <w:rPr>
          <w:rFonts w:ascii="Times New Roman" w:hAnsi="Times New Roman" w:cs="Times New Roman" w:hint="eastAsia"/>
          <w:sz w:val="20"/>
          <w:szCs w:val="20"/>
        </w:rPr>
        <w:t xml:space="preserve"> x</w:t>
      </w:r>
      <w:r w:rsidRPr="00823CA7">
        <w:rPr>
          <w:rFonts w:ascii="Times New Roman" w:hAnsi="Times New Roman" w:cs="Times New Roman" w:hint="eastAsia"/>
          <w:sz w:val="20"/>
          <w:szCs w:val="20"/>
          <w:vertAlign w:val="subscript"/>
        </w:rPr>
        <w:t>i</w:t>
      </w:r>
      <w:r>
        <w:rPr>
          <w:rFonts w:ascii="Times New Roman" w:hAnsi="Times New Roman" w:cs="Times New Roman" w:hint="eastAsia"/>
          <w:sz w:val="20"/>
          <w:szCs w:val="20"/>
        </w:rPr>
        <w:t xml:space="preserve"> and y</w:t>
      </w:r>
      <w:r w:rsidRPr="00823CA7">
        <w:rPr>
          <w:rFonts w:ascii="Times New Roman" w:hAnsi="Times New Roman" w:cs="Times New Roman" w:hint="eastAsia"/>
          <w:sz w:val="20"/>
          <w:szCs w:val="20"/>
          <w:vertAlign w:val="subscript"/>
        </w:rPr>
        <w:t>i</w:t>
      </w:r>
      <w:r>
        <w:rPr>
          <w:rFonts w:ascii="Times New Roman" w:hAnsi="Times New Roman" w:cs="Times New Roman" w:hint="eastAsia"/>
          <w:sz w:val="20"/>
          <w:szCs w:val="20"/>
        </w:rPr>
        <w:t>, which are converted from the raw scores X</w:t>
      </w:r>
      <w:r w:rsidRPr="00823CA7">
        <w:rPr>
          <w:rFonts w:ascii="Times New Roman" w:hAnsi="Times New Roman" w:cs="Times New Roman" w:hint="eastAsia"/>
          <w:sz w:val="20"/>
          <w:szCs w:val="20"/>
          <w:vertAlign w:val="subscript"/>
        </w:rPr>
        <w:t>i</w:t>
      </w:r>
      <w:r>
        <w:rPr>
          <w:rFonts w:ascii="Times New Roman" w:hAnsi="Times New Roman" w:cs="Times New Roman" w:hint="eastAsia"/>
          <w:sz w:val="20"/>
          <w:szCs w:val="20"/>
        </w:rPr>
        <w:t xml:space="preserve"> and Y</w:t>
      </w:r>
      <w:r w:rsidRPr="00823CA7">
        <w:rPr>
          <w:rFonts w:ascii="Times New Roman" w:hAnsi="Times New Roman" w:cs="Times New Roman" w:hint="eastAsia"/>
          <w:sz w:val="20"/>
          <w:szCs w:val="20"/>
          <w:vertAlign w:val="subscript"/>
        </w:rPr>
        <w:t>i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0D15DD">
        <w:rPr>
          <w:rFonts w:ascii="Times New Roman" w:hAnsi="Times New Roman" w:cs="Times New Roman" w:hint="eastAsia"/>
          <w:sz w:val="20"/>
          <w:szCs w:val="20"/>
        </w:rPr>
        <w:t>X</w:t>
      </w:r>
      <w:r w:rsidR="000D15DD" w:rsidRPr="000D15DD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="000D15DD">
        <w:rPr>
          <w:rFonts w:ascii="Times New Roman" w:hAnsi="Times New Roman" w:cs="Times New Roman" w:hint="eastAsia"/>
          <w:sz w:val="20"/>
          <w:szCs w:val="20"/>
        </w:rPr>
        <w:t xml:space="preserve"> is the PIS value of the molecule </w:t>
      </w:r>
      <w:r w:rsidR="000D15DD" w:rsidRPr="000D15DD">
        <w:rPr>
          <w:rFonts w:ascii="Times New Roman" w:hAnsi="Times New Roman" w:cs="Times New Roman" w:hint="eastAsia"/>
          <w:i/>
          <w:sz w:val="20"/>
          <w:szCs w:val="20"/>
        </w:rPr>
        <w:t xml:space="preserve">i </w:t>
      </w:r>
      <w:r w:rsidR="000D15DD">
        <w:rPr>
          <w:rFonts w:ascii="Times New Roman" w:hAnsi="Times New Roman" w:cs="Times New Roman" w:hint="eastAsia"/>
          <w:sz w:val="20"/>
          <w:szCs w:val="20"/>
        </w:rPr>
        <w:t>and Y</w:t>
      </w:r>
      <w:r w:rsidR="000D15DD" w:rsidRPr="000D15DD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="000D15DD">
        <w:rPr>
          <w:rFonts w:ascii="Times New Roman" w:hAnsi="Times New Roman" w:cs="Times New Roman" w:hint="eastAsia"/>
          <w:sz w:val="20"/>
          <w:szCs w:val="20"/>
        </w:rPr>
        <w:t xml:space="preserve"> the normalized number of P450 isoforms inhibited by the molecule </w:t>
      </w:r>
      <w:r w:rsidR="000D15DD" w:rsidRPr="000D15DD">
        <w:rPr>
          <w:rFonts w:ascii="Times New Roman" w:hAnsi="Times New Roman" w:cs="Times New Roman" w:hint="eastAsia"/>
          <w:i/>
          <w:sz w:val="20"/>
          <w:szCs w:val="20"/>
        </w:rPr>
        <w:t>i</w:t>
      </w:r>
      <w:r w:rsidR="000D15DD">
        <w:rPr>
          <w:rFonts w:ascii="Times New Roman" w:hAnsi="Times New Roman" w:cs="Times New Roman" w:hint="eastAsia"/>
          <w:sz w:val="20"/>
          <w:szCs w:val="20"/>
        </w:rPr>
        <w:t>.</w:t>
      </w:r>
    </w:p>
    <w:p w:rsidR="00A35E7B" w:rsidRDefault="0095374B" w:rsidP="009D3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5374B">
        <w:rPr>
          <w:rFonts w:ascii="Times New Roman" w:hAnsi="Times New Roman" w:cs="Times New Roman" w:hint="eastAsia"/>
          <w:b/>
          <w:sz w:val="20"/>
          <w:szCs w:val="20"/>
        </w:rPr>
        <w:lastRenderedPageBreak/>
        <w:t xml:space="preserve">Step 4: </w:t>
      </w:r>
      <w:r w:rsidR="009B4D5A" w:rsidRPr="009B4D5A">
        <w:rPr>
          <w:rFonts w:ascii="Times New Roman" w:hAnsi="Times New Roman" w:cs="Times New Roman" w:hint="eastAsia"/>
          <w:sz w:val="20"/>
          <w:szCs w:val="20"/>
        </w:rPr>
        <w:t xml:space="preserve">Significant </w:t>
      </w:r>
      <w:r w:rsidR="009B4D5A">
        <w:rPr>
          <w:rFonts w:ascii="Times New Roman" w:hAnsi="Times New Roman" w:cs="Times New Roman"/>
          <w:sz w:val="20"/>
          <w:szCs w:val="20"/>
        </w:rPr>
        <w:t>molecular</w:t>
      </w:r>
      <w:r w:rsidR="009B4D5A">
        <w:rPr>
          <w:rFonts w:ascii="Times New Roman" w:hAnsi="Times New Roman" w:cs="Times New Roman" w:hint="eastAsia"/>
          <w:sz w:val="20"/>
          <w:szCs w:val="20"/>
        </w:rPr>
        <w:t xml:space="preserve"> descriptors (Spearman</w:t>
      </w:r>
      <w:r w:rsidR="009B4D5A">
        <w:rPr>
          <w:rFonts w:ascii="Times New Roman" w:hAnsi="Times New Roman" w:cs="Times New Roman"/>
          <w:sz w:val="20"/>
          <w:szCs w:val="20"/>
        </w:rPr>
        <w:t>’</w:t>
      </w:r>
      <w:r w:rsidR="009B4D5A">
        <w:rPr>
          <w:rFonts w:ascii="Times New Roman" w:hAnsi="Times New Roman" w:cs="Times New Roman" w:hint="eastAsia"/>
          <w:sz w:val="20"/>
          <w:szCs w:val="20"/>
        </w:rPr>
        <w:t>s rho &gt; 0.4</w:t>
      </w:r>
      <w:r w:rsidR="00FB7C2F">
        <w:rPr>
          <w:rFonts w:ascii="Times New Roman" w:hAnsi="Times New Roman" w:cs="Times New Roman"/>
          <w:sz w:val="20"/>
          <w:szCs w:val="20"/>
        </w:rPr>
        <w:t xml:space="preserve">, </w:t>
      </w:r>
      <w:r w:rsidR="00FB7C2F" w:rsidRPr="00FB7C2F">
        <w:rPr>
          <w:rFonts w:ascii="Times New Roman" w:hAnsi="Times New Roman" w:cs="Times New Roman"/>
          <w:i/>
          <w:sz w:val="20"/>
          <w:szCs w:val="20"/>
        </w:rPr>
        <w:t>p</w:t>
      </w:r>
      <w:r w:rsidR="00FB7C2F">
        <w:rPr>
          <w:rFonts w:ascii="Times New Roman" w:hAnsi="Times New Roman" w:cs="Times New Roman"/>
          <w:sz w:val="20"/>
          <w:szCs w:val="20"/>
        </w:rPr>
        <w:t xml:space="preserve"> &lt; 0.05</w:t>
      </w:r>
      <w:r w:rsidR="009B4D5A">
        <w:rPr>
          <w:rFonts w:ascii="Times New Roman" w:hAnsi="Times New Roman" w:cs="Times New Roman" w:hint="eastAsia"/>
          <w:sz w:val="20"/>
          <w:szCs w:val="20"/>
        </w:rPr>
        <w:t>) were used to build</w:t>
      </w:r>
      <w:r w:rsidR="009B4D5A" w:rsidRPr="009B4D5A">
        <w:rPr>
          <w:rFonts w:ascii="Times New Roman" w:hAnsi="Times New Roman" w:cs="Times New Roman" w:hint="eastAsia"/>
          <w:sz w:val="20"/>
          <w:szCs w:val="20"/>
        </w:rPr>
        <w:t xml:space="preserve"> a NNC model</w:t>
      </w:r>
      <w:r w:rsidR="009B4D5A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9B30FB">
        <w:rPr>
          <w:rFonts w:ascii="Times New Roman" w:hAnsi="Times New Roman" w:cs="Times New Roman" w:hint="eastAsia"/>
          <w:sz w:val="20"/>
          <w:szCs w:val="20"/>
        </w:rPr>
        <w:t>The molecular descriptor with the highest Spearman</w:t>
      </w:r>
      <w:r w:rsidR="009B30FB">
        <w:rPr>
          <w:rFonts w:ascii="Times New Roman" w:hAnsi="Times New Roman" w:cs="Times New Roman"/>
          <w:sz w:val="20"/>
          <w:szCs w:val="20"/>
        </w:rPr>
        <w:t>’</w:t>
      </w:r>
      <w:r w:rsidR="009B30FB">
        <w:rPr>
          <w:rFonts w:ascii="Times New Roman" w:hAnsi="Times New Roman" w:cs="Times New Roman" w:hint="eastAsia"/>
          <w:sz w:val="20"/>
          <w:szCs w:val="20"/>
        </w:rPr>
        <w:t xml:space="preserve">s rho was </w:t>
      </w:r>
      <w:r w:rsidR="00F82FC9">
        <w:rPr>
          <w:rFonts w:ascii="Times New Roman" w:hAnsi="Times New Roman" w:cs="Times New Roman" w:hint="eastAsia"/>
          <w:sz w:val="20"/>
          <w:szCs w:val="20"/>
        </w:rPr>
        <w:t>applied</w:t>
      </w:r>
      <w:r w:rsidR="009B30FB">
        <w:rPr>
          <w:rFonts w:ascii="Times New Roman" w:hAnsi="Times New Roman" w:cs="Times New Roman" w:hint="eastAsia"/>
          <w:sz w:val="20"/>
          <w:szCs w:val="20"/>
        </w:rPr>
        <w:t xml:space="preserve"> as the starting point of the ladder of the NNC model. </w:t>
      </w:r>
      <w:r w:rsidR="00CE4FFB">
        <w:rPr>
          <w:rFonts w:ascii="Times New Roman" w:hAnsi="Times New Roman" w:cs="Times New Roman" w:hint="eastAsia"/>
          <w:sz w:val="20"/>
          <w:szCs w:val="20"/>
        </w:rPr>
        <w:t>After that, t</w:t>
      </w:r>
      <w:r w:rsidR="009B30FB">
        <w:rPr>
          <w:rFonts w:ascii="Times New Roman" w:hAnsi="Times New Roman" w:cs="Times New Roman" w:hint="eastAsia"/>
          <w:sz w:val="20"/>
          <w:szCs w:val="20"/>
        </w:rPr>
        <w:t>he other molecular descriptors w</w:t>
      </w:r>
      <w:r w:rsidR="00CE4FFB">
        <w:rPr>
          <w:rFonts w:ascii="Times New Roman" w:hAnsi="Times New Roman" w:cs="Times New Roman" w:hint="eastAsia"/>
          <w:sz w:val="20"/>
          <w:szCs w:val="20"/>
        </w:rPr>
        <w:t>ere</w:t>
      </w:r>
      <w:r w:rsidR="009B30FB">
        <w:rPr>
          <w:rFonts w:ascii="Times New Roman" w:hAnsi="Times New Roman" w:cs="Times New Roman" w:hint="eastAsia"/>
          <w:sz w:val="20"/>
          <w:szCs w:val="20"/>
        </w:rPr>
        <w:t xml:space="preserve"> selected one by one to be combined with it for building an ANN with 2-12-1</w:t>
      </w:r>
      <w:r w:rsidR="009B30FB" w:rsidRPr="009B30F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30FB">
        <w:rPr>
          <w:rFonts w:ascii="Times New Roman" w:hAnsi="Times New Roman" w:cs="Times New Roman" w:hint="eastAsia"/>
          <w:sz w:val="20"/>
          <w:szCs w:val="20"/>
        </w:rPr>
        <w:t xml:space="preserve">network </w:t>
      </w:r>
      <w:r w:rsidR="009B30FB" w:rsidRPr="009B30FB">
        <w:rPr>
          <w:rFonts w:ascii="Times New Roman" w:hAnsi="Times New Roman" w:cs="Times New Roman"/>
          <w:sz w:val="20"/>
          <w:szCs w:val="20"/>
        </w:rPr>
        <w:t>architecture</w:t>
      </w:r>
      <w:r w:rsidR="00F82FC9">
        <w:rPr>
          <w:rFonts w:ascii="Times New Roman" w:hAnsi="Times New Roman" w:cs="Times New Roman" w:hint="eastAsia"/>
          <w:sz w:val="20"/>
          <w:szCs w:val="20"/>
        </w:rPr>
        <w:t xml:space="preserve"> by using the IPS tool</w:t>
      </w:r>
      <w:r w:rsidR="009B30FB">
        <w:rPr>
          <w:rFonts w:ascii="Times New Roman" w:hAnsi="Times New Roman" w:cs="Times New Roman" w:hint="eastAsia"/>
          <w:sz w:val="20"/>
          <w:szCs w:val="20"/>
        </w:rPr>
        <w:t>.</w:t>
      </w:r>
      <w:r w:rsidR="00D06A55">
        <w:rPr>
          <w:rFonts w:ascii="Times New Roman" w:hAnsi="Times New Roman" w:cs="Times New Roman" w:hint="eastAsia"/>
          <w:sz w:val="20"/>
          <w:szCs w:val="20"/>
        </w:rPr>
        <w:t xml:space="preserve"> The </w:t>
      </w:r>
      <w:r w:rsidR="00B806EB">
        <w:rPr>
          <w:rFonts w:ascii="Times New Roman" w:hAnsi="Times New Roman" w:cs="Times New Roman"/>
          <w:sz w:val="20"/>
          <w:szCs w:val="20"/>
        </w:rPr>
        <w:t>normalized</w:t>
      </w:r>
      <w:r w:rsidR="00D06A55">
        <w:rPr>
          <w:rFonts w:ascii="Times New Roman" w:hAnsi="Times New Roman" w:cs="Times New Roman" w:hint="eastAsia"/>
          <w:sz w:val="20"/>
          <w:szCs w:val="20"/>
        </w:rPr>
        <w:t xml:space="preserve"> values of the two molecular descriptors were used as input</w:t>
      </w:r>
      <w:r w:rsidR="00FB7C2F">
        <w:rPr>
          <w:rFonts w:ascii="Times New Roman" w:hAnsi="Times New Roman" w:cs="Times New Roman"/>
          <w:sz w:val="20"/>
          <w:szCs w:val="20"/>
        </w:rPr>
        <w:t>s</w:t>
      </w:r>
      <w:r w:rsidR="00D06A55">
        <w:rPr>
          <w:rFonts w:ascii="Times New Roman" w:hAnsi="Times New Roman" w:cs="Times New Roman" w:hint="eastAsia"/>
          <w:sz w:val="20"/>
          <w:szCs w:val="20"/>
        </w:rPr>
        <w:t xml:space="preserve"> and the normalized number of inhibited P450 isoforms used as output. After that, the IPS tool was run for network searching and building as described in Step 2. </w:t>
      </w:r>
      <w:r w:rsidR="00205FD2">
        <w:rPr>
          <w:rFonts w:ascii="Times New Roman" w:hAnsi="Times New Roman" w:cs="Times New Roman" w:hint="eastAsia"/>
          <w:sz w:val="20"/>
          <w:szCs w:val="20"/>
        </w:rPr>
        <w:t xml:space="preserve">As the opinion </w:t>
      </w:r>
      <w:r w:rsidR="00205FD2">
        <w:rPr>
          <w:rFonts w:ascii="Times New Roman" w:hAnsi="Times New Roman" w:cs="Times New Roman"/>
          <w:sz w:val="20"/>
          <w:szCs w:val="20"/>
        </w:rPr>
        <w:t>“</w:t>
      </w:r>
      <w:r w:rsidR="00205FD2">
        <w:rPr>
          <w:rFonts w:ascii="Times New Roman" w:hAnsi="Times New Roman"/>
          <w:sz w:val="20"/>
          <w:szCs w:val="20"/>
        </w:rPr>
        <w:t>determin</w:t>
      </w:r>
      <w:r w:rsidR="00205FD2">
        <w:rPr>
          <w:rFonts w:ascii="Times New Roman" w:hAnsi="Times New Roman" w:hint="eastAsia"/>
          <w:sz w:val="20"/>
          <w:szCs w:val="20"/>
        </w:rPr>
        <w:t>e network complexity automatically</w:t>
      </w:r>
      <w:r w:rsidR="00205FD2">
        <w:rPr>
          <w:rFonts w:ascii="Times New Roman" w:hAnsi="Times New Roman" w:cs="Times New Roman"/>
          <w:sz w:val="20"/>
          <w:szCs w:val="20"/>
        </w:rPr>
        <w:t>”</w:t>
      </w:r>
      <w:r w:rsidR="00205FD2">
        <w:rPr>
          <w:rFonts w:ascii="Times New Roman" w:hAnsi="Times New Roman" w:cs="Times New Roman" w:hint="eastAsia"/>
          <w:sz w:val="20"/>
          <w:szCs w:val="20"/>
        </w:rPr>
        <w:t xml:space="preserve"> was removed, the number of hidden units of the ANN was fixed at 12. </w:t>
      </w:r>
      <w:r w:rsidR="00CE4FFB">
        <w:rPr>
          <w:rFonts w:ascii="Times New Roman" w:hAnsi="Times New Roman" w:cs="Times New Roman" w:hint="eastAsia"/>
          <w:sz w:val="20"/>
          <w:szCs w:val="20"/>
        </w:rPr>
        <w:t>Graphpad Prism v6.0</w:t>
      </w:r>
      <w:r w:rsidR="00C67CC0">
        <w:rPr>
          <w:rFonts w:ascii="Times New Roman" w:hAnsi="Times New Roman" w:cs="Times New Roman" w:hint="eastAsia"/>
          <w:sz w:val="20"/>
          <w:szCs w:val="20"/>
        </w:rPr>
        <w:t xml:space="preserve"> was used </w:t>
      </w:r>
      <w:r w:rsidR="00B70FDF">
        <w:rPr>
          <w:rFonts w:ascii="Times New Roman" w:hAnsi="Times New Roman" w:cs="Times New Roman" w:hint="eastAsia"/>
          <w:sz w:val="20"/>
          <w:szCs w:val="20"/>
        </w:rPr>
        <w:t xml:space="preserve">to </w:t>
      </w:r>
      <w:r w:rsidR="00C67CC0">
        <w:rPr>
          <w:rFonts w:ascii="Times New Roman" w:hAnsi="Times New Roman" w:cs="Times New Roman" w:hint="eastAsia"/>
          <w:sz w:val="20"/>
          <w:szCs w:val="20"/>
        </w:rPr>
        <w:t>calculate Spearman</w:t>
      </w:r>
      <w:r w:rsidR="00C67CC0">
        <w:rPr>
          <w:rFonts w:ascii="Times New Roman" w:hAnsi="Times New Roman" w:cs="Times New Roman"/>
          <w:sz w:val="20"/>
          <w:szCs w:val="20"/>
        </w:rPr>
        <w:t>’</w:t>
      </w:r>
      <w:r w:rsidR="00C67CC0">
        <w:rPr>
          <w:rFonts w:ascii="Times New Roman" w:hAnsi="Times New Roman" w:cs="Times New Roman" w:hint="eastAsia"/>
          <w:sz w:val="20"/>
          <w:szCs w:val="20"/>
        </w:rPr>
        <w:t>s rho between the normalized network output (</w:t>
      </w:r>
      <w:r w:rsidR="00FB7C2F">
        <w:rPr>
          <w:rFonts w:ascii="Times New Roman" w:hAnsi="Times New Roman" w:cs="Times New Roman"/>
          <w:sz w:val="20"/>
          <w:szCs w:val="20"/>
        </w:rPr>
        <w:t xml:space="preserve"> or </w:t>
      </w:r>
      <w:r w:rsidR="00C67CC0">
        <w:rPr>
          <w:rFonts w:ascii="Times New Roman" w:hAnsi="Times New Roman" w:cs="Times New Roman" w:hint="eastAsia"/>
          <w:sz w:val="20"/>
          <w:szCs w:val="20"/>
        </w:rPr>
        <w:t xml:space="preserve">PIS) and the normalized number of P450 isoforms as described in Step 3. </w:t>
      </w:r>
      <w:r w:rsidR="00B806EB">
        <w:rPr>
          <w:rFonts w:ascii="Times New Roman" w:hAnsi="Times New Roman" w:cs="Times New Roman" w:hint="eastAsia"/>
          <w:sz w:val="20"/>
          <w:szCs w:val="20"/>
        </w:rPr>
        <w:t xml:space="preserve">If a molecular descriptor </w:t>
      </w:r>
      <w:r w:rsidR="0084292C">
        <w:rPr>
          <w:rFonts w:ascii="Times New Roman" w:hAnsi="Times New Roman" w:cs="Times New Roman"/>
          <w:sz w:val="20"/>
          <w:szCs w:val="20"/>
        </w:rPr>
        <w:t>contribute</w:t>
      </w:r>
      <w:r w:rsidR="0084292C">
        <w:rPr>
          <w:rFonts w:ascii="Times New Roman" w:hAnsi="Times New Roman" w:cs="Times New Roman" w:hint="eastAsia"/>
          <w:sz w:val="20"/>
          <w:szCs w:val="20"/>
        </w:rPr>
        <w:t>d to t</w:t>
      </w:r>
      <w:r w:rsidR="0084292C" w:rsidRPr="0084292C">
        <w:rPr>
          <w:rFonts w:ascii="Times New Roman" w:hAnsi="Times New Roman" w:cs="Times New Roman"/>
          <w:sz w:val="20"/>
          <w:szCs w:val="20"/>
        </w:rPr>
        <w:t>he largest increase</w:t>
      </w:r>
      <w:r w:rsidR="0084292C">
        <w:rPr>
          <w:rFonts w:ascii="Times New Roman" w:hAnsi="Times New Roman" w:cs="Times New Roman" w:hint="eastAsia"/>
          <w:sz w:val="20"/>
          <w:szCs w:val="20"/>
        </w:rPr>
        <w:t xml:space="preserve"> in Spearman</w:t>
      </w:r>
      <w:r w:rsidR="0084292C">
        <w:rPr>
          <w:rFonts w:ascii="Times New Roman" w:hAnsi="Times New Roman" w:cs="Times New Roman"/>
          <w:sz w:val="20"/>
          <w:szCs w:val="20"/>
        </w:rPr>
        <w:t>’</w:t>
      </w:r>
      <w:r w:rsidR="00811594">
        <w:rPr>
          <w:rFonts w:ascii="Times New Roman" w:hAnsi="Times New Roman" w:cs="Times New Roman" w:hint="eastAsia"/>
          <w:sz w:val="20"/>
          <w:szCs w:val="20"/>
        </w:rPr>
        <w:t>s</w:t>
      </w:r>
      <w:r w:rsidR="0084292C">
        <w:rPr>
          <w:rFonts w:ascii="Times New Roman" w:hAnsi="Times New Roman" w:cs="Times New Roman" w:hint="eastAsia"/>
          <w:sz w:val="20"/>
          <w:szCs w:val="20"/>
        </w:rPr>
        <w:t xml:space="preserve"> rho</w:t>
      </w:r>
      <w:r w:rsidR="00205FD2">
        <w:rPr>
          <w:rFonts w:ascii="Times New Roman" w:hAnsi="Times New Roman" w:cs="Times New Roman" w:hint="eastAsia"/>
          <w:sz w:val="20"/>
          <w:szCs w:val="20"/>
        </w:rPr>
        <w:t>, compared with the Spearman</w:t>
      </w:r>
      <w:r w:rsidR="00205FD2">
        <w:rPr>
          <w:rFonts w:ascii="Times New Roman" w:hAnsi="Times New Roman" w:cs="Times New Roman"/>
          <w:sz w:val="20"/>
          <w:szCs w:val="20"/>
        </w:rPr>
        <w:t>’</w:t>
      </w:r>
      <w:r w:rsidR="00205FD2">
        <w:rPr>
          <w:rFonts w:ascii="Times New Roman" w:hAnsi="Times New Roman" w:cs="Times New Roman" w:hint="eastAsia"/>
          <w:sz w:val="20"/>
          <w:szCs w:val="20"/>
        </w:rPr>
        <w:t>s rho of the starting molecular descriptor</w:t>
      </w:r>
      <w:r w:rsidR="0084292C">
        <w:rPr>
          <w:rFonts w:ascii="Times New Roman" w:hAnsi="Times New Roman" w:cs="Times New Roman" w:hint="eastAsia"/>
          <w:sz w:val="20"/>
          <w:szCs w:val="20"/>
        </w:rPr>
        <w:t>, the ANN network composed of it and the starting molecular descriptor should be saved as the first NNC submodel.</w:t>
      </w:r>
    </w:p>
    <w:p w:rsidR="002A4471" w:rsidRDefault="002A4471" w:rsidP="009D3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Step 5:</w:t>
      </w:r>
      <w:r w:rsidR="00F64F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A4892">
        <w:rPr>
          <w:rFonts w:ascii="Times New Roman" w:hAnsi="Times New Roman" w:cs="Times New Roman" w:hint="eastAsia"/>
          <w:sz w:val="20"/>
          <w:szCs w:val="20"/>
        </w:rPr>
        <w:t xml:space="preserve">The first NNC submodel contained two molecular descriptors, which was then </w:t>
      </w:r>
      <w:r w:rsidR="00E241CB">
        <w:rPr>
          <w:rFonts w:ascii="Times New Roman" w:hAnsi="Times New Roman" w:cs="Times New Roman" w:hint="eastAsia"/>
          <w:sz w:val="20"/>
          <w:szCs w:val="20"/>
        </w:rPr>
        <w:t xml:space="preserve">used </w:t>
      </w:r>
      <w:r w:rsidR="00F70147">
        <w:rPr>
          <w:rFonts w:ascii="Times New Roman" w:hAnsi="Times New Roman" w:cs="Times New Roman" w:hint="eastAsia"/>
          <w:sz w:val="20"/>
          <w:szCs w:val="20"/>
        </w:rPr>
        <w:t xml:space="preserve">as </w:t>
      </w:r>
      <w:r w:rsidR="00F64FB7">
        <w:rPr>
          <w:rFonts w:ascii="Times New Roman" w:hAnsi="Times New Roman" w:cs="Times New Roman" w:hint="eastAsia"/>
          <w:sz w:val="20"/>
          <w:szCs w:val="20"/>
        </w:rPr>
        <w:t>a new</w:t>
      </w:r>
      <w:r w:rsidR="00F7014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64FB7">
        <w:rPr>
          <w:rFonts w:ascii="Times New Roman" w:hAnsi="Times New Roman" w:cs="Times New Roman" w:hint="eastAsia"/>
          <w:sz w:val="20"/>
          <w:szCs w:val="20"/>
        </w:rPr>
        <w:t xml:space="preserve">starting </w:t>
      </w:r>
      <w:r w:rsidR="00F70147">
        <w:rPr>
          <w:rFonts w:ascii="Times New Roman" w:hAnsi="Times New Roman" w:cs="Times New Roman" w:hint="eastAsia"/>
          <w:sz w:val="20"/>
          <w:szCs w:val="20"/>
        </w:rPr>
        <w:t xml:space="preserve">point </w:t>
      </w:r>
      <w:r w:rsidR="00F64FB7">
        <w:rPr>
          <w:rFonts w:ascii="Times New Roman" w:hAnsi="Times New Roman" w:cs="Times New Roman" w:hint="eastAsia"/>
          <w:sz w:val="20"/>
          <w:szCs w:val="20"/>
        </w:rPr>
        <w:t>t</w:t>
      </w:r>
      <w:r w:rsidR="00F70147" w:rsidRPr="00F70147">
        <w:rPr>
          <w:rFonts w:ascii="Times New Roman" w:hAnsi="Times New Roman" w:cs="Times New Roman" w:hint="eastAsia"/>
          <w:sz w:val="20"/>
          <w:szCs w:val="20"/>
        </w:rPr>
        <w:t xml:space="preserve">o </w:t>
      </w:r>
      <w:r w:rsidR="00F70147">
        <w:rPr>
          <w:rFonts w:ascii="Times New Roman" w:hAnsi="Times New Roman" w:cs="Times New Roman" w:hint="eastAsia"/>
          <w:sz w:val="20"/>
          <w:szCs w:val="20"/>
        </w:rPr>
        <w:t>extend the ladder of the NNC model.</w:t>
      </w:r>
      <w:r w:rsidR="00F64F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0FDF">
        <w:rPr>
          <w:rFonts w:ascii="Times New Roman" w:hAnsi="Times New Roman" w:cs="Times New Roman" w:hint="eastAsia"/>
          <w:sz w:val="20"/>
          <w:szCs w:val="20"/>
        </w:rPr>
        <w:t>T</w:t>
      </w:r>
      <w:r w:rsidR="001712DC">
        <w:rPr>
          <w:rFonts w:ascii="Times New Roman" w:hAnsi="Times New Roman" w:cs="Times New Roman" w:hint="eastAsia"/>
          <w:sz w:val="20"/>
          <w:szCs w:val="20"/>
        </w:rPr>
        <w:t xml:space="preserve">he remaining molecular descriptors were selected one by one to be combined with </w:t>
      </w:r>
      <w:r w:rsidR="00B70FDF">
        <w:rPr>
          <w:rFonts w:ascii="Times New Roman" w:hAnsi="Times New Roman" w:cs="Times New Roman" w:hint="eastAsia"/>
          <w:sz w:val="20"/>
          <w:szCs w:val="20"/>
        </w:rPr>
        <w:t>the PIS of the NNC submodel</w:t>
      </w:r>
      <w:r w:rsidR="001712DC">
        <w:rPr>
          <w:rFonts w:ascii="Times New Roman" w:hAnsi="Times New Roman" w:cs="Times New Roman" w:hint="eastAsia"/>
          <w:sz w:val="20"/>
          <w:szCs w:val="20"/>
        </w:rPr>
        <w:t xml:space="preserve"> for building </w:t>
      </w:r>
      <w:r w:rsidR="00B70FDF">
        <w:rPr>
          <w:rFonts w:ascii="Times New Roman" w:hAnsi="Times New Roman" w:cs="Times New Roman" w:hint="eastAsia"/>
          <w:sz w:val="20"/>
          <w:szCs w:val="20"/>
        </w:rPr>
        <w:t>an ANN</w:t>
      </w:r>
      <w:r w:rsidR="001712DC">
        <w:rPr>
          <w:rFonts w:ascii="Times New Roman" w:hAnsi="Times New Roman" w:cs="Times New Roman" w:hint="eastAsia"/>
          <w:sz w:val="20"/>
          <w:szCs w:val="20"/>
        </w:rPr>
        <w:t xml:space="preserve"> with 2-12-1</w:t>
      </w:r>
      <w:r w:rsidR="001712DC" w:rsidRPr="009B30F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712DC">
        <w:rPr>
          <w:rFonts w:ascii="Times New Roman" w:hAnsi="Times New Roman" w:cs="Times New Roman" w:hint="eastAsia"/>
          <w:sz w:val="20"/>
          <w:szCs w:val="20"/>
        </w:rPr>
        <w:t xml:space="preserve">network </w:t>
      </w:r>
      <w:r w:rsidR="001712DC" w:rsidRPr="009B30FB">
        <w:rPr>
          <w:rFonts w:ascii="Times New Roman" w:hAnsi="Times New Roman" w:cs="Times New Roman"/>
          <w:sz w:val="20"/>
          <w:szCs w:val="20"/>
        </w:rPr>
        <w:t>architecture</w:t>
      </w:r>
      <w:r w:rsidR="001712DC">
        <w:rPr>
          <w:rFonts w:ascii="Times New Roman" w:hAnsi="Times New Roman" w:cs="Times New Roman" w:hint="eastAsia"/>
          <w:sz w:val="20"/>
          <w:szCs w:val="20"/>
        </w:rPr>
        <w:t>.</w:t>
      </w:r>
      <w:r w:rsidR="003A489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0FDF">
        <w:rPr>
          <w:rFonts w:ascii="Times New Roman" w:hAnsi="Times New Roman" w:cs="Times New Roman" w:hint="eastAsia"/>
          <w:sz w:val="20"/>
          <w:szCs w:val="20"/>
        </w:rPr>
        <w:t>Graphpad Prism v6.0 was used to calculate Spearman</w:t>
      </w:r>
      <w:r w:rsidR="00B70FDF">
        <w:rPr>
          <w:rFonts w:ascii="Times New Roman" w:hAnsi="Times New Roman" w:cs="Times New Roman"/>
          <w:sz w:val="20"/>
          <w:szCs w:val="20"/>
        </w:rPr>
        <w:t>’</w:t>
      </w:r>
      <w:r w:rsidR="00B70FDF">
        <w:rPr>
          <w:rFonts w:ascii="Times New Roman" w:hAnsi="Times New Roman" w:cs="Times New Roman" w:hint="eastAsia"/>
          <w:sz w:val="20"/>
          <w:szCs w:val="20"/>
        </w:rPr>
        <w:t>s rho between the normalized network output</w:t>
      </w:r>
      <w:r w:rsidR="0061242D">
        <w:rPr>
          <w:rFonts w:ascii="Times New Roman" w:hAnsi="Times New Roman" w:cs="Times New Roman" w:hint="eastAsia"/>
          <w:sz w:val="20"/>
          <w:szCs w:val="20"/>
        </w:rPr>
        <w:t>s</w:t>
      </w:r>
      <w:r w:rsidR="00B70FDF">
        <w:rPr>
          <w:rFonts w:ascii="Times New Roman" w:hAnsi="Times New Roman" w:cs="Times New Roman" w:hint="eastAsia"/>
          <w:sz w:val="20"/>
          <w:szCs w:val="20"/>
        </w:rPr>
        <w:t xml:space="preserve"> of the ANN </w:t>
      </w:r>
      <w:r w:rsidR="0061242D">
        <w:rPr>
          <w:rFonts w:ascii="Times New Roman" w:hAnsi="Times New Roman" w:cs="Times New Roman" w:hint="eastAsia"/>
          <w:sz w:val="20"/>
          <w:szCs w:val="20"/>
        </w:rPr>
        <w:t xml:space="preserve">built </w:t>
      </w:r>
      <w:r w:rsidR="00B70FDF">
        <w:rPr>
          <w:rFonts w:ascii="Times New Roman" w:hAnsi="Times New Roman" w:cs="Times New Roman" w:hint="eastAsia"/>
          <w:sz w:val="20"/>
          <w:szCs w:val="20"/>
        </w:rPr>
        <w:t xml:space="preserve">and the normalized number of P450 isoforms. </w:t>
      </w:r>
      <w:r w:rsidR="00811594"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="00440ADF">
        <w:rPr>
          <w:rFonts w:ascii="Times New Roman" w:hAnsi="Times New Roman" w:cs="Times New Roman" w:hint="eastAsia"/>
          <w:sz w:val="20"/>
          <w:szCs w:val="20"/>
        </w:rPr>
        <w:t xml:space="preserve">compared with the other molecular </w:t>
      </w:r>
      <w:r w:rsidR="00440ADF">
        <w:rPr>
          <w:rFonts w:ascii="Times New Roman" w:hAnsi="Times New Roman" w:cs="Times New Roman"/>
          <w:sz w:val="20"/>
          <w:szCs w:val="20"/>
        </w:rPr>
        <w:t>descriptors</w:t>
      </w:r>
      <w:r w:rsidR="00440AD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11594">
        <w:rPr>
          <w:rFonts w:ascii="Times New Roman" w:hAnsi="Times New Roman" w:cs="Times New Roman" w:hint="eastAsia"/>
          <w:sz w:val="20"/>
          <w:szCs w:val="20"/>
        </w:rPr>
        <w:t xml:space="preserve">a molecular descriptor </w:t>
      </w:r>
      <w:r w:rsidR="00FB7C2F">
        <w:rPr>
          <w:rFonts w:ascii="Times New Roman" w:hAnsi="Times New Roman" w:cs="Times New Roman"/>
          <w:sz w:val="20"/>
          <w:szCs w:val="20"/>
        </w:rPr>
        <w:t>resulting in</w:t>
      </w:r>
      <w:r w:rsidR="00811594">
        <w:rPr>
          <w:rFonts w:ascii="Times New Roman" w:hAnsi="Times New Roman" w:cs="Times New Roman" w:hint="eastAsia"/>
          <w:sz w:val="20"/>
          <w:szCs w:val="20"/>
        </w:rPr>
        <w:t xml:space="preserve"> t</w:t>
      </w:r>
      <w:r w:rsidR="00811594" w:rsidRPr="0084292C">
        <w:rPr>
          <w:rFonts w:ascii="Times New Roman" w:hAnsi="Times New Roman" w:cs="Times New Roman"/>
          <w:sz w:val="20"/>
          <w:szCs w:val="20"/>
        </w:rPr>
        <w:t>he largest increase</w:t>
      </w:r>
      <w:r w:rsidR="00811594">
        <w:rPr>
          <w:rFonts w:ascii="Times New Roman" w:hAnsi="Times New Roman" w:cs="Times New Roman" w:hint="eastAsia"/>
          <w:sz w:val="20"/>
          <w:szCs w:val="20"/>
        </w:rPr>
        <w:t xml:space="preserve"> in Spearman</w:t>
      </w:r>
      <w:r w:rsidR="00811594">
        <w:rPr>
          <w:rFonts w:ascii="Times New Roman" w:hAnsi="Times New Roman" w:cs="Times New Roman"/>
          <w:sz w:val="20"/>
          <w:szCs w:val="20"/>
        </w:rPr>
        <w:t>’</w:t>
      </w:r>
      <w:r w:rsidR="00811594">
        <w:rPr>
          <w:rFonts w:ascii="Times New Roman" w:hAnsi="Times New Roman" w:cs="Times New Roman" w:hint="eastAsia"/>
          <w:sz w:val="20"/>
          <w:szCs w:val="20"/>
        </w:rPr>
        <w:t xml:space="preserve"> rho,</w:t>
      </w:r>
      <w:r w:rsidR="00440AD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11594">
        <w:rPr>
          <w:rFonts w:ascii="Times New Roman" w:hAnsi="Times New Roman" w:cs="Times New Roman" w:hint="eastAsia"/>
          <w:sz w:val="20"/>
          <w:szCs w:val="20"/>
        </w:rPr>
        <w:t>the ANN network composed of it and the PIS of the first NNC submodel should be saved as the second submodel</w:t>
      </w:r>
      <w:r w:rsidR="0061242D">
        <w:rPr>
          <w:rFonts w:ascii="Times New Roman" w:hAnsi="Times New Roman" w:cs="Times New Roman" w:hint="eastAsia"/>
          <w:sz w:val="20"/>
          <w:szCs w:val="20"/>
        </w:rPr>
        <w:t xml:space="preserve"> in the NNC model</w:t>
      </w:r>
      <w:r w:rsidR="00811594">
        <w:rPr>
          <w:rFonts w:ascii="Times New Roman" w:hAnsi="Times New Roman" w:cs="Times New Roman" w:hint="eastAsia"/>
          <w:sz w:val="20"/>
          <w:szCs w:val="20"/>
        </w:rPr>
        <w:t>.</w:t>
      </w:r>
    </w:p>
    <w:p w:rsidR="00752405" w:rsidRDefault="00545664" w:rsidP="009D3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6B4">
        <w:rPr>
          <w:rFonts w:ascii="Times New Roman" w:hAnsi="Times New Roman" w:cs="Times New Roman" w:hint="eastAsia"/>
          <w:b/>
          <w:sz w:val="20"/>
          <w:szCs w:val="20"/>
        </w:rPr>
        <w:t>Step 6:</w:t>
      </w:r>
      <w:r>
        <w:rPr>
          <w:rFonts w:ascii="Times New Roman" w:hAnsi="Times New Roman" w:cs="Times New Roman" w:hint="eastAsia"/>
          <w:sz w:val="20"/>
          <w:szCs w:val="20"/>
        </w:rPr>
        <w:t xml:space="preserve"> The above procedure as described in Step 5 should be repeated until there was no molecular descriptor </w:t>
      </w:r>
      <w:r w:rsidR="001703EE" w:rsidRPr="001703EE">
        <w:rPr>
          <w:rFonts w:ascii="Times New Roman" w:hAnsi="Times New Roman" w:cs="Times New Roman"/>
          <w:sz w:val="20"/>
          <w:szCs w:val="20"/>
        </w:rPr>
        <w:t>available</w:t>
      </w:r>
      <w:r w:rsidR="001703E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for </w:t>
      </w:r>
      <w:r w:rsidR="00685FF3">
        <w:rPr>
          <w:rFonts w:ascii="Times New Roman" w:hAnsi="Times New Roman" w:cs="Times New Roman" w:hint="eastAsia"/>
          <w:sz w:val="20"/>
          <w:szCs w:val="20"/>
        </w:rPr>
        <w:t xml:space="preserve">building new submodel that </w:t>
      </w:r>
      <w:r w:rsidR="00C824D7">
        <w:rPr>
          <w:rFonts w:ascii="Times New Roman" w:hAnsi="Times New Roman" w:cs="Times New Roman" w:hint="eastAsia"/>
          <w:sz w:val="20"/>
          <w:szCs w:val="20"/>
        </w:rPr>
        <w:t xml:space="preserve">further </w:t>
      </w:r>
      <w:r w:rsidR="00685FF3">
        <w:rPr>
          <w:rFonts w:ascii="Times New Roman" w:hAnsi="Times New Roman" w:cs="Times New Roman" w:hint="eastAsia"/>
          <w:sz w:val="20"/>
          <w:szCs w:val="20"/>
        </w:rPr>
        <w:t>extend</w:t>
      </w:r>
      <w:r>
        <w:rPr>
          <w:rFonts w:ascii="Times New Roman" w:hAnsi="Times New Roman" w:cs="Times New Roman" w:hint="eastAsia"/>
          <w:sz w:val="20"/>
          <w:szCs w:val="20"/>
        </w:rPr>
        <w:t xml:space="preserve"> the ladder of the NNC model or no obvious increase in Spearman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 w:hint="eastAsia"/>
          <w:sz w:val="20"/>
          <w:szCs w:val="20"/>
        </w:rPr>
        <w:t xml:space="preserve">s rho was obtained </w:t>
      </w:r>
      <w:r w:rsidR="00C824D7">
        <w:rPr>
          <w:rFonts w:ascii="Times New Roman" w:hAnsi="Times New Roman" w:cs="Times New Roman" w:hint="eastAsia"/>
          <w:sz w:val="20"/>
          <w:szCs w:val="20"/>
        </w:rPr>
        <w:t xml:space="preserve">by integrating any of the remaining molecular descriptors with the PIS of the NNC submodel </w:t>
      </w:r>
      <w:r w:rsidR="00FD3066">
        <w:rPr>
          <w:rFonts w:ascii="Times New Roman" w:hAnsi="Times New Roman" w:cs="Times New Roman" w:hint="eastAsia"/>
          <w:sz w:val="20"/>
          <w:szCs w:val="20"/>
        </w:rPr>
        <w:t xml:space="preserve">at the end of the ladder of the NNC model </w:t>
      </w:r>
      <w:r>
        <w:rPr>
          <w:rFonts w:ascii="Times New Roman" w:hAnsi="Times New Roman" w:cs="Times New Roman" w:hint="eastAsia"/>
          <w:sz w:val="20"/>
          <w:szCs w:val="20"/>
        </w:rPr>
        <w:t>(</w:t>
      </w:r>
      <w:r w:rsidRPr="00811594">
        <w:rPr>
          <w:rFonts w:ascii="Times New Roman" w:hAnsi="Times New Roman" w:cs="Times New Roman"/>
          <w:sz w:val="20"/>
          <w:szCs w:val="20"/>
        </w:rPr>
        <w:t>Increment</w:t>
      </w:r>
      <w:r w:rsidRPr="00811594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of Spearman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 w:hint="eastAsia"/>
          <w:sz w:val="20"/>
          <w:szCs w:val="20"/>
        </w:rPr>
        <w:t>s rho &lt; 0.001).</w:t>
      </w:r>
      <w:bookmarkStart w:id="0" w:name="_GoBack"/>
      <w:bookmarkEnd w:id="0"/>
    </w:p>
    <w:sectPr w:rsidR="00752405" w:rsidSect="0051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A5" w:rsidRDefault="00841EA5" w:rsidP="00242858">
      <w:r>
        <w:separator/>
      </w:r>
    </w:p>
  </w:endnote>
  <w:endnote w:type="continuationSeparator" w:id="0">
    <w:p w:rsidR="00841EA5" w:rsidRDefault="00841EA5" w:rsidP="0024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A5" w:rsidRDefault="00841EA5" w:rsidP="00242858">
      <w:r>
        <w:separator/>
      </w:r>
    </w:p>
  </w:footnote>
  <w:footnote w:type="continuationSeparator" w:id="0">
    <w:p w:rsidR="00841EA5" w:rsidRDefault="00841EA5" w:rsidP="0024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8D0"/>
    <w:rsid w:val="00000FB8"/>
    <w:rsid w:val="000015CC"/>
    <w:rsid w:val="00001F53"/>
    <w:rsid w:val="000029A7"/>
    <w:rsid w:val="0001271C"/>
    <w:rsid w:val="00013BA9"/>
    <w:rsid w:val="00013D63"/>
    <w:rsid w:val="00013FEF"/>
    <w:rsid w:val="00014B2E"/>
    <w:rsid w:val="000205A0"/>
    <w:rsid w:val="00020697"/>
    <w:rsid w:val="00023974"/>
    <w:rsid w:val="0002523D"/>
    <w:rsid w:val="000257BD"/>
    <w:rsid w:val="0002611D"/>
    <w:rsid w:val="00030B0B"/>
    <w:rsid w:val="0003176F"/>
    <w:rsid w:val="0003288A"/>
    <w:rsid w:val="000334DC"/>
    <w:rsid w:val="00040BA7"/>
    <w:rsid w:val="00044B17"/>
    <w:rsid w:val="0004585F"/>
    <w:rsid w:val="000467A8"/>
    <w:rsid w:val="000508E9"/>
    <w:rsid w:val="00051740"/>
    <w:rsid w:val="00056919"/>
    <w:rsid w:val="00061C6B"/>
    <w:rsid w:val="0006238C"/>
    <w:rsid w:val="000656BD"/>
    <w:rsid w:val="000676CB"/>
    <w:rsid w:val="00070130"/>
    <w:rsid w:val="00070AC6"/>
    <w:rsid w:val="00074B6D"/>
    <w:rsid w:val="00076835"/>
    <w:rsid w:val="00086E1B"/>
    <w:rsid w:val="00087051"/>
    <w:rsid w:val="000909B8"/>
    <w:rsid w:val="00094378"/>
    <w:rsid w:val="00095FB7"/>
    <w:rsid w:val="00096C9E"/>
    <w:rsid w:val="000A0FA1"/>
    <w:rsid w:val="000A0FC5"/>
    <w:rsid w:val="000A427F"/>
    <w:rsid w:val="000A63D5"/>
    <w:rsid w:val="000A786A"/>
    <w:rsid w:val="000B0B9B"/>
    <w:rsid w:val="000B2979"/>
    <w:rsid w:val="000B467F"/>
    <w:rsid w:val="000B7756"/>
    <w:rsid w:val="000C1EC9"/>
    <w:rsid w:val="000C3CC4"/>
    <w:rsid w:val="000C4E2F"/>
    <w:rsid w:val="000D0C2C"/>
    <w:rsid w:val="000D15DD"/>
    <w:rsid w:val="000D525C"/>
    <w:rsid w:val="000D76A9"/>
    <w:rsid w:val="000E02BB"/>
    <w:rsid w:val="000E170C"/>
    <w:rsid w:val="000E209C"/>
    <w:rsid w:val="000E603F"/>
    <w:rsid w:val="000F155F"/>
    <w:rsid w:val="000F15E7"/>
    <w:rsid w:val="000F29CA"/>
    <w:rsid w:val="00104DEA"/>
    <w:rsid w:val="00105C5D"/>
    <w:rsid w:val="00105CAE"/>
    <w:rsid w:val="00113DE3"/>
    <w:rsid w:val="001145A7"/>
    <w:rsid w:val="00116065"/>
    <w:rsid w:val="001160B5"/>
    <w:rsid w:val="001178D9"/>
    <w:rsid w:val="0012098D"/>
    <w:rsid w:val="00120ECB"/>
    <w:rsid w:val="001214AA"/>
    <w:rsid w:val="00122D8F"/>
    <w:rsid w:val="00126A84"/>
    <w:rsid w:val="00130736"/>
    <w:rsid w:val="00134168"/>
    <w:rsid w:val="00134AD6"/>
    <w:rsid w:val="001357B8"/>
    <w:rsid w:val="00135E0A"/>
    <w:rsid w:val="00142F9A"/>
    <w:rsid w:val="00145E99"/>
    <w:rsid w:val="0014693A"/>
    <w:rsid w:val="00150023"/>
    <w:rsid w:val="00153239"/>
    <w:rsid w:val="00161A6D"/>
    <w:rsid w:val="001626F9"/>
    <w:rsid w:val="001658BA"/>
    <w:rsid w:val="00166140"/>
    <w:rsid w:val="001674F8"/>
    <w:rsid w:val="001703EE"/>
    <w:rsid w:val="00170BD2"/>
    <w:rsid w:val="001712DC"/>
    <w:rsid w:val="00172F45"/>
    <w:rsid w:val="00173970"/>
    <w:rsid w:val="00175CB3"/>
    <w:rsid w:val="001763AE"/>
    <w:rsid w:val="00176C5A"/>
    <w:rsid w:val="00180184"/>
    <w:rsid w:val="00180E14"/>
    <w:rsid w:val="001819D2"/>
    <w:rsid w:val="00182002"/>
    <w:rsid w:val="00183CF5"/>
    <w:rsid w:val="001848C3"/>
    <w:rsid w:val="00184CAF"/>
    <w:rsid w:val="00185273"/>
    <w:rsid w:val="00185972"/>
    <w:rsid w:val="00185D18"/>
    <w:rsid w:val="001862A9"/>
    <w:rsid w:val="00194690"/>
    <w:rsid w:val="001A02E6"/>
    <w:rsid w:val="001A3DE3"/>
    <w:rsid w:val="001A7275"/>
    <w:rsid w:val="001B1549"/>
    <w:rsid w:val="001B27D7"/>
    <w:rsid w:val="001C1AE4"/>
    <w:rsid w:val="001C202B"/>
    <w:rsid w:val="001C3548"/>
    <w:rsid w:val="001D3340"/>
    <w:rsid w:val="001D6010"/>
    <w:rsid w:val="001D763B"/>
    <w:rsid w:val="001E0FB3"/>
    <w:rsid w:val="001F2B36"/>
    <w:rsid w:val="001F3077"/>
    <w:rsid w:val="001F327D"/>
    <w:rsid w:val="001F4706"/>
    <w:rsid w:val="001F4EFD"/>
    <w:rsid w:val="001F7FF3"/>
    <w:rsid w:val="00201746"/>
    <w:rsid w:val="00205FD2"/>
    <w:rsid w:val="00206FBA"/>
    <w:rsid w:val="002112CF"/>
    <w:rsid w:val="00214CD1"/>
    <w:rsid w:val="002161F4"/>
    <w:rsid w:val="002265E5"/>
    <w:rsid w:val="00231F47"/>
    <w:rsid w:val="00233712"/>
    <w:rsid w:val="00234224"/>
    <w:rsid w:val="00234764"/>
    <w:rsid w:val="002347E7"/>
    <w:rsid w:val="002412AD"/>
    <w:rsid w:val="00242858"/>
    <w:rsid w:val="002441A4"/>
    <w:rsid w:val="0024790E"/>
    <w:rsid w:val="0025035C"/>
    <w:rsid w:val="00256974"/>
    <w:rsid w:val="00257629"/>
    <w:rsid w:val="0026082B"/>
    <w:rsid w:val="002613C0"/>
    <w:rsid w:val="00262DAB"/>
    <w:rsid w:val="0026351D"/>
    <w:rsid w:val="00265DE6"/>
    <w:rsid w:val="00267BE7"/>
    <w:rsid w:val="00273565"/>
    <w:rsid w:val="00285DB3"/>
    <w:rsid w:val="002926A7"/>
    <w:rsid w:val="002A2342"/>
    <w:rsid w:val="002A4471"/>
    <w:rsid w:val="002A6DBA"/>
    <w:rsid w:val="002B044E"/>
    <w:rsid w:val="002B0B26"/>
    <w:rsid w:val="002B437E"/>
    <w:rsid w:val="002B5D63"/>
    <w:rsid w:val="002B6828"/>
    <w:rsid w:val="002B72DF"/>
    <w:rsid w:val="002C0595"/>
    <w:rsid w:val="002C0D9D"/>
    <w:rsid w:val="002C2BF0"/>
    <w:rsid w:val="002C4C97"/>
    <w:rsid w:val="002C4D7D"/>
    <w:rsid w:val="002D1263"/>
    <w:rsid w:val="002D153F"/>
    <w:rsid w:val="002D2547"/>
    <w:rsid w:val="002D2E33"/>
    <w:rsid w:val="002D3C59"/>
    <w:rsid w:val="002D567B"/>
    <w:rsid w:val="002D6376"/>
    <w:rsid w:val="002E0F0C"/>
    <w:rsid w:val="002E4319"/>
    <w:rsid w:val="002E6BAA"/>
    <w:rsid w:val="002E7ECA"/>
    <w:rsid w:val="002F348E"/>
    <w:rsid w:val="002F4E46"/>
    <w:rsid w:val="0030248F"/>
    <w:rsid w:val="00305C34"/>
    <w:rsid w:val="003069B7"/>
    <w:rsid w:val="0030742A"/>
    <w:rsid w:val="003101ED"/>
    <w:rsid w:val="00310ABF"/>
    <w:rsid w:val="00314CEE"/>
    <w:rsid w:val="003200BF"/>
    <w:rsid w:val="00321761"/>
    <w:rsid w:val="00324CBA"/>
    <w:rsid w:val="00325418"/>
    <w:rsid w:val="00326803"/>
    <w:rsid w:val="003323EF"/>
    <w:rsid w:val="003334C7"/>
    <w:rsid w:val="0033496B"/>
    <w:rsid w:val="00335226"/>
    <w:rsid w:val="003438F0"/>
    <w:rsid w:val="003466BA"/>
    <w:rsid w:val="003507A3"/>
    <w:rsid w:val="00351397"/>
    <w:rsid w:val="00352819"/>
    <w:rsid w:val="003616FC"/>
    <w:rsid w:val="00362AE7"/>
    <w:rsid w:val="00362EE9"/>
    <w:rsid w:val="00363F89"/>
    <w:rsid w:val="003644D8"/>
    <w:rsid w:val="0036759C"/>
    <w:rsid w:val="00370D11"/>
    <w:rsid w:val="0037188A"/>
    <w:rsid w:val="00372114"/>
    <w:rsid w:val="0037501B"/>
    <w:rsid w:val="003765D1"/>
    <w:rsid w:val="003778F8"/>
    <w:rsid w:val="0038085F"/>
    <w:rsid w:val="00380EF6"/>
    <w:rsid w:val="0038102D"/>
    <w:rsid w:val="00381C3B"/>
    <w:rsid w:val="00381F6F"/>
    <w:rsid w:val="003838CB"/>
    <w:rsid w:val="003842CE"/>
    <w:rsid w:val="0038445E"/>
    <w:rsid w:val="00387413"/>
    <w:rsid w:val="00387557"/>
    <w:rsid w:val="003922DA"/>
    <w:rsid w:val="00393ADB"/>
    <w:rsid w:val="00393D6B"/>
    <w:rsid w:val="00393EA5"/>
    <w:rsid w:val="00395A96"/>
    <w:rsid w:val="00396B1C"/>
    <w:rsid w:val="003A10A3"/>
    <w:rsid w:val="003A4892"/>
    <w:rsid w:val="003B2DBA"/>
    <w:rsid w:val="003B570D"/>
    <w:rsid w:val="003C74B9"/>
    <w:rsid w:val="003D3315"/>
    <w:rsid w:val="003D3D8C"/>
    <w:rsid w:val="003D73FD"/>
    <w:rsid w:val="003E050F"/>
    <w:rsid w:val="003E0AB6"/>
    <w:rsid w:val="003E2E30"/>
    <w:rsid w:val="003E3D10"/>
    <w:rsid w:val="003E46E3"/>
    <w:rsid w:val="003E68F2"/>
    <w:rsid w:val="003F7C78"/>
    <w:rsid w:val="003F7FC5"/>
    <w:rsid w:val="00401C54"/>
    <w:rsid w:val="00404957"/>
    <w:rsid w:val="00405E84"/>
    <w:rsid w:val="00405F9B"/>
    <w:rsid w:val="004067AC"/>
    <w:rsid w:val="00410464"/>
    <w:rsid w:val="00411E59"/>
    <w:rsid w:val="0041233A"/>
    <w:rsid w:val="00412416"/>
    <w:rsid w:val="00412BAB"/>
    <w:rsid w:val="004167E5"/>
    <w:rsid w:val="0041681B"/>
    <w:rsid w:val="00422643"/>
    <w:rsid w:val="00431CA0"/>
    <w:rsid w:val="00440ADF"/>
    <w:rsid w:val="004410D3"/>
    <w:rsid w:val="00443355"/>
    <w:rsid w:val="00452CB6"/>
    <w:rsid w:val="004545E7"/>
    <w:rsid w:val="00455D04"/>
    <w:rsid w:val="004570F1"/>
    <w:rsid w:val="00460F4E"/>
    <w:rsid w:val="0046493A"/>
    <w:rsid w:val="0046705E"/>
    <w:rsid w:val="0047518F"/>
    <w:rsid w:val="0047785F"/>
    <w:rsid w:val="004779FC"/>
    <w:rsid w:val="00480CF7"/>
    <w:rsid w:val="0048216B"/>
    <w:rsid w:val="004830BE"/>
    <w:rsid w:val="00484369"/>
    <w:rsid w:val="0048475A"/>
    <w:rsid w:val="0048485B"/>
    <w:rsid w:val="004854FA"/>
    <w:rsid w:val="004865B4"/>
    <w:rsid w:val="004873D1"/>
    <w:rsid w:val="00490827"/>
    <w:rsid w:val="00491554"/>
    <w:rsid w:val="00492BCA"/>
    <w:rsid w:val="00493DD9"/>
    <w:rsid w:val="00494EBF"/>
    <w:rsid w:val="00495851"/>
    <w:rsid w:val="00495A7C"/>
    <w:rsid w:val="00496343"/>
    <w:rsid w:val="004A139F"/>
    <w:rsid w:val="004A227B"/>
    <w:rsid w:val="004A481F"/>
    <w:rsid w:val="004A4C53"/>
    <w:rsid w:val="004A6572"/>
    <w:rsid w:val="004B0FF3"/>
    <w:rsid w:val="004B36A4"/>
    <w:rsid w:val="004B6005"/>
    <w:rsid w:val="004C173D"/>
    <w:rsid w:val="004C2B0E"/>
    <w:rsid w:val="004C49EF"/>
    <w:rsid w:val="004C724D"/>
    <w:rsid w:val="004D047B"/>
    <w:rsid w:val="004D5293"/>
    <w:rsid w:val="004E193E"/>
    <w:rsid w:val="004E638D"/>
    <w:rsid w:val="004F090C"/>
    <w:rsid w:val="004F46F5"/>
    <w:rsid w:val="004F7F72"/>
    <w:rsid w:val="005004C2"/>
    <w:rsid w:val="00500F99"/>
    <w:rsid w:val="0050695A"/>
    <w:rsid w:val="00506EDE"/>
    <w:rsid w:val="005070B3"/>
    <w:rsid w:val="0051000D"/>
    <w:rsid w:val="00511835"/>
    <w:rsid w:val="005154C6"/>
    <w:rsid w:val="00516CDD"/>
    <w:rsid w:val="0051712B"/>
    <w:rsid w:val="00527CFD"/>
    <w:rsid w:val="005315EB"/>
    <w:rsid w:val="00534506"/>
    <w:rsid w:val="00535CB4"/>
    <w:rsid w:val="00536402"/>
    <w:rsid w:val="00542622"/>
    <w:rsid w:val="00545664"/>
    <w:rsid w:val="00552BE4"/>
    <w:rsid w:val="0055307D"/>
    <w:rsid w:val="00556467"/>
    <w:rsid w:val="005576E2"/>
    <w:rsid w:val="00557CF6"/>
    <w:rsid w:val="00561A77"/>
    <w:rsid w:val="00563586"/>
    <w:rsid w:val="005662DC"/>
    <w:rsid w:val="00567049"/>
    <w:rsid w:val="00570AB8"/>
    <w:rsid w:val="005728EF"/>
    <w:rsid w:val="00585B62"/>
    <w:rsid w:val="005862D2"/>
    <w:rsid w:val="00590FC9"/>
    <w:rsid w:val="00591AA0"/>
    <w:rsid w:val="005A3084"/>
    <w:rsid w:val="005A49EA"/>
    <w:rsid w:val="005A5F77"/>
    <w:rsid w:val="005C5D86"/>
    <w:rsid w:val="005D0018"/>
    <w:rsid w:val="005D0757"/>
    <w:rsid w:val="005D211E"/>
    <w:rsid w:val="005D2923"/>
    <w:rsid w:val="005D3DF4"/>
    <w:rsid w:val="005D5CB5"/>
    <w:rsid w:val="005D7C04"/>
    <w:rsid w:val="005E4886"/>
    <w:rsid w:val="005E519B"/>
    <w:rsid w:val="005E6119"/>
    <w:rsid w:val="005F054D"/>
    <w:rsid w:val="005F28EB"/>
    <w:rsid w:val="005F3624"/>
    <w:rsid w:val="005F3BBE"/>
    <w:rsid w:val="005F3C84"/>
    <w:rsid w:val="0061242D"/>
    <w:rsid w:val="00613392"/>
    <w:rsid w:val="00614A64"/>
    <w:rsid w:val="00614D15"/>
    <w:rsid w:val="00617649"/>
    <w:rsid w:val="006200CE"/>
    <w:rsid w:val="00620CB8"/>
    <w:rsid w:val="00621DB1"/>
    <w:rsid w:val="006237AD"/>
    <w:rsid w:val="00623BEA"/>
    <w:rsid w:val="00624278"/>
    <w:rsid w:val="006277FB"/>
    <w:rsid w:val="00631186"/>
    <w:rsid w:val="00632950"/>
    <w:rsid w:val="00634507"/>
    <w:rsid w:val="0063508F"/>
    <w:rsid w:val="0063537B"/>
    <w:rsid w:val="00636D05"/>
    <w:rsid w:val="00640886"/>
    <w:rsid w:val="0064295B"/>
    <w:rsid w:val="00646072"/>
    <w:rsid w:val="00646769"/>
    <w:rsid w:val="0065156C"/>
    <w:rsid w:val="00652EE7"/>
    <w:rsid w:val="00655989"/>
    <w:rsid w:val="00657FC5"/>
    <w:rsid w:val="006603CD"/>
    <w:rsid w:val="00662655"/>
    <w:rsid w:val="006639E7"/>
    <w:rsid w:val="00667112"/>
    <w:rsid w:val="00667DB8"/>
    <w:rsid w:val="00670A49"/>
    <w:rsid w:val="0067129E"/>
    <w:rsid w:val="006721DB"/>
    <w:rsid w:val="00673FF5"/>
    <w:rsid w:val="0068175D"/>
    <w:rsid w:val="00682666"/>
    <w:rsid w:val="00683AF2"/>
    <w:rsid w:val="00684095"/>
    <w:rsid w:val="00685FF3"/>
    <w:rsid w:val="0068644F"/>
    <w:rsid w:val="006A0D20"/>
    <w:rsid w:val="006A0D93"/>
    <w:rsid w:val="006A245E"/>
    <w:rsid w:val="006A527F"/>
    <w:rsid w:val="006B0E4E"/>
    <w:rsid w:val="006B141C"/>
    <w:rsid w:val="006B1E3D"/>
    <w:rsid w:val="006B218D"/>
    <w:rsid w:val="006C25F8"/>
    <w:rsid w:val="006C45B3"/>
    <w:rsid w:val="006C62E9"/>
    <w:rsid w:val="006C75B7"/>
    <w:rsid w:val="006D1163"/>
    <w:rsid w:val="006D145B"/>
    <w:rsid w:val="006D313A"/>
    <w:rsid w:val="006D366A"/>
    <w:rsid w:val="006D48B3"/>
    <w:rsid w:val="006D6183"/>
    <w:rsid w:val="006D7BED"/>
    <w:rsid w:val="006E0A89"/>
    <w:rsid w:val="006E258E"/>
    <w:rsid w:val="006E2E3F"/>
    <w:rsid w:val="006E30C9"/>
    <w:rsid w:val="006E3666"/>
    <w:rsid w:val="006E3853"/>
    <w:rsid w:val="006E3A47"/>
    <w:rsid w:val="006E3FBC"/>
    <w:rsid w:val="006E6318"/>
    <w:rsid w:val="006F2FC5"/>
    <w:rsid w:val="007027C2"/>
    <w:rsid w:val="00703042"/>
    <w:rsid w:val="00703653"/>
    <w:rsid w:val="00706C1D"/>
    <w:rsid w:val="007078E2"/>
    <w:rsid w:val="00711D32"/>
    <w:rsid w:val="007138AA"/>
    <w:rsid w:val="00714432"/>
    <w:rsid w:val="007149C3"/>
    <w:rsid w:val="00717DF6"/>
    <w:rsid w:val="00721691"/>
    <w:rsid w:val="00722719"/>
    <w:rsid w:val="007248C5"/>
    <w:rsid w:val="007251BF"/>
    <w:rsid w:val="00726DD3"/>
    <w:rsid w:val="00727F5C"/>
    <w:rsid w:val="00730006"/>
    <w:rsid w:val="00730583"/>
    <w:rsid w:val="00732DF8"/>
    <w:rsid w:val="00732E50"/>
    <w:rsid w:val="00736B8C"/>
    <w:rsid w:val="00737C7C"/>
    <w:rsid w:val="007473A4"/>
    <w:rsid w:val="00751243"/>
    <w:rsid w:val="007517D3"/>
    <w:rsid w:val="00752080"/>
    <w:rsid w:val="00752405"/>
    <w:rsid w:val="007534A0"/>
    <w:rsid w:val="0076476B"/>
    <w:rsid w:val="00771751"/>
    <w:rsid w:val="00772D58"/>
    <w:rsid w:val="0077433C"/>
    <w:rsid w:val="00774B1A"/>
    <w:rsid w:val="00775121"/>
    <w:rsid w:val="00780109"/>
    <w:rsid w:val="00780DBF"/>
    <w:rsid w:val="007813B4"/>
    <w:rsid w:val="00782AB7"/>
    <w:rsid w:val="00786BD2"/>
    <w:rsid w:val="007A04A9"/>
    <w:rsid w:val="007A06BC"/>
    <w:rsid w:val="007A232A"/>
    <w:rsid w:val="007A28B9"/>
    <w:rsid w:val="007A3321"/>
    <w:rsid w:val="007A5D95"/>
    <w:rsid w:val="007A5FB4"/>
    <w:rsid w:val="007B34B3"/>
    <w:rsid w:val="007B49B7"/>
    <w:rsid w:val="007C1BC2"/>
    <w:rsid w:val="007C3094"/>
    <w:rsid w:val="007C6E7D"/>
    <w:rsid w:val="007D05B8"/>
    <w:rsid w:val="007D61E7"/>
    <w:rsid w:val="007E01CC"/>
    <w:rsid w:val="007E1943"/>
    <w:rsid w:val="007E1EAC"/>
    <w:rsid w:val="007E27A9"/>
    <w:rsid w:val="007E587F"/>
    <w:rsid w:val="007E5994"/>
    <w:rsid w:val="007E5E7B"/>
    <w:rsid w:val="007F064F"/>
    <w:rsid w:val="007F7219"/>
    <w:rsid w:val="008003BB"/>
    <w:rsid w:val="00801777"/>
    <w:rsid w:val="00810F57"/>
    <w:rsid w:val="008110AF"/>
    <w:rsid w:val="00811594"/>
    <w:rsid w:val="008140B5"/>
    <w:rsid w:val="0081494F"/>
    <w:rsid w:val="00816EEB"/>
    <w:rsid w:val="0081748D"/>
    <w:rsid w:val="00820D8D"/>
    <w:rsid w:val="00820F44"/>
    <w:rsid w:val="008235D9"/>
    <w:rsid w:val="00823CA7"/>
    <w:rsid w:val="00823DEC"/>
    <w:rsid w:val="0082418E"/>
    <w:rsid w:val="00825586"/>
    <w:rsid w:val="00833F02"/>
    <w:rsid w:val="00835979"/>
    <w:rsid w:val="00836106"/>
    <w:rsid w:val="00840419"/>
    <w:rsid w:val="00841EA5"/>
    <w:rsid w:val="0084292C"/>
    <w:rsid w:val="00842A9C"/>
    <w:rsid w:val="00844958"/>
    <w:rsid w:val="00846E83"/>
    <w:rsid w:val="00854CD1"/>
    <w:rsid w:val="008604D8"/>
    <w:rsid w:val="008624D0"/>
    <w:rsid w:val="0086257F"/>
    <w:rsid w:val="00862A78"/>
    <w:rsid w:val="00862BDB"/>
    <w:rsid w:val="00867223"/>
    <w:rsid w:val="00867F7E"/>
    <w:rsid w:val="008718C2"/>
    <w:rsid w:val="0087299D"/>
    <w:rsid w:val="00872E50"/>
    <w:rsid w:val="00873263"/>
    <w:rsid w:val="00873B52"/>
    <w:rsid w:val="00874003"/>
    <w:rsid w:val="00874D61"/>
    <w:rsid w:val="00880A61"/>
    <w:rsid w:val="008957D0"/>
    <w:rsid w:val="008A13D1"/>
    <w:rsid w:val="008A54E8"/>
    <w:rsid w:val="008A5DE5"/>
    <w:rsid w:val="008A5E22"/>
    <w:rsid w:val="008A7D90"/>
    <w:rsid w:val="008A7EF9"/>
    <w:rsid w:val="008B194F"/>
    <w:rsid w:val="008B204D"/>
    <w:rsid w:val="008C18B1"/>
    <w:rsid w:val="008C1B21"/>
    <w:rsid w:val="008C2437"/>
    <w:rsid w:val="008C2BF5"/>
    <w:rsid w:val="008C3FA9"/>
    <w:rsid w:val="008C4AE9"/>
    <w:rsid w:val="008D1F63"/>
    <w:rsid w:val="008D2A10"/>
    <w:rsid w:val="008D517C"/>
    <w:rsid w:val="008E618D"/>
    <w:rsid w:val="00901E1A"/>
    <w:rsid w:val="0090234F"/>
    <w:rsid w:val="009043B2"/>
    <w:rsid w:val="00906370"/>
    <w:rsid w:val="00911560"/>
    <w:rsid w:val="009116F4"/>
    <w:rsid w:val="00911B12"/>
    <w:rsid w:val="00913F68"/>
    <w:rsid w:val="00916966"/>
    <w:rsid w:val="00917B0B"/>
    <w:rsid w:val="00921F89"/>
    <w:rsid w:val="009229F5"/>
    <w:rsid w:val="00930055"/>
    <w:rsid w:val="009318C6"/>
    <w:rsid w:val="0093594A"/>
    <w:rsid w:val="009403C3"/>
    <w:rsid w:val="009416EA"/>
    <w:rsid w:val="00943916"/>
    <w:rsid w:val="00943D18"/>
    <w:rsid w:val="00945503"/>
    <w:rsid w:val="00946A89"/>
    <w:rsid w:val="0095374B"/>
    <w:rsid w:val="00956E10"/>
    <w:rsid w:val="00957128"/>
    <w:rsid w:val="009655F6"/>
    <w:rsid w:val="00966C6C"/>
    <w:rsid w:val="0097140E"/>
    <w:rsid w:val="00973826"/>
    <w:rsid w:val="00977407"/>
    <w:rsid w:val="00977D46"/>
    <w:rsid w:val="00980451"/>
    <w:rsid w:val="009804A3"/>
    <w:rsid w:val="0098518B"/>
    <w:rsid w:val="00986A01"/>
    <w:rsid w:val="009936ED"/>
    <w:rsid w:val="009938A0"/>
    <w:rsid w:val="009952A6"/>
    <w:rsid w:val="009A073B"/>
    <w:rsid w:val="009A17D3"/>
    <w:rsid w:val="009A50EA"/>
    <w:rsid w:val="009A78CE"/>
    <w:rsid w:val="009B2B37"/>
    <w:rsid w:val="009B30FB"/>
    <w:rsid w:val="009B4D5A"/>
    <w:rsid w:val="009C5D2E"/>
    <w:rsid w:val="009C65DB"/>
    <w:rsid w:val="009C7B51"/>
    <w:rsid w:val="009D1032"/>
    <w:rsid w:val="009D117B"/>
    <w:rsid w:val="009D2037"/>
    <w:rsid w:val="009D2649"/>
    <w:rsid w:val="009D3C80"/>
    <w:rsid w:val="009D6E24"/>
    <w:rsid w:val="009D7388"/>
    <w:rsid w:val="009D78C7"/>
    <w:rsid w:val="009D78D2"/>
    <w:rsid w:val="009E1127"/>
    <w:rsid w:val="009E42B0"/>
    <w:rsid w:val="009E726E"/>
    <w:rsid w:val="009E7604"/>
    <w:rsid w:val="009F2CA9"/>
    <w:rsid w:val="009F556B"/>
    <w:rsid w:val="00A004DE"/>
    <w:rsid w:val="00A02BA2"/>
    <w:rsid w:val="00A04AD6"/>
    <w:rsid w:val="00A05CF3"/>
    <w:rsid w:val="00A05E40"/>
    <w:rsid w:val="00A102AB"/>
    <w:rsid w:val="00A130BC"/>
    <w:rsid w:val="00A35E7B"/>
    <w:rsid w:val="00A36B08"/>
    <w:rsid w:val="00A402D3"/>
    <w:rsid w:val="00A43383"/>
    <w:rsid w:val="00A4578A"/>
    <w:rsid w:val="00A45983"/>
    <w:rsid w:val="00A46823"/>
    <w:rsid w:val="00A52027"/>
    <w:rsid w:val="00A54998"/>
    <w:rsid w:val="00A54AC8"/>
    <w:rsid w:val="00A6436A"/>
    <w:rsid w:val="00A644FF"/>
    <w:rsid w:val="00A65B54"/>
    <w:rsid w:val="00A667D0"/>
    <w:rsid w:val="00A70845"/>
    <w:rsid w:val="00A71056"/>
    <w:rsid w:val="00A72D05"/>
    <w:rsid w:val="00A74B78"/>
    <w:rsid w:val="00A762A5"/>
    <w:rsid w:val="00A81DCC"/>
    <w:rsid w:val="00A83B91"/>
    <w:rsid w:val="00A9224E"/>
    <w:rsid w:val="00A924D4"/>
    <w:rsid w:val="00A93445"/>
    <w:rsid w:val="00A9481D"/>
    <w:rsid w:val="00A972A2"/>
    <w:rsid w:val="00A973FE"/>
    <w:rsid w:val="00AA21C6"/>
    <w:rsid w:val="00AA2C22"/>
    <w:rsid w:val="00AA30A6"/>
    <w:rsid w:val="00AA5847"/>
    <w:rsid w:val="00AA5A07"/>
    <w:rsid w:val="00AA625B"/>
    <w:rsid w:val="00AB3189"/>
    <w:rsid w:val="00AC1AE3"/>
    <w:rsid w:val="00AC370A"/>
    <w:rsid w:val="00AC4943"/>
    <w:rsid w:val="00AC52D9"/>
    <w:rsid w:val="00AC7EE3"/>
    <w:rsid w:val="00AE226D"/>
    <w:rsid w:val="00AE6F73"/>
    <w:rsid w:val="00AF05DA"/>
    <w:rsid w:val="00AF15C7"/>
    <w:rsid w:val="00B016D3"/>
    <w:rsid w:val="00B02DED"/>
    <w:rsid w:val="00B0702C"/>
    <w:rsid w:val="00B10CAB"/>
    <w:rsid w:val="00B10CEF"/>
    <w:rsid w:val="00B12E81"/>
    <w:rsid w:val="00B12F09"/>
    <w:rsid w:val="00B13105"/>
    <w:rsid w:val="00B14B89"/>
    <w:rsid w:val="00B17966"/>
    <w:rsid w:val="00B220E8"/>
    <w:rsid w:val="00B23C5F"/>
    <w:rsid w:val="00B2402C"/>
    <w:rsid w:val="00B24276"/>
    <w:rsid w:val="00B253D1"/>
    <w:rsid w:val="00B33CD2"/>
    <w:rsid w:val="00B369AB"/>
    <w:rsid w:val="00B4120F"/>
    <w:rsid w:val="00B42147"/>
    <w:rsid w:val="00B43CA6"/>
    <w:rsid w:val="00B4687E"/>
    <w:rsid w:val="00B55EFF"/>
    <w:rsid w:val="00B56A9B"/>
    <w:rsid w:val="00B56BCA"/>
    <w:rsid w:val="00B62BB8"/>
    <w:rsid w:val="00B640D5"/>
    <w:rsid w:val="00B655EC"/>
    <w:rsid w:val="00B6736B"/>
    <w:rsid w:val="00B70AC2"/>
    <w:rsid w:val="00B70FDF"/>
    <w:rsid w:val="00B75299"/>
    <w:rsid w:val="00B806EB"/>
    <w:rsid w:val="00B84FCD"/>
    <w:rsid w:val="00B913FB"/>
    <w:rsid w:val="00B9188D"/>
    <w:rsid w:val="00BA2F76"/>
    <w:rsid w:val="00BA2FF8"/>
    <w:rsid w:val="00BA4454"/>
    <w:rsid w:val="00BA46DB"/>
    <w:rsid w:val="00BA6BF9"/>
    <w:rsid w:val="00BA7C6A"/>
    <w:rsid w:val="00BB282D"/>
    <w:rsid w:val="00BB4889"/>
    <w:rsid w:val="00BB5065"/>
    <w:rsid w:val="00BB68CC"/>
    <w:rsid w:val="00BC0CEC"/>
    <w:rsid w:val="00BC319D"/>
    <w:rsid w:val="00BC4A2D"/>
    <w:rsid w:val="00BC5496"/>
    <w:rsid w:val="00BC5D66"/>
    <w:rsid w:val="00BD3C1F"/>
    <w:rsid w:val="00BD5A49"/>
    <w:rsid w:val="00BD6BDE"/>
    <w:rsid w:val="00BD7F55"/>
    <w:rsid w:val="00BE1E53"/>
    <w:rsid w:val="00BE35C2"/>
    <w:rsid w:val="00BE3E91"/>
    <w:rsid w:val="00BE5380"/>
    <w:rsid w:val="00BE5751"/>
    <w:rsid w:val="00BE5DBB"/>
    <w:rsid w:val="00BE5EAE"/>
    <w:rsid w:val="00BE613F"/>
    <w:rsid w:val="00BF2784"/>
    <w:rsid w:val="00BF34F3"/>
    <w:rsid w:val="00BF6C28"/>
    <w:rsid w:val="00BF744B"/>
    <w:rsid w:val="00BF7687"/>
    <w:rsid w:val="00C036BE"/>
    <w:rsid w:val="00C1153F"/>
    <w:rsid w:val="00C120B8"/>
    <w:rsid w:val="00C129D6"/>
    <w:rsid w:val="00C13300"/>
    <w:rsid w:val="00C13756"/>
    <w:rsid w:val="00C16109"/>
    <w:rsid w:val="00C16A8D"/>
    <w:rsid w:val="00C24F67"/>
    <w:rsid w:val="00C278BF"/>
    <w:rsid w:val="00C27B4E"/>
    <w:rsid w:val="00C31701"/>
    <w:rsid w:val="00C31881"/>
    <w:rsid w:val="00C353BF"/>
    <w:rsid w:val="00C36DBE"/>
    <w:rsid w:val="00C37251"/>
    <w:rsid w:val="00C4172D"/>
    <w:rsid w:val="00C4190B"/>
    <w:rsid w:val="00C46B35"/>
    <w:rsid w:val="00C52902"/>
    <w:rsid w:val="00C5656A"/>
    <w:rsid w:val="00C56D32"/>
    <w:rsid w:val="00C603E9"/>
    <w:rsid w:val="00C64D5F"/>
    <w:rsid w:val="00C65D7A"/>
    <w:rsid w:val="00C67CA9"/>
    <w:rsid w:val="00C67CC0"/>
    <w:rsid w:val="00C7067E"/>
    <w:rsid w:val="00C74975"/>
    <w:rsid w:val="00C7561C"/>
    <w:rsid w:val="00C760FD"/>
    <w:rsid w:val="00C824D7"/>
    <w:rsid w:val="00C83F0A"/>
    <w:rsid w:val="00C85942"/>
    <w:rsid w:val="00C85E50"/>
    <w:rsid w:val="00C860C7"/>
    <w:rsid w:val="00C87A07"/>
    <w:rsid w:val="00C928E8"/>
    <w:rsid w:val="00C93B0E"/>
    <w:rsid w:val="00C956E4"/>
    <w:rsid w:val="00C971F3"/>
    <w:rsid w:val="00C976C0"/>
    <w:rsid w:val="00CA3F38"/>
    <w:rsid w:val="00CB1DEF"/>
    <w:rsid w:val="00CB2646"/>
    <w:rsid w:val="00CB2C49"/>
    <w:rsid w:val="00CB3BF1"/>
    <w:rsid w:val="00CB4C36"/>
    <w:rsid w:val="00CB52BA"/>
    <w:rsid w:val="00CB5922"/>
    <w:rsid w:val="00CC3BE5"/>
    <w:rsid w:val="00CC40D6"/>
    <w:rsid w:val="00CD0805"/>
    <w:rsid w:val="00CD0C70"/>
    <w:rsid w:val="00CD2917"/>
    <w:rsid w:val="00CD3C89"/>
    <w:rsid w:val="00CD5035"/>
    <w:rsid w:val="00CD5537"/>
    <w:rsid w:val="00CD6DA6"/>
    <w:rsid w:val="00CE46E3"/>
    <w:rsid w:val="00CE46FA"/>
    <w:rsid w:val="00CE4FFB"/>
    <w:rsid w:val="00CE51F6"/>
    <w:rsid w:val="00CE5DC3"/>
    <w:rsid w:val="00CE7A62"/>
    <w:rsid w:val="00CF6947"/>
    <w:rsid w:val="00CF74CA"/>
    <w:rsid w:val="00D00BA7"/>
    <w:rsid w:val="00D02E72"/>
    <w:rsid w:val="00D03896"/>
    <w:rsid w:val="00D04352"/>
    <w:rsid w:val="00D05A05"/>
    <w:rsid w:val="00D06A55"/>
    <w:rsid w:val="00D07A21"/>
    <w:rsid w:val="00D11124"/>
    <w:rsid w:val="00D1157E"/>
    <w:rsid w:val="00D12218"/>
    <w:rsid w:val="00D147CA"/>
    <w:rsid w:val="00D25BFA"/>
    <w:rsid w:val="00D2649C"/>
    <w:rsid w:val="00D3241E"/>
    <w:rsid w:val="00D33970"/>
    <w:rsid w:val="00D3583D"/>
    <w:rsid w:val="00D35A00"/>
    <w:rsid w:val="00D372AC"/>
    <w:rsid w:val="00D41E43"/>
    <w:rsid w:val="00D42D13"/>
    <w:rsid w:val="00D4501B"/>
    <w:rsid w:val="00D46608"/>
    <w:rsid w:val="00D4707A"/>
    <w:rsid w:val="00D470FE"/>
    <w:rsid w:val="00D50C4F"/>
    <w:rsid w:val="00D53936"/>
    <w:rsid w:val="00D5433B"/>
    <w:rsid w:val="00D608D0"/>
    <w:rsid w:val="00D62105"/>
    <w:rsid w:val="00D624CA"/>
    <w:rsid w:val="00D62CBE"/>
    <w:rsid w:val="00D64129"/>
    <w:rsid w:val="00D668CB"/>
    <w:rsid w:val="00D70052"/>
    <w:rsid w:val="00D716DD"/>
    <w:rsid w:val="00D7335A"/>
    <w:rsid w:val="00D746B4"/>
    <w:rsid w:val="00D77D09"/>
    <w:rsid w:val="00D805EA"/>
    <w:rsid w:val="00D8493E"/>
    <w:rsid w:val="00D84C8B"/>
    <w:rsid w:val="00D9242C"/>
    <w:rsid w:val="00D93907"/>
    <w:rsid w:val="00DA1B63"/>
    <w:rsid w:val="00DA4229"/>
    <w:rsid w:val="00DA4409"/>
    <w:rsid w:val="00DA5B78"/>
    <w:rsid w:val="00DA6A7F"/>
    <w:rsid w:val="00DA6D5C"/>
    <w:rsid w:val="00DB2060"/>
    <w:rsid w:val="00DB5339"/>
    <w:rsid w:val="00DB6A90"/>
    <w:rsid w:val="00DC11A4"/>
    <w:rsid w:val="00DC1796"/>
    <w:rsid w:val="00DC373B"/>
    <w:rsid w:val="00DC6297"/>
    <w:rsid w:val="00DD44BF"/>
    <w:rsid w:val="00DD5B60"/>
    <w:rsid w:val="00DD7A95"/>
    <w:rsid w:val="00DE05E0"/>
    <w:rsid w:val="00DE69BE"/>
    <w:rsid w:val="00DF71D3"/>
    <w:rsid w:val="00E04B0B"/>
    <w:rsid w:val="00E10A0F"/>
    <w:rsid w:val="00E10BA5"/>
    <w:rsid w:val="00E1192F"/>
    <w:rsid w:val="00E11E05"/>
    <w:rsid w:val="00E241CB"/>
    <w:rsid w:val="00E248E3"/>
    <w:rsid w:val="00E24970"/>
    <w:rsid w:val="00E26621"/>
    <w:rsid w:val="00E26AC0"/>
    <w:rsid w:val="00E3051F"/>
    <w:rsid w:val="00E32AE8"/>
    <w:rsid w:val="00E332BB"/>
    <w:rsid w:val="00E35C9D"/>
    <w:rsid w:val="00E36CE5"/>
    <w:rsid w:val="00E45FCD"/>
    <w:rsid w:val="00E52C8A"/>
    <w:rsid w:val="00E565E7"/>
    <w:rsid w:val="00E5746F"/>
    <w:rsid w:val="00E60A1C"/>
    <w:rsid w:val="00E62701"/>
    <w:rsid w:val="00E66DE5"/>
    <w:rsid w:val="00E700D6"/>
    <w:rsid w:val="00E70161"/>
    <w:rsid w:val="00E7096C"/>
    <w:rsid w:val="00E724E5"/>
    <w:rsid w:val="00E73970"/>
    <w:rsid w:val="00E766D7"/>
    <w:rsid w:val="00E76935"/>
    <w:rsid w:val="00E7756C"/>
    <w:rsid w:val="00E8060C"/>
    <w:rsid w:val="00E8332D"/>
    <w:rsid w:val="00E83B6B"/>
    <w:rsid w:val="00E87656"/>
    <w:rsid w:val="00E90118"/>
    <w:rsid w:val="00E91BB2"/>
    <w:rsid w:val="00E952FE"/>
    <w:rsid w:val="00EA237B"/>
    <w:rsid w:val="00EA4369"/>
    <w:rsid w:val="00EA524D"/>
    <w:rsid w:val="00EA7F86"/>
    <w:rsid w:val="00EB07F5"/>
    <w:rsid w:val="00EB2583"/>
    <w:rsid w:val="00EC09EF"/>
    <w:rsid w:val="00EC6395"/>
    <w:rsid w:val="00EC7F18"/>
    <w:rsid w:val="00ED5E0C"/>
    <w:rsid w:val="00ED70E9"/>
    <w:rsid w:val="00EE0116"/>
    <w:rsid w:val="00EE11AA"/>
    <w:rsid w:val="00EE1F3A"/>
    <w:rsid w:val="00EF37C4"/>
    <w:rsid w:val="00EF3EFC"/>
    <w:rsid w:val="00EF4563"/>
    <w:rsid w:val="00EF55C4"/>
    <w:rsid w:val="00EF6767"/>
    <w:rsid w:val="00EF7619"/>
    <w:rsid w:val="00F01C3A"/>
    <w:rsid w:val="00F02421"/>
    <w:rsid w:val="00F0328D"/>
    <w:rsid w:val="00F04A37"/>
    <w:rsid w:val="00F074FB"/>
    <w:rsid w:val="00F128E3"/>
    <w:rsid w:val="00F12E10"/>
    <w:rsid w:val="00F17C01"/>
    <w:rsid w:val="00F17CB4"/>
    <w:rsid w:val="00F2102B"/>
    <w:rsid w:val="00F23117"/>
    <w:rsid w:val="00F236D6"/>
    <w:rsid w:val="00F25492"/>
    <w:rsid w:val="00F25AC6"/>
    <w:rsid w:val="00F30660"/>
    <w:rsid w:val="00F31DA6"/>
    <w:rsid w:val="00F32322"/>
    <w:rsid w:val="00F36475"/>
    <w:rsid w:val="00F40646"/>
    <w:rsid w:val="00F42F18"/>
    <w:rsid w:val="00F43B05"/>
    <w:rsid w:val="00F47297"/>
    <w:rsid w:val="00F47598"/>
    <w:rsid w:val="00F47859"/>
    <w:rsid w:val="00F47E1E"/>
    <w:rsid w:val="00F50A39"/>
    <w:rsid w:val="00F533AC"/>
    <w:rsid w:val="00F55EDD"/>
    <w:rsid w:val="00F60D53"/>
    <w:rsid w:val="00F625B5"/>
    <w:rsid w:val="00F62E74"/>
    <w:rsid w:val="00F64FB7"/>
    <w:rsid w:val="00F667C2"/>
    <w:rsid w:val="00F70147"/>
    <w:rsid w:val="00F72707"/>
    <w:rsid w:val="00F809B4"/>
    <w:rsid w:val="00F82E61"/>
    <w:rsid w:val="00F82FC9"/>
    <w:rsid w:val="00F858EB"/>
    <w:rsid w:val="00F85FDD"/>
    <w:rsid w:val="00F87CA6"/>
    <w:rsid w:val="00F96494"/>
    <w:rsid w:val="00F97CE5"/>
    <w:rsid w:val="00FA49A5"/>
    <w:rsid w:val="00FA4E1F"/>
    <w:rsid w:val="00FB1DBB"/>
    <w:rsid w:val="00FB224D"/>
    <w:rsid w:val="00FB2A1B"/>
    <w:rsid w:val="00FB4800"/>
    <w:rsid w:val="00FB7C2F"/>
    <w:rsid w:val="00FC2A63"/>
    <w:rsid w:val="00FC3FE8"/>
    <w:rsid w:val="00FC55DF"/>
    <w:rsid w:val="00FC5E7E"/>
    <w:rsid w:val="00FC786B"/>
    <w:rsid w:val="00FD05D3"/>
    <w:rsid w:val="00FD3066"/>
    <w:rsid w:val="00FD33A2"/>
    <w:rsid w:val="00FD5158"/>
    <w:rsid w:val="00FD51C3"/>
    <w:rsid w:val="00FE265A"/>
    <w:rsid w:val="00FE4EF6"/>
    <w:rsid w:val="00FE7067"/>
    <w:rsid w:val="00FE7923"/>
    <w:rsid w:val="00FF116D"/>
    <w:rsid w:val="00FF489B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235CC-88AB-4F96-AAB4-EA1D84E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57629"/>
  </w:style>
  <w:style w:type="character" w:customStyle="1" w:styleId="shorttext">
    <w:name w:val="short_text"/>
    <w:basedOn w:val="a0"/>
    <w:rsid w:val="005004C2"/>
  </w:style>
  <w:style w:type="paragraph" w:styleId="a3">
    <w:name w:val="header"/>
    <w:basedOn w:val="a"/>
    <w:link w:val="Char"/>
    <w:uiPriority w:val="99"/>
    <w:semiHidden/>
    <w:unhideWhenUsed/>
    <w:rsid w:val="0024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858"/>
    <w:rPr>
      <w:sz w:val="18"/>
      <w:szCs w:val="18"/>
    </w:rPr>
  </w:style>
  <w:style w:type="character" w:customStyle="1" w:styleId="apple-converted-space">
    <w:name w:val="apple-converted-space"/>
    <w:basedOn w:val="a0"/>
    <w:rsid w:val="0082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156</cp:revision>
  <dcterms:created xsi:type="dcterms:W3CDTF">2014-09-05T07:14:00Z</dcterms:created>
  <dcterms:modified xsi:type="dcterms:W3CDTF">2015-10-28T03:54:00Z</dcterms:modified>
</cp:coreProperties>
</file>