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768" w:rsidRDefault="00141768" w:rsidP="00141768">
      <w:pPr>
        <w:pStyle w:val="NoSpacing"/>
        <w:rPr>
          <w:sz w:val="24"/>
          <w:szCs w:val="24"/>
        </w:rPr>
      </w:pPr>
      <w:r w:rsidRPr="00141768">
        <w:rPr>
          <w:sz w:val="24"/>
          <w:szCs w:val="24"/>
        </w:rPr>
        <w:t>Table S2. Results of gene mapping of SNPs and CNV coordinates</w:t>
      </w:r>
      <w:r w:rsidRPr="00141768">
        <w:rPr>
          <w:sz w:val="24"/>
          <w:szCs w:val="24"/>
          <w:vertAlign w:val="superscript"/>
        </w:rPr>
        <w:t>1</w:t>
      </w:r>
    </w:p>
    <w:p w:rsidR="00141768" w:rsidRPr="00141768" w:rsidRDefault="00141768" w:rsidP="00141768">
      <w:pPr>
        <w:pStyle w:val="NoSpacing"/>
        <w:rPr>
          <w:sz w:val="24"/>
          <w:szCs w:val="24"/>
        </w:rPr>
      </w:pPr>
    </w:p>
    <w:tbl>
      <w:tblPr>
        <w:tblW w:w="0" w:type="auto"/>
        <w:tblBorders>
          <w:top w:val="single" w:sz="8" w:space="0" w:color="000000"/>
          <w:bottom w:val="single" w:sz="8" w:space="0" w:color="000000"/>
        </w:tblBorders>
        <w:tblLook w:val="04A0" w:firstRow="1" w:lastRow="0" w:firstColumn="1" w:lastColumn="0" w:noHBand="0" w:noVBand="1"/>
      </w:tblPr>
      <w:tblGrid>
        <w:gridCol w:w="1467"/>
        <w:gridCol w:w="2000"/>
        <w:gridCol w:w="1054"/>
        <w:gridCol w:w="1036"/>
      </w:tblGrid>
      <w:tr w:rsidR="00141768" w:rsidRPr="00141768" w:rsidTr="00BB7EC8">
        <w:tc>
          <w:tcPr>
            <w:tcW w:w="0" w:type="auto"/>
            <w:tcBorders>
              <w:top w:val="single" w:sz="8" w:space="0" w:color="000000"/>
              <w:bottom w:val="single" w:sz="8" w:space="0" w:color="000000"/>
            </w:tcBorders>
            <w:shd w:val="clear" w:color="auto" w:fill="auto"/>
            <w:vAlign w:val="center"/>
          </w:tcPr>
          <w:p w:rsidR="00141768" w:rsidRPr="00141768" w:rsidRDefault="00141768" w:rsidP="00141768">
            <w:pPr>
              <w:pStyle w:val="NoSpacing"/>
              <w:rPr>
                <w:rFonts w:eastAsia="Times New Roman"/>
                <w:b/>
                <w:bCs/>
                <w:color w:val="000000"/>
                <w:sz w:val="24"/>
                <w:szCs w:val="24"/>
              </w:rPr>
            </w:pPr>
          </w:p>
        </w:tc>
        <w:tc>
          <w:tcPr>
            <w:tcW w:w="0" w:type="auto"/>
            <w:tcBorders>
              <w:top w:val="single" w:sz="8" w:space="0" w:color="000000"/>
              <w:bottom w:val="single" w:sz="8" w:space="0" w:color="000000"/>
            </w:tcBorders>
            <w:shd w:val="clear" w:color="auto" w:fill="auto"/>
            <w:vAlign w:val="center"/>
          </w:tcPr>
          <w:p w:rsidR="00141768" w:rsidRPr="00141768" w:rsidRDefault="00141768" w:rsidP="00141768">
            <w:pPr>
              <w:pStyle w:val="NoSpacing"/>
              <w:jc w:val="center"/>
              <w:rPr>
                <w:rFonts w:eastAsia="Times New Roman"/>
                <w:sz w:val="24"/>
                <w:szCs w:val="24"/>
              </w:rPr>
            </w:pPr>
            <w:r w:rsidRPr="00141768">
              <w:rPr>
                <w:rFonts w:eastAsia="Times New Roman"/>
                <w:b/>
                <w:bCs/>
                <w:color w:val="000000"/>
                <w:sz w:val="24"/>
                <w:szCs w:val="24"/>
              </w:rPr>
              <w:t>Pathogenic Genes</w:t>
            </w:r>
          </w:p>
        </w:tc>
        <w:tc>
          <w:tcPr>
            <w:tcW w:w="0" w:type="auto"/>
            <w:tcBorders>
              <w:top w:val="single" w:sz="8" w:space="0" w:color="000000"/>
              <w:bottom w:val="single" w:sz="8" w:space="0" w:color="000000"/>
            </w:tcBorders>
            <w:shd w:val="clear" w:color="auto" w:fill="auto"/>
            <w:vAlign w:val="center"/>
          </w:tcPr>
          <w:p w:rsidR="00141768" w:rsidRPr="00141768" w:rsidRDefault="00141768" w:rsidP="00141768">
            <w:pPr>
              <w:pStyle w:val="NoSpacing"/>
              <w:jc w:val="center"/>
              <w:rPr>
                <w:rFonts w:eastAsia="Times New Roman"/>
                <w:sz w:val="24"/>
                <w:szCs w:val="24"/>
              </w:rPr>
            </w:pPr>
            <w:r w:rsidRPr="00141768">
              <w:rPr>
                <w:rFonts w:eastAsia="Times New Roman"/>
                <w:b/>
                <w:bCs/>
                <w:color w:val="000000"/>
                <w:sz w:val="24"/>
                <w:szCs w:val="24"/>
              </w:rPr>
              <w:t>CNV_AA</w:t>
            </w:r>
          </w:p>
        </w:tc>
        <w:tc>
          <w:tcPr>
            <w:tcW w:w="0" w:type="auto"/>
            <w:tcBorders>
              <w:top w:val="single" w:sz="8" w:space="0" w:color="000000"/>
              <w:bottom w:val="single" w:sz="8" w:space="0" w:color="000000"/>
            </w:tcBorders>
            <w:shd w:val="clear" w:color="auto" w:fill="auto"/>
            <w:vAlign w:val="center"/>
          </w:tcPr>
          <w:p w:rsidR="00141768" w:rsidRPr="00141768" w:rsidRDefault="00141768" w:rsidP="00141768">
            <w:pPr>
              <w:pStyle w:val="NoSpacing"/>
              <w:jc w:val="center"/>
              <w:rPr>
                <w:rFonts w:eastAsia="Times New Roman"/>
                <w:sz w:val="24"/>
                <w:szCs w:val="24"/>
              </w:rPr>
            </w:pPr>
            <w:r w:rsidRPr="00141768">
              <w:rPr>
                <w:rFonts w:eastAsia="Times New Roman"/>
                <w:b/>
                <w:bCs/>
                <w:color w:val="000000"/>
                <w:sz w:val="24"/>
                <w:szCs w:val="24"/>
              </w:rPr>
              <w:t>CNV_CA</w:t>
            </w:r>
          </w:p>
        </w:tc>
      </w:tr>
      <w:tr w:rsidR="00141768" w:rsidRPr="00141768" w:rsidTr="00BB7EC8">
        <w:tc>
          <w:tcPr>
            <w:tcW w:w="0" w:type="auto"/>
            <w:tcBorders>
              <w:left w:val="nil"/>
              <w:right w:val="nil"/>
            </w:tcBorders>
            <w:shd w:val="clear" w:color="auto" w:fill="auto"/>
            <w:vAlign w:val="center"/>
          </w:tcPr>
          <w:p w:rsidR="00141768" w:rsidRPr="00141768" w:rsidRDefault="00141768" w:rsidP="00141768">
            <w:pPr>
              <w:pStyle w:val="NoSpacing"/>
              <w:rPr>
                <w:rFonts w:eastAsia="Times New Roman"/>
                <w:b/>
                <w:bCs/>
                <w:color w:val="000000"/>
                <w:sz w:val="24"/>
                <w:szCs w:val="24"/>
              </w:rPr>
            </w:pPr>
            <w:r w:rsidRPr="00141768">
              <w:rPr>
                <w:rFonts w:eastAsia="Times New Roman"/>
                <w:b/>
                <w:bCs/>
                <w:color w:val="000000"/>
                <w:sz w:val="24"/>
                <w:szCs w:val="24"/>
              </w:rPr>
              <w:t>Total</w:t>
            </w:r>
            <w:r w:rsidRPr="00141768">
              <w:rPr>
                <w:rFonts w:eastAsia="Times New Roman"/>
                <w:b/>
                <w:bCs/>
                <w:color w:val="000000"/>
                <w:sz w:val="24"/>
                <w:szCs w:val="24"/>
                <w:vertAlign w:val="superscript"/>
              </w:rPr>
              <w:t>2</w:t>
            </w:r>
          </w:p>
        </w:tc>
        <w:tc>
          <w:tcPr>
            <w:tcW w:w="0" w:type="auto"/>
            <w:tcBorders>
              <w:left w:val="nil"/>
              <w:right w:val="nil"/>
            </w:tcBorders>
            <w:shd w:val="clear" w:color="auto" w:fill="auto"/>
            <w:vAlign w:val="center"/>
          </w:tcPr>
          <w:p w:rsidR="00141768" w:rsidRPr="00141768" w:rsidRDefault="00141768" w:rsidP="00141768">
            <w:pPr>
              <w:pStyle w:val="NoSpacing"/>
              <w:jc w:val="center"/>
              <w:rPr>
                <w:rFonts w:eastAsia="Times New Roman"/>
                <w:sz w:val="24"/>
                <w:szCs w:val="24"/>
              </w:rPr>
            </w:pPr>
            <w:r w:rsidRPr="00141768">
              <w:rPr>
                <w:rFonts w:eastAsia="Times New Roman"/>
                <w:color w:val="000000"/>
                <w:sz w:val="24"/>
                <w:szCs w:val="24"/>
              </w:rPr>
              <w:t>2810</w:t>
            </w:r>
          </w:p>
        </w:tc>
        <w:tc>
          <w:tcPr>
            <w:tcW w:w="0" w:type="auto"/>
            <w:tcBorders>
              <w:left w:val="nil"/>
              <w:right w:val="nil"/>
            </w:tcBorders>
            <w:shd w:val="clear" w:color="auto" w:fill="auto"/>
            <w:vAlign w:val="center"/>
          </w:tcPr>
          <w:p w:rsidR="00141768" w:rsidRPr="00141768" w:rsidRDefault="00141768" w:rsidP="00141768">
            <w:pPr>
              <w:pStyle w:val="NoSpacing"/>
              <w:jc w:val="center"/>
              <w:rPr>
                <w:rFonts w:eastAsia="Times New Roman"/>
                <w:sz w:val="24"/>
                <w:szCs w:val="24"/>
              </w:rPr>
            </w:pPr>
            <w:r w:rsidRPr="00141768">
              <w:rPr>
                <w:rFonts w:eastAsia="Times New Roman"/>
                <w:color w:val="000000"/>
                <w:sz w:val="24"/>
                <w:szCs w:val="24"/>
              </w:rPr>
              <w:t>194</w:t>
            </w:r>
          </w:p>
        </w:tc>
        <w:tc>
          <w:tcPr>
            <w:tcW w:w="0" w:type="auto"/>
            <w:tcBorders>
              <w:left w:val="nil"/>
              <w:right w:val="nil"/>
            </w:tcBorders>
            <w:shd w:val="clear" w:color="auto" w:fill="auto"/>
            <w:vAlign w:val="center"/>
          </w:tcPr>
          <w:p w:rsidR="00141768" w:rsidRPr="00141768" w:rsidRDefault="00141768" w:rsidP="00141768">
            <w:pPr>
              <w:pStyle w:val="NoSpacing"/>
              <w:jc w:val="center"/>
              <w:rPr>
                <w:rFonts w:eastAsia="Times New Roman"/>
                <w:sz w:val="24"/>
                <w:szCs w:val="24"/>
              </w:rPr>
            </w:pPr>
            <w:r w:rsidRPr="00141768">
              <w:rPr>
                <w:rFonts w:eastAsia="Times New Roman"/>
                <w:color w:val="000000"/>
                <w:sz w:val="24"/>
                <w:szCs w:val="24"/>
              </w:rPr>
              <w:t>258</w:t>
            </w:r>
          </w:p>
        </w:tc>
      </w:tr>
      <w:tr w:rsidR="00141768" w:rsidRPr="00141768" w:rsidTr="00BB7EC8">
        <w:tc>
          <w:tcPr>
            <w:tcW w:w="0" w:type="auto"/>
            <w:shd w:val="clear" w:color="auto" w:fill="auto"/>
            <w:vAlign w:val="center"/>
          </w:tcPr>
          <w:p w:rsidR="00141768" w:rsidRPr="00141768" w:rsidRDefault="00141768" w:rsidP="00141768">
            <w:pPr>
              <w:pStyle w:val="NoSpacing"/>
              <w:rPr>
                <w:rFonts w:eastAsia="Times New Roman"/>
                <w:b/>
                <w:bCs/>
                <w:color w:val="000000"/>
                <w:sz w:val="24"/>
                <w:szCs w:val="24"/>
              </w:rPr>
            </w:pPr>
            <w:r w:rsidRPr="00141768">
              <w:rPr>
                <w:rFonts w:eastAsia="Times New Roman"/>
                <w:b/>
                <w:bCs/>
                <w:color w:val="000000"/>
                <w:sz w:val="24"/>
                <w:szCs w:val="24"/>
              </w:rPr>
              <w:t>in HPRDNet</w:t>
            </w:r>
            <w:r w:rsidRPr="00141768">
              <w:rPr>
                <w:rFonts w:eastAsia="Times New Roman"/>
                <w:b/>
                <w:bCs/>
                <w:color w:val="000000"/>
                <w:sz w:val="24"/>
                <w:szCs w:val="24"/>
                <w:vertAlign w:val="superscript"/>
              </w:rPr>
              <w:t>3</w:t>
            </w:r>
          </w:p>
        </w:tc>
        <w:tc>
          <w:tcPr>
            <w:tcW w:w="0" w:type="auto"/>
            <w:shd w:val="clear" w:color="auto" w:fill="auto"/>
            <w:vAlign w:val="center"/>
          </w:tcPr>
          <w:p w:rsidR="00141768" w:rsidRPr="00141768" w:rsidRDefault="00141768" w:rsidP="00141768">
            <w:pPr>
              <w:pStyle w:val="NoSpacing"/>
              <w:jc w:val="center"/>
              <w:rPr>
                <w:rFonts w:eastAsia="Times New Roman"/>
                <w:sz w:val="24"/>
                <w:szCs w:val="24"/>
              </w:rPr>
            </w:pPr>
            <w:r w:rsidRPr="00141768">
              <w:rPr>
                <w:rFonts w:eastAsia="Times New Roman"/>
                <w:color w:val="000000"/>
                <w:sz w:val="24"/>
                <w:szCs w:val="24"/>
              </w:rPr>
              <w:t>1791</w:t>
            </w:r>
          </w:p>
        </w:tc>
        <w:tc>
          <w:tcPr>
            <w:tcW w:w="0" w:type="auto"/>
            <w:shd w:val="clear" w:color="auto" w:fill="auto"/>
            <w:vAlign w:val="center"/>
          </w:tcPr>
          <w:p w:rsidR="00141768" w:rsidRPr="00141768" w:rsidRDefault="00141768" w:rsidP="00141768">
            <w:pPr>
              <w:pStyle w:val="NoSpacing"/>
              <w:jc w:val="center"/>
              <w:rPr>
                <w:rFonts w:eastAsia="Times New Roman"/>
                <w:sz w:val="24"/>
                <w:szCs w:val="24"/>
              </w:rPr>
            </w:pPr>
            <w:r w:rsidRPr="00141768">
              <w:rPr>
                <w:rFonts w:eastAsia="Times New Roman"/>
                <w:color w:val="000000"/>
                <w:sz w:val="24"/>
                <w:szCs w:val="24"/>
              </w:rPr>
              <w:t>48</w:t>
            </w:r>
          </w:p>
        </w:tc>
        <w:tc>
          <w:tcPr>
            <w:tcW w:w="0" w:type="auto"/>
            <w:shd w:val="clear" w:color="auto" w:fill="auto"/>
            <w:vAlign w:val="center"/>
          </w:tcPr>
          <w:p w:rsidR="00141768" w:rsidRPr="00141768" w:rsidRDefault="00141768" w:rsidP="00141768">
            <w:pPr>
              <w:pStyle w:val="NoSpacing"/>
              <w:jc w:val="center"/>
              <w:rPr>
                <w:rFonts w:eastAsia="Times New Roman"/>
                <w:sz w:val="24"/>
                <w:szCs w:val="24"/>
              </w:rPr>
            </w:pPr>
            <w:r w:rsidRPr="00141768">
              <w:rPr>
                <w:rFonts w:eastAsia="Times New Roman"/>
                <w:color w:val="000000"/>
                <w:sz w:val="24"/>
                <w:szCs w:val="24"/>
              </w:rPr>
              <w:t>62</w:t>
            </w:r>
          </w:p>
        </w:tc>
      </w:tr>
      <w:tr w:rsidR="00141768" w:rsidRPr="00141768" w:rsidTr="00BB7EC8">
        <w:tc>
          <w:tcPr>
            <w:tcW w:w="0" w:type="auto"/>
            <w:tcBorders>
              <w:left w:val="nil"/>
              <w:right w:val="nil"/>
            </w:tcBorders>
            <w:shd w:val="clear" w:color="auto" w:fill="auto"/>
            <w:vAlign w:val="center"/>
          </w:tcPr>
          <w:p w:rsidR="00141768" w:rsidRPr="00141768" w:rsidRDefault="00141768" w:rsidP="00141768">
            <w:pPr>
              <w:pStyle w:val="NoSpacing"/>
              <w:rPr>
                <w:rFonts w:eastAsia="Times New Roman"/>
                <w:b/>
                <w:bCs/>
                <w:color w:val="000000"/>
                <w:sz w:val="24"/>
                <w:szCs w:val="24"/>
              </w:rPr>
            </w:pPr>
            <w:r w:rsidRPr="00141768">
              <w:rPr>
                <w:rFonts w:eastAsia="Times New Roman"/>
                <w:b/>
                <w:bCs/>
                <w:color w:val="000000"/>
                <w:sz w:val="24"/>
                <w:szCs w:val="24"/>
              </w:rPr>
              <w:t>in MultiNet</w:t>
            </w:r>
            <w:r w:rsidRPr="00141768">
              <w:rPr>
                <w:rFonts w:eastAsia="Times New Roman"/>
                <w:b/>
                <w:bCs/>
                <w:color w:val="000000"/>
                <w:sz w:val="24"/>
                <w:szCs w:val="24"/>
                <w:vertAlign w:val="superscript"/>
              </w:rPr>
              <w:t>3</w:t>
            </w:r>
          </w:p>
        </w:tc>
        <w:tc>
          <w:tcPr>
            <w:tcW w:w="0" w:type="auto"/>
            <w:tcBorders>
              <w:left w:val="nil"/>
              <w:right w:val="nil"/>
            </w:tcBorders>
            <w:shd w:val="clear" w:color="auto" w:fill="auto"/>
            <w:vAlign w:val="center"/>
          </w:tcPr>
          <w:p w:rsidR="00141768" w:rsidRPr="00141768" w:rsidRDefault="00141768" w:rsidP="00141768">
            <w:pPr>
              <w:pStyle w:val="NoSpacing"/>
              <w:jc w:val="center"/>
              <w:rPr>
                <w:rFonts w:eastAsia="Times New Roman"/>
                <w:sz w:val="24"/>
                <w:szCs w:val="24"/>
              </w:rPr>
            </w:pPr>
            <w:r w:rsidRPr="00141768">
              <w:rPr>
                <w:rFonts w:eastAsia="Times New Roman"/>
                <w:color w:val="000000"/>
                <w:sz w:val="24"/>
                <w:szCs w:val="24"/>
              </w:rPr>
              <w:t>2143</w:t>
            </w:r>
          </w:p>
        </w:tc>
        <w:tc>
          <w:tcPr>
            <w:tcW w:w="0" w:type="auto"/>
            <w:tcBorders>
              <w:left w:val="nil"/>
              <w:right w:val="nil"/>
            </w:tcBorders>
            <w:shd w:val="clear" w:color="auto" w:fill="auto"/>
            <w:vAlign w:val="center"/>
          </w:tcPr>
          <w:p w:rsidR="00141768" w:rsidRPr="00141768" w:rsidRDefault="00141768" w:rsidP="00141768">
            <w:pPr>
              <w:pStyle w:val="NoSpacing"/>
              <w:jc w:val="center"/>
              <w:rPr>
                <w:rFonts w:eastAsia="Times New Roman"/>
                <w:sz w:val="24"/>
                <w:szCs w:val="24"/>
              </w:rPr>
            </w:pPr>
            <w:r w:rsidRPr="00141768">
              <w:rPr>
                <w:rFonts w:eastAsia="Times New Roman"/>
                <w:color w:val="000000"/>
                <w:sz w:val="24"/>
                <w:szCs w:val="24"/>
              </w:rPr>
              <w:t>64</w:t>
            </w:r>
          </w:p>
        </w:tc>
        <w:tc>
          <w:tcPr>
            <w:tcW w:w="0" w:type="auto"/>
            <w:tcBorders>
              <w:left w:val="nil"/>
              <w:right w:val="nil"/>
            </w:tcBorders>
            <w:shd w:val="clear" w:color="auto" w:fill="auto"/>
            <w:vAlign w:val="center"/>
          </w:tcPr>
          <w:p w:rsidR="00141768" w:rsidRPr="00141768" w:rsidRDefault="00141768" w:rsidP="00141768">
            <w:pPr>
              <w:pStyle w:val="NoSpacing"/>
              <w:jc w:val="center"/>
              <w:rPr>
                <w:rFonts w:eastAsia="Times New Roman"/>
                <w:sz w:val="24"/>
                <w:szCs w:val="24"/>
              </w:rPr>
            </w:pPr>
            <w:r w:rsidRPr="00141768">
              <w:rPr>
                <w:rFonts w:eastAsia="Times New Roman"/>
                <w:color w:val="000000"/>
                <w:sz w:val="24"/>
                <w:szCs w:val="24"/>
              </w:rPr>
              <w:t>97</w:t>
            </w:r>
          </w:p>
        </w:tc>
      </w:tr>
    </w:tbl>
    <w:p w:rsidR="00141768" w:rsidRPr="00141768" w:rsidRDefault="00141768" w:rsidP="00141768">
      <w:pPr>
        <w:pStyle w:val="NoSpacing"/>
        <w:rPr>
          <w:sz w:val="24"/>
          <w:szCs w:val="24"/>
        </w:rPr>
      </w:pPr>
      <w:r w:rsidRPr="00141768">
        <w:rPr>
          <w:sz w:val="24"/>
          <w:szCs w:val="24"/>
        </w:rPr>
        <w:t xml:space="preserve">1. Since this study focuses on network-derived gene clusters, only genes that are listed in the networks were kept. 2. The number of distinct genes in the query result. 3. The number of genes that are listed in </w:t>
      </w:r>
      <w:proofErr w:type="spellStart"/>
      <w:r w:rsidRPr="00141768">
        <w:rPr>
          <w:sz w:val="24"/>
          <w:szCs w:val="24"/>
        </w:rPr>
        <w:t>HPRDNet</w:t>
      </w:r>
      <w:proofErr w:type="spellEnd"/>
      <w:r w:rsidRPr="00141768">
        <w:rPr>
          <w:sz w:val="24"/>
          <w:szCs w:val="24"/>
        </w:rPr>
        <w:t xml:space="preserve"> or </w:t>
      </w:r>
      <w:proofErr w:type="spellStart"/>
      <w:r w:rsidRPr="00141768">
        <w:rPr>
          <w:sz w:val="24"/>
          <w:szCs w:val="24"/>
        </w:rPr>
        <w:t>MultiNet</w:t>
      </w:r>
      <w:proofErr w:type="spellEnd"/>
      <w:r w:rsidRPr="00141768">
        <w:rPr>
          <w:sz w:val="24"/>
          <w:szCs w:val="24"/>
        </w:rPr>
        <w:t>.</w:t>
      </w:r>
    </w:p>
    <w:p w:rsidR="009D483D" w:rsidRPr="00141768" w:rsidRDefault="009D483D" w:rsidP="00141768">
      <w:pPr>
        <w:pStyle w:val="NoSpacing"/>
        <w:rPr>
          <w:sz w:val="24"/>
          <w:szCs w:val="24"/>
        </w:rPr>
      </w:pPr>
      <w:bookmarkStart w:id="0" w:name="_GoBack"/>
      <w:bookmarkEnd w:id="0"/>
    </w:p>
    <w:sectPr w:rsidR="009D483D" w:rsidRPr="001417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768"/>
    <w:rsid w:val="00141768"/>
    <w:rsid w:val="009D483D"/>
    <w:rsid w:val="00BB7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768"/>
    <w:rPr>
      <w:rFonts w:ascii="Calibri" w:eastAsia="宋体"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1768"/>
    <w:pPr>
      <w:spacing w:after="0" w:line="240" w:lineRule="auto"/>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768"/>
    <w:rPr>
      <w:rFonts w:ascii="Calibri" w:eastAsia="宋体"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1768"/>
    <w:pPr>
      <w:spacing w:after="0" w:line="240" w:lineRule="auto"/>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dc:creator>
  <cp:lastModifiedBy>Yi</cp:lastModifiedBy>
  <cp:revision>2</cp:revision>
  <dcterms:created xsi:type="dcterms:W3CDTF">2014-08-08T01:45:00Z</dcterms:created>
  <dcterms:modified xsi:type="dcterms:W3CDTF">2014-08-08T13:24:00Z</dcterms:modified>
</cp:coreProperties>
</file>