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6" w:rsidRDefault="00D545D6" w:rsidP="008015E1">
      <w:bookmarkStart w:id="0" w:name="_GoBack"/>
      <w:bookmarkEnd w:id="0"/>
    </w:p>
    <w:tbl>
      <w:tblPr>
        <w:tblStyle w:val="LightGrid-Accent1"/>
        <w:tblW w:w="8188" w:type="dxa"/>
        <w:tblLook w:val="04A0" w:firstRow="1" w:lastRow="0" w:firstColumn="1" w:lastColumn="0" w:noHBand="0" w:noVBand="1"/>
      </w:tblPr>
      <w:tblGrid>
        <w:gridCol w:w="1526"/>
        <w:gridCol w:w="6662"/>
      </w:tblGrid>
      <w:tr w:rsidR="00D545D6" w:rsidRPr="00F8386C" w:rsidTr="00493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D545D6" w:rsidRPr="00F8386C" w:rsidRDefault="00D545D6" w:rsidP="00D545D6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Kinases in the LRRK2 interactome</w:t>
            </w:r>
          </w:p>
        </w:tc>
      </w:tr>
      <w:tr w:rsidR="00D545D6" w:rsidRPr="00F8386C" w:rsidTr="00D5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MAP2K3</w:t>
            </w:r>
          </w:p>
        </w:tc>
        <w:tc>
          <w:tcPr>
            <w:tcW w:w="6662" w:type="dxa"/>
            <w:noWrap/>
          </w:tcPr>
          <w:p w:rsidR="00D545D6" w:rsidRPr="00785841" w:rsidRDefault="00785841" w:rsidP="0049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="00D545D6" w:rsidRPr="00785841">
              <w:rPr>
                <w:rFonts w:ascii="Times" w:eastAsia="Times New Roman" w:hAnsi="Times" w:cs="Times"/>
                <w:sz w:val="24"/>
                <w:szCs w:val="24"/>
              </w:rPr>
              <w:t>rotein kinase superfamily. STE Ser/Thr protein kinase family. MAP kinase kinase subfamily</w:t>
            </w:r>
            <w:r w:rsidR="00144B03">
              <w:rPr>
                <w:rFonts w:ascii="Times" w:eastAsia="Times New Roman" w:hAnsi="Times" w:cs="Times"/>
                <w:sz w:val="24"/>
                <w:szCs w:val="24"/>
              </w:rPr>
              <w:t>.</w:t>
            </w:r>
          </w:p>
        </w:tc>
      </w:tr>
      <w:tr w:rsidR="00D545D6" w:rsidRPr="00F8386C" w:rsidTr="00D54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MAP2K6</w:t>
            </w:r>
          </w:p>
        </w:tc>
        <w:tc>
          <w:tcPr>
            <w:tcW w:w="6662" w:type="dxa"/>
            <w:noWrap/>
          </w:tcPr>
          <w:p w:rsidR="00D545D6" w:rsidRPr="00785841" w:rsidRDefault="00785841" w:rsidP="00493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785841">
              <w:rPr>
                <w:rFonts w:ascii="Times" w:eastAsia="Times New Roman" w:hAnsi="Times" w:cs="Times"/>
                <w:sz w:val="24"/>
                <w:szCs w:val="24"/>
              </w:rPr>
              <w:t>rotein kinase superfamily. STE Ser/Thr protein kinase family. MAP kinase kinase subfamily.</w:t>
            </w:r>
          </w:p>
        </w:tc>
      </w:tr>
      <w:tr w:rsidR="00D545D6" w:rsidRPr="00F8386C" w:rsidTr="00D5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MAP2K7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STE Ser/Thr protein kinase family. MAP kinase kinase subfamily.</w:t>
            </w:r>
          </w:p>
        </w:tc>
      </w:tr>
      <w:tr w:rsidR="00D545D6" w:rsidRPr="00F8386C" w:rsidTr="00D54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GAK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Ser/Thr protein kinase family.</w:t>
            </w:r>
          </w:p>
        </w:tc>
      </w:tr>
      <w:tr w:rsidR="00D545D6" w:rsidRPr="00F8386C" w:rsidTr="00D5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PRKDC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PI3/PI4-kinase family.</w:t>
            </w:r>
          </w:p>
        </w:tc>
      </w:tr>
      <w:tr w:rsidR="00D545D6" w:rsidRPr="00F8386C" w:rsidTr="00D54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LRRK1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TKL Ser/Thr protein kinase family. ROCO subfamily.</w:t>
            </w:r>
          </w:p>
        </w:tc>
      </w:tr>
      <w:tr w:rsidR="00D545D6" w:rsidRPr="00F8386C" w:rsidTr="00D5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MATK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Tyr protein kinase family. CSK subfamily.</w:t>
            </w:r>
          </w:p>
        </w:tc>
      </w:tr>
      <w:tr w:rsidR="00D545D6" w:rsidRPr="00F8386C" w:rsidTr="00D54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NEK1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NEK Ser/Thr protein kinase family. NIMA subfamily.</w:t>
            </w:r>
          </w:p>
        </w:tc>
      </w:tr>
      <w:tr w:rsidR="00D545D6" w:rsidRPr="00F8386C" w:rsidTr="00D5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PAK6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STE Ser/Thr protein kinase family. STE20 subfamily.</w:t>
            </w:r>
          </w:p>
        </w:tc>
      </w:tr>
      <w:tr w:rsidR="00D545D6" w:rsidRPr="00F8386C" w:rsidTr="00D54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GSK3B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CMGC Ser/Thr protein kinase family. GSK-3 subfamily.</w:t>
            </w:r>
          </w:p>
        </w:tc>
      </w:tr>
      <w:tr w:rsidR="00D545D6" w:rsidRPr="00F8386C" w:rsidTr="00D5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D545D6" w:rsidRPr="00785841" w:rsidRDefault="00D545D6" w:rsidP="0083141E">
            <w:pPr>
              <w:rPr>
                <w:rFonts w:ascii="Times" w:hAnsi="Times"/>
              </w:rPr>
            </w:pPr>
            <w:r w:rsidRPr="00785841">
              <w:rPr>
                <w:rFonts w:ascii="Times" w:hAnsi="Times"/>
              </w:rPr>
              <w:t>AKT1</w:t>
            </w:r>
          </w:p>
        </w:tc>
        <w:tc>
          <w:tcPr>
            <w:tcW w:w="6662" w:type="dxa"/>
            <w:noWrap/>
          </w:tcPr>
          <w:p w:rsidR="00D545D6" w:rsidRPr="00785841" w:rsidRDefault="00144B03" w:rsidP="0049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P</w:t>
            </w:r>
            <w:r w:rsidRPr="00144B03">
              <w:rPr>
                <w:rFonts w:ascii="Times" w:eastAsia="Times New Roman" w:hAnsi="Times" w:cs="Times"/>
                <w:sz w:val="24"/>
                <w:szCs w:val="24"/>
              </w:rPr>
              <w:t>rotein kinase superfamily. AGC Ser/Thr protein kinase family. RAC subfamily.</w:t>
            </w:r>
          </w:p>
        </w:tc>
      </w:tr>
    </w:tbl>
    <w:p w:rsidR="00D545D6" w:rsidRDefault="00D545D6" w:rsidP="008015E1"/>
    <w:sectPr w:rsidR="00D545D6" w:rsidSect="00F15D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BE" w:rsidRDefault="00F95BBE">
      <w:pPr>
        <w:spacing w:line="240" w:lineRule="auto"/>
      </w:pPr>
      <w:r>
        <w:separator/>
      </w:r>
    </w:p>
  </w:endnote>
  <w:endnote w:type="continuationSeparator" w:id="0">
    <w:p w:rsidR="00F95BBE" w:rsidRDefault="00F95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8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887" w:rsidRDefault="00662887">
        <w:pPr>
          <w:pStyle w:val="Footer"/>
          <w:jc w:val="center"/>
        </w:pPr>
      </w:p>
      <w:p w:rsidR="00662887" w:rsidRDefault="0066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887" w:rsidRDefault="0066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BE" w:rsidRDefault="00F95BBE">
      <w:pPr>
        <w:spacing w:line="240" w:lineRule="auto"/>
      </w:pPr>
      <w:r>
        <w:separator/>
      </w:r>
    </w:p>
  </w:footnote>
  <w:footnote w:type="continuationSeparator" w:id="0">
    <w:p w:rsidR="00F95BBE" w:rsidRDefault="00F95B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AE"/>
    <w:multiLevelType w:val="hybridMultilevel"/>
    <w:tmpl w:val="FBDE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002"/>
    <w:multiLevelType w:val="hybridMultilevel"/>
    <w:tmpl w:val="C218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59E"/>
    <w:multiLevelType w:val="hybridMultilevel"/>
    <w:tmpl w:val="0AFC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C"/>
    <w:rsid w:val="00021802"/>
    <w:rsid w:val="00144B03"/>
    <w:rsid w:val="001A0057"/>
    <w:rsid w:val="00286EC3"/>
    <w:rsid w:val="003C7A9E"/>
    <w:rsid w:val="00530A01"/>
    <w:rsid w:val="00662887"/>
    <w:rsid w:val="00785841"/>
    <w:rsid w:val="007A56F9"/>
    <w:rsid w:val="008015E1"/>
    <w:rsid w:val="00805EB6"/>
    <w:rsid w:val="008A3938"/>
    <w:rsid w:val="00907D9C"/>
    <w:rsid w:val="00AA0B15"/>
    <w:rsid w:val="00AF0795"/>
    <w:rsid w:val="00B636B5"/>
    <w:rsid w:val="00D545D6"/>
    <w:rsid w:val="00EE60A5"/>
    <w:rsid w:val="00F15D96"/>
    <w:rsid w:val="00F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2015-01-27T11:47:00Z</dcterms:created>
  <dcterms:modified xsi:type="dcterms:W3CDTF">2015-01-27T11:48:00Z</dcterms:modified>
</cp:coreProperties>
</file>