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B6238" w14:textId="77777777" w:rsidR="00963775" w:rsidRPr="001E588E" w:rsidRDefault="00963775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3997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8"/>
        <w:gridCol w:w="1069"/>
        <w:gridCol w:w="2339"/>
        <w:gridCol w:w="1245"/>
        <w:gridCol w:w="898"/>
        <w:gridCol w:w="530"/>
      </w:tblGrid>
      <w:tr w:rsidR="00A364DC" w:rsidRPr="001E588E" w14:paraId="07290240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3EE36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b/>
                <w:bCs/>
                <w:sz w:val="20"/>
                <w:szCs w:val="20"/>
                <w:lang w:val="en-IE"/>
              </w:rPr>
              <w:t>RANK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6EBA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b/>
                <w:bCs/>
                <w:sz w:val="20"/>
                <w:szCs w:val="20"/>
                <w:lang w:val="en-IE"/>
              </w:rPr>
              <w:t>CITATIONS</w:t>
            </w:r>
          </w:p>
        </w:tc>
        <w:tc>
          <w:tcPr>
            <w:tcW w:w="1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98A2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b/>
                <w:bCs/>
                <w:sz w:val="20"/>
                <w:szCs w:val="20"/>
                <w:lang w:val="en-IE"/>
              </w:rPr>
              <w:t>TITLE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4823" w14:textId="369F926C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IE"/>
              </w:rPr>
              <w:t xml:space="preserve">LEAD </w:t>
            </w:r>
            <w:r w:rsidR="00963775" w:rsidRPr="001E588E">
              <w:rPr>
                <w:b/>
                <w:bCs/>
                <w:sz w:val="20"/>
                <w:szCs w:val="20"/>
                <w:lang w:val="en-IE"/>
              </w:rPr>
              <w:t>AUTHOR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A0C8E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b/>
                <w:bCs/>
                <w:sz w:val="20"/>
                <w:szCs w:val="20"/>
                <w:lang w:val="en-IE"/>
              </w:rPr>
              <w:t>JOURNAL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7302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b/>
                <w:bCs/>
                <w:sz w:val="20"/>
                <w:szCs w:val="20"/>
                <w:lang w:val="en-IE"/>
              </w:rPr>
              <w:t>YEAR</w:t>
            </w:r>
          </w:p>
        </w:tc>
      </w:tr>
      <w:tr w:rsidR="00A364DC" w:rsidRPr="001E588E" w14:paraId="0001D815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801A7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1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4A8C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4,167</w:t>
            </w:r>
          </w:p>
        </w:tc>
        <w:tc>
          <w:tcPr>
            <w:tcW w:w="175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C9F66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Conserved seed pairing, often flanked by adenosines, indicates that thousands of human genes are microRNA targets</w:t>
            </w:r>
          </w:p>
        </w:tc>
        <w:tc>
          <w:tcPr>
            <w:tcW w:w="93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BCAEC" w14:textId="4138BDED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Lewis BP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4826B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Cell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C3609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2005</w:t>
            </w:r>
          </w:p>
        </w:tc>
      </w:tr>
      <w:tr w:rsidR="00A364DC" w:rsidRPr="001E588E" w14:paraId="028B6DE5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44D1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DFB1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3,743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61DE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MicroRNAs: Target Recognition and Regulatory Functions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4FF4" w14:textId="15388482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Bartel DP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EFFF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Cell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2F7DB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2009</w:t>
            </w:r>
          </w:p>
        </w:tc>
      </w:tr>
      <w:tr w:rsidR="00A364DC" w:rsidRPr="001E588E" w14:paraId="61FDC03C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39BCB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3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C9E07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3,671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756DF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The C-Elegans heterochronic gene Lin-4 encodes small RNAs with antisense complementarity to Lin-14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C8B2A" w14:textId="40568F73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Lee RC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3C884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Cell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25FA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1993</w:t>
            </w:r>
          </w:p>
        </w:tc>
      </w:tr>
      <w:tr w:rsidR="00A364DC" w:rsidRPr="001E588E" w14:paraId="05DA61BC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4A486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4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883A5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3,512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F180C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MicroRNA expression profiles classify human cancers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6CA9" w14:textId="03F51EF4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Lu J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7633E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Nature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FED1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2005</w:t>
            </w:r>
          </w:p>
        </w:tc>
      </w:tr>
      <w:tr w:rsidR="00A364DC" w:rsidRPr="001E588E" w14:paraId="44DC70F1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198D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5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0F2A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2,976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8909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The functions of animal microRNAs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D02C0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Ambros V.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497B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Nature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C356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2004</w:t>
            </w:r>
          </w:p>
        </w:tc>
      </w:tr>
      <w:tr w:rsidR="00A364DC" w:rsidRPr="001E588E" w14:paraId="77408D38" w14:textId="77777777" w:rsidTr="00A364DC">
        <w:trPr>
          <w:trHeight w:val="623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97F4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6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53A5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2,391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C98EB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Oncomirs - microRNAs with a role in cancer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316C8" w14:textId="2B1EE8BA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Esquela-Derscher A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E553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Nature Reviews Cancer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9178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2006</w:t>
            </w:r>
          </w:p>
        </w:tc>
      </w:tr>
      <w:tr w:rsidR="00A364DC" w:rsidRPr="001E588E" w14:paraId="471FFA5F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69B61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7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3796F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2,337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65CB6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Mapping and quantifying mammalian transcriptomes by RNA-Seq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843C" w14:textId="26B0F380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Mortazavi A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0F4FF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Nature Methods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B692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2008</w:t>
            </w:r>
          </w:p>
        </w:tc>
      </w:tr>
      <w:tr w:rsidR="00A364DC" w:rsidRPr="001E588E" w14:paraId="06CF2801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4E7C1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8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B9766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2,291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1E6B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A microRNA expression signature of human solid tumors defines cancer gene targets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793D0" w14:textId="1C3CB1A4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Volinia S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E5B18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PNAS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7AF6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2006</w:t>
            </w:r>
          </w:p>
        </w:tc>
      </w:tr>
      <w:tr w:rsidR="00A364DC" w:rsidRPr="001E588E" w14:paraId="69BA3959" w14:textId="77777777" w:rsidTr="00A364DC">
        <w:trPr>
          <w:trHeight w:val="954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E72C6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9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5E98C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2,196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94FA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MicroRNA signatures in human cancers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8EAB3" w14:textId="63189C0A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Calin GA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B17E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Nature Reviews Cancer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5E7CC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2006</w:t>
            </w:r>
          </w:p>
        </w:tc>
      </w:tr>
      <w:tr w:rsidR="00A364DC" w:rsidRPr="001E588E" w14:paraId="1A5E7BB7" w14:textId="77777777" w:rsidTr="00A364DC">
        <w:trPr>
          <w:trHeight w:val="690"/>
          <w:jc w:val="center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0D09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10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BD5DA" w14:textId="77777777" w:rsidR="006619B0" w:rsidRPr="001E588E" w:rsidRDefault="00963775" w:rsidP="00963775">
            <w:pPr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2,168</w:t>
            </w:r>
          </w:p>
        </w:tc>
        <w:tc>
          <w:tcPr>
            <w:tcW w:w="17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0640" w14:textId="77777777" w:rsidR="006619B0" w:rsidRPr="00A364DC" w:rsidRDefault="00963775" w:rsidP="00963775">
            <w:pPr>
              <w:rPr>
                <w:sz w:val="16"/>
                <w:szCs w:val="16"/>
              </w:rPr>
            </w:pPr>
            <w:r w:rsidRPr="00A364DC">
              <w:rPr>
                <w:sz w:val="16"/>
                <w:szCs w:val="16"/>
                <w:lang w:val="en-IE"/>
              </w:rPr>
              <w:t>Microarray analysis shows that some microRNAs downregulate large numbers of target mRNAs</w:t>
            </w:r>
          </w:p>
        </w:tc>
        <w:tc>
          <w:tcPr>
            <w:tcW w:w="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4C155" w14:textId="532E5129" w:rsidR="006619B0" w:rsidRPr="001E588E" w:rsidRDefault="00A364DC" w:rsidP="00A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Lim LP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9ABED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Nature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78F7" w14:textId="77777777" w:rsidR="006619B0" w:rsidRPr="001E588E" w:rsidRDefault="00963775" w:rsidP="00A364DC">
            <w:pPr>
              <w:jc w:val="center"/>
              <w:rPr>
                <w:sz w:val="20"/>
                <w:szCs w:val="20"/>
              </w:rPr>
            </w:pPr>
            <w:r w:rsidRPr="001E588E">
              <w:rPr>
                <w:sz w:val="20"/>
                <w:szCs w:val="20"/>
                <w:lang w:val="en-IE"/>
              </w:rPr>
              <w:t>2005</w:t>
            </w:r>
          </w:p>
        </w:tc>
      </w:tr>
    </w:tbl>
    <w:p w14:paraId="35BCE91B" w14:textId="77777777" w:rsidR="00F31279" w:rsidRPr="001E588E" w:rsidRDefault="00F31279">
      <w:pPr>
        <w:rPr>
          <w:sz w:val="20"/>
          <w:szCs w:val="20"/>
        </w:rPr>
      </w:pPr>
    </w:p>
    <w:sectPr w:rsidR="00F31279" w:rsidRPr="001E588E" w:rsidSect="001D5C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9"/>
    <w:rsid w:val="001D5CCF"/>
    <w:rsid w:val="001E588E"/>
    <w:rsid w:val="001F21A9"/>
    <w:rsid w:val="006619B0"/>
    <w:rsid w:val="00691EFF"/>
    <w:rsid w:val="008448A9"/>
    <w:rsid w:val="00963775"/>
    <w:rsid w:val="00A364DC"/>
    <w:rsid w:val="00C46F83"/>
    <w:rsid w:val="00E16BD3"/>
    <w:rsid w:val="00F3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7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E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E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Macintosh Word</Application>
  <DocSecurity>0</DocSecurity>
  <Lines>7</Lines>
  <Paragraphs>2</Paragraphs>
  <ScaleCrop>false</ScaleCrop>
  <Company>NUI Galway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AL Brown</cp:lastModifiedBy>
  <cp:revision>8</cp:revision>
  <dcterms:created xsi:type="dcterms:W3CDTF">2014-09-02T08:08:00Z</dcterms:created>
  <dcterms:modified xsi:type="dcterms:W3CDTF">2015-02-16T10:54:00Z</dcterms:modified>
</cp:coreProperties>
</file>