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6" w:rsidRPr="00FD55D6" w:rsidRDefault="00FD55D6" w:rsidP="00FD5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</w:rPr>
      </w:pPr>
      <w:r w:rsidRPr="00FD55D6">
        <w:rPr>
          <w:rFonts w:ascii="Times New Roman" w:eastAsia="Times New Roman" w:hAnsi="Times New Roman" w:cs="Times New Roman"/>
          <w:b/>
          <w:kern w:val="36"/>
          <w:u w:val="single"/>
        </w:rPr>
        <w:t>Search strategy:</w:t>
      </w:r>
      <w:r>
        <w:rPr>
          <w:rFonts w:ascii="Times New Roman" w:eastAsia="Times New Roman" w:hAnsi="Times New Roman" w:cs="Times New Roman"/>
          <w:b/>
          <w:kern w:val="36"/>
          <w:u w:val="single"/>
        </w:rPr>
        <w:t xml:space="preserve"> </w:t>
      </w:r>
      <w:r w:rsidRPr="00FD55D6">
        <w:rPr>
          <w:rFonts w:ascii="Times New Roman" w:eastAsia="Times New Roman" w:hAnsi="Times New Roman" w:cs="Times New Roman"/>
          <w:kern w:val="36"/>
        </w:rPr>
        <w:t xml:space="preserve">Our final combined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Pubmed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Search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stragety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will be as follows:</w:t>
      </w:r>
      <w:r w:rsidRPr="00FD55D6">
        <w:rPr>
          <w:rFonts w:ascii="Times New Roman" w:eastAsia="Times New Roman" w:hAnsi="Times New Roman" w:cs="Times New Roman"/>
          <w:kern w:val="36"/>
        </w:rPr>
        <w:br/>
        <w:t>1) ("randomized controlled trials as topic"[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Terms] OR ((randomized controlled trial[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pt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 OR controlled clinical trial[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pt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 OR randomized[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tiab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 OR placebo[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tiab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 OR "drug therapy"[Subheading] OR randomly[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tiab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 OR trial[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tiab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 OR groups[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tiab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]) NOT ("animals"[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Terms] NOT "humans"[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Terms]))) - Highly sensitive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cochrane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search strategy for RCTs </w:t>
      </w:r>
      <w:bookmarkStart w:id="0" w:name="_GoBack"/>
      <w:bookmarkEnd w:id="0"/>
      <w:r w:rsidRPr="00FD55D6">
        <w:rPr>
          <w:rFonts w:ascii="Times New Roman" w:eastAsia="Times New Roman" w:hAnsi="Times New Roman" w:cs="Times New Roman"/>
          <w:kern w:val="36"/>
        </w:rPr>
        <w:t xml:space="preserve">AND </w:t>
      </w:r>
    </w:p>
    <w:p w:rsidR="00FD55D6" w:rsidRPr="00FD55D6" w:rsidRDefault="00FD55D6" w:rsidP="00FD55D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kern w:val="36"/>
        </w:rPr>
      </w:pPr>
      <w:r w:rsidRPr="00FD55D6">
        <w:rPr>
          <w:rFonts w:ascii="Times New Roman" w:eastAsia="Times New Roman" w:hAnsi="Times New Roman" w:cs="Times New Roman"/>
          <w:kern w:val="36"/>
        </w:rPr>
        <w:t>2) ("Anticoagulants"[Mesh] OR "Anti-coagulants"[All Fields] OR "Anti-coagulant"[All Fields] OR “anticoagulant”[all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antithrombin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"Anticoagulant Agents"[All Fields] OR "Anticoagulant Agents"[All Fields] OR "Anticoagulant Drugs"[All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Antithrombins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"[Mesh]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Antithrombins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"Heparin, Low Molecular Weight"[MESH]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Adomiparin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antixarin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“ardeparin”[all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bemiparin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certoparin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“cy 222”[all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danaparoid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deligoparin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embolex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idrabiotaparinux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idraparinux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livaparin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minolteparin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monoembolex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parneparin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rd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11885”[all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reviparin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semuloparin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tafoxiparin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tedelparin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logiparin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eurodal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boxol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”[all fields] OR “low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liquemine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enoparin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decipar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henoxil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hepaclex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lomoh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“nu-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plaucina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"[MESH] OR "Enoxaparin"[MESH] OR "Heparin, Low Molecular Weight"[all fields] OR "LMWH"[all fields] OR "Low Molecular Weight Heparin"[all fields] OR "Low-Molecular Weight Heparin"[all fields] OR "Low-Molecular-Weight Heparin"[all fields] OR "Low Molecular-Weight Heparin"[all fields] OR "LMW Heparin"[all fields] OR "LMW-Heparin"[all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Tinzaparin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Innohep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tinzaparin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sodium"[All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innohep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logiparin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Fondaparinux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Arixtra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Fragmin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Sodium"[all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Tedelparin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"Kabi-2165"[all fields] OR “kabi2165”[all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kabi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2165”[all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Kabi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2165"[all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Fragmin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Fragmine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Sodium"[all fields] OR "Sodium,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"FR-860"[all fields] OR "FR 860"[all fields] OR “FR860”[all fields] OR "Enoxaparin"[all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Lovenox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"Enoxaparin"[all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Enoxaparine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"PK-10,169"[all fields] OR "PK 10,169"[all fields] OR "PK-10169"[all fields] OR "PK 10169"[all fields] OR "PK10169"[all fields] OR "EMT-967"[all fields] OR "EMT 967"[all fields] OR "EMT-966"[all fields] OR "EMT 966"[all fields]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Clexan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Clexane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Cutenox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Dripanina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"Enoxaparin Sodium"[all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Klexane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"[all fields]): Search Strategy for anti-coagulants and heparin. </w:t>
      </w:r>
    </w:p>
    <w:p w:rsidR="00FD55D6" w:rsidRPr="00FD55D6" w:rsidRDefault="00FD55D6" w:rsidP="00FD55D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kern w:val="36"/>
        </w:rPr>
      </w:pPr>
      <w:r w:rsidRPr="00FD55D6">
        <w:rPr>
          <w:rFonts w:ascii="Times New Roman" w:eastAsia="Times New Roman" w:hAnsi="Times New Roman" w:cs="Times New Roman"/>
          <w:kern w:val="36"/>
        </w:rPr>
        <w:t xml:space="preserve">AND </w:t>
      </w:r>
    </w:p>
    <w:p w:rsidR="00FD55D6" w:rsidRPr="00FD55D6" w:rsidRDefault="00FD55D6" w:rsidP="00FD55D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kern w:val="36"/>
        </w:rPr>
      </w:pPr>
      <w:r w:rsidRPr="00FD55D6">
        <w:rPr>
          <w:rFonts w:ascii="Times New Roman" w:eastAsia="Times New Roman" w:hAnsi="Times New Roman" w:cs="Times New Roman"/>
          <w:kern w:val="36"/>
        </w:rPr>
        <w:t>3) ("Renal Dialyses"[all fields] OR "Renal Dialysis"[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 OR "hemodialysis"[all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Hemodialyses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"Extracorporeal Dialyses"[all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"Dialysis"[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 OR "Dialysis"[all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Microdialysis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Microdialysis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"[mesh]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-dialysis"[all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-dialyses"[all fields] OR "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haemodialyses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"[All Fields] OR “renal replacement therapy”[all fields] OR "RRT"[all fields]): Search strategy for dialysis. </w:t>
      </w:r>
    </w:p>
    <w:p w:rsidR="00FD55D6" w:rsidRPr="00FD55D6" w:rsidRDefault="00FD55D6" w:rsidP="00FD55D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kern w:val="36"/>
        </w:rPr>
      </w:pPr>
      <w:r w:rsidRPr="00FD55D6">
        <w:rPr>
          <w:rFonts w:ascii="Times New Roman" w:eastAsia="Times New Roman" w:hAnsi="Times New Roman" w:cs="Times New Roman"/>
          <w:kern w:val="36"/>
        </w:rPr>
        <w:t>Final Search: #1 AND #2 AND # 3</w:t>
      </w:r>
    </w:p>
    <w:p w:rsidR="00FD55D6" w:rsidRPr="00FD55D6" w:rsidRDefault="00FD55D6" w:rsidP="00FD55D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kern w:val="36"/>
        </w:rPr>
      </w:pPr>
      <w:r w:rsidRPr="00FD55D6">
        <w:rPr>
          <w:rFonts w:ascii="Times New Roman" w:eastAsia="Times New Roman" w:hAnsi="Times New Roman" w:cs="Times New Roman"/>
          <w:b/>
          <w:bCs/>
          <w:kern w:val="36"/>
        </w:rPr>
        <w:t>Cochrane CENTRAL Search</w:t>
      </w:r>
      <w:r w:rsidRPr="00FD55D6">
        <w:rPr>
          <w:rFonts w:ascii="Times New Roman" w:eastAsia="Times New Roman" w:hAnsi="Times New Roman" w:cs="Times New Roman"/>
          <w:kern w:val="36"/>
        </w:rPr>
        <w:t>: Our Cochrane search strategy will be as follows:</w:t>
      </w:r>
    </w:p>
    <w:p w:rsidR="00FD55D6" w:rsidRPr="00FD55D6" w:rsidRDefault="00FD55D6" w:rsidP="00FD55D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kern w:val="36"/>
        </w:rPr>
      </w:pPr>
      <w:r w:rsidRPr="00FD55D6">
        <w:rPr>
          <w:rFonts w:ascii="Times New Roman" w:eastAsia="Times New Roman" w:hAnsi="Times New Roman" w:cs="Times New Roman"/>
          <w:kern w:val="36"/>
        </w:rPr>
        <w:t xml:space="preserve">#1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descriptor Anticoagulants explode all trees     </w:t>
      </w:r>
      <w:r w:rsidRPr="00FD55D6">
        <w:rPr>
          <w:rFonts w:ascii="Times New Roman" w:eastAsia="Times New Roman" w:hAnsi="Times New Roman" w:cs="Times New Roman"/>
          <w:kern w:val="36"/>
        </w:rPr>
        <w:br/>
        <w:t xml:space="preserve">#2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descriptor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Antithrombins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explode all trees</w:t>
      </w:r>
      <w:r w:rsidRPr="00FD55D6">
        <w:rPr>
          <w:rFonts w:ascii="Times New Roman" w:eastAsia="Times New Roman" w:hAnsi="Times New Roman" w:cs="Times New Roman"/>
          <w:kern w:val="36"/>
        </w:rPr>
        <w:br/>
      </w:r>
      <w:r w:rsidRPr="00FD55D6">
        <w:rPr>
          <w:rFonts w:ascii="Times New Roman" w:eastAsia="Times New Roman" w:hAnsi="Times New Roman" w:cs="Times New Roman"/>
          <w:kern w:val="36"/>
        </w:rPr>
        <w:lastRenderedPageBreak/>
        <w:t xml:space="preserve">#3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descriptor Heparin, Low-Molecular-Weight explode all trees</w:t>
      </w:r>
      <w:r w:rsidRPr="00FD55D6">
        <w:rPr>
          <w:rFonts w:ascii="Times New Roman" w:eastAsia="Times New Roman" w:hAnsi="Times New Roman" w:cs="Times New Roman"/>
          <w:kern w:val="36"/>
        </w:rPr>
        <w:br/>
        <w:t xml:space="preserve">#4 (anticoagulant agent) OR heparin OR (low molecular weight heparin)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Adomiparin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antixarin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(ardeparin)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bemiparin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certoparin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(cy 222)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danaparoid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deligoparin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embolex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(enoxaparin)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fondaparinux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idrabiotaparinux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idraparinux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livaraparin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calcium)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minolteparin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monoembolex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nadroparin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parnaparin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rd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11885)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reviparin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semuloparin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tafoxiparin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tedelparin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tinzaparin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(heparin derivative)/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(anticoagulant agent)/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(Anticoagulants) OR (Anti-coagulants) OR (Anti-coagulant) OR (Anticoagulant)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Antithrombins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(Low Molecular Weight Heparin) OR (Low Molecular Weight Heparins) OR (LMWH) OR (Low-Molecular Weight Heparin) OR (Low-Molecular Weight Heparins) OR (Low Molecular-Weight Heparin) OR (Low Molecular-Weight Heparins) OR (LMW Heparin) OR (LMW-Heparin)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tinzaparin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innohep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logiparin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Arixtra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Fragmin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Tedelparin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(Kabi-2165)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Kabi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2165) OR (Kabi2165)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Fragmine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(FR-860) OR (FR 860) OR (FR860)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Eurodal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Boxol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) OR (Low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Liquemine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Lovenox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Enoxaparine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(PK-10,169)  OR (PK 10,169) OR (PK10,169) OR (PK-10169) OR (PK 10169) OR (PK10169) OR (EMT-967) OR (EMT 967) OR (EMT967) OR (EMT-966) OR (EMT 966) OR (EMT966)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Clexa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Clexane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Cutenox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Decipar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Dripanina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Enoparin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Flenox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Henoxil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Hepaclex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Klexane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Lomoh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(Nu-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Rox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Plaucina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 OR (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Trombenox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)</w:t>
      </w:r>
      <w:r w:rsidRPr="00FD55D6">
        <w:rPr>
          <w:rFonts w:ascii="Times New Roman" w:eastAsia="Times New Roman" w:hAnsi="Times New Roman" w:cs="Times New Roman"/>
          <w:kern w:val="36"/>
        </w:rPr>
        <w:br/>
        <w:t xml:space="preserve">#5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descriptor Dialysis explode all trees</w:t>
      </w:r>
      <w:r w:rsidRPr="00FD55D6">
        <w:rPr>
          <w:rFonts w:ascii="Times New Roman" w:eastAsia="Times New Roman" w:hAnsi="Times New Roman" w:cs="Times New Roman"/>
          <w:kern w:val="36"/>
        </w:rPr>
        <w:br/>
        <w:t xml:space="preserve">#6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descriptor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explode all trees. </w:t>
      </w:r>
    </w:p>
    <w:p w:rsidR="00FD55D6" w:rsidRPr="00FD55D6" w:rsidRDefault="00FD55D6" w:rsidP="00FD55D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kern w:val="36"/>
        </w:rPr>
      </w:pPr>
      <w:r w:rsidRPr="00FD55D6">
        <w:rPr>
          <w:rFonts w:ascii="Times New Roman" w:eastAsia="Times New Roman" w:hAnsi="Times New Roman" w:cs="Times New Roman"/>
          <w:kern w:val="36"/>
        </w:rPr>
        <w:t xml:space="preserve">#7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MeSH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descriptor Hemodialysis, Home explode all trees</w:t>
      </w:r>
      <w:r w:rsidRPr="00FD55D6">
        <w:rPr>
          <w:rFonts w:ascii="Times New Roman" w:eastAsia="Times New Roman" w:hAnsi="Times New Roman" w:cs="Times New Roman"/>
          <w:kern w:val="36"/>
        </w:rPr>
        <w:br/>
        <w:t xml:space="preserve">#8 (Renal Dialyses) OR Hemodialysis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Hemodialyses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(Extracorporeal Dialyses) OR Dialysis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Microdialysis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haemodialyses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dialyses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(renal replacement therapy</w:t>
      </w:r>
      <w:proofErr w:type="gramStart"/>
      <w:r w:rsidRPr="00FD55D6">
        <w:rPr>
          <w:rFonts w:ascii="Times New Roman" w:eastAsia="Times New Roman" w:hAnsi="Times New Roman" w:cs="Times New Roman"/>
          <w:kern w:val="36"/>
        </w:rPr>
        <w:t>)</w:t>
      </w:r>
      <w:proofErr w:type="gramEnd"/>
      <w:r w:rsidRPr="00FD55D6">
        <w:rPr>
          <w:rFonts w:ascii="Times New Roman" w:eastAsia="Times New Roman" w:hAnsi="Times New Roman" w:cs="Times New Roman"/>
          <w:kern w:val="36"/>
        </w:rPr>
        <w:br/>
        <w:t>#9 ((#1 OR #2 OR #3 OR #4) AND (#5 OR #6 OR #7 OR #8)): will be the final combined search strategy for Cochrane central.</w:t>
      </w:r>
    </w:p>
    <w:p w:rsidR="00FD55D6" w:rsidRPr="00FD55D6" w:rsidRDefault="00FD55D6" w:rsidP="00FD55D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kern w:val="36"/>
        </w:rPr>
      </w:pPr>
      <w:r w:rsidRPr="00FD55D6">
        <w:rPr>
          <w:rFonts w:ascii="Times New Roman" w:eastAsia="Times New Roman" w:hAnsi="Times New Roman" w:cs="Times New Roman"/>
          <w:kern w:val="36"/>
        </w:rPr>
        <w:t> </w:t>
      </w:r>
      <w:r w:rsidRPr="00FD55D6">
        <w:rPr>
          <w:rFonts w:ascii="Times New Roman" w:eastAsia="Times New Roman" w:hAnsi="Times New Roman" w:cs="Times New Roman"/>
          <w:b/>
          <w:bCs/>
          <w:kern w:val="36"/>
        </w:rPr>
        <w:t>EMBASE Search</w:t>
      </w:r>
      <w:r w:rsidRPr="00FD55D6">
        <w:rPr>
          <w:rFonts w:ascii="Times New Roman" w:eastAsia="Times New Roman" w:hAnsi="Times New Roman" w:cs="Times New Roman"/>
          <w:kern w:val="36"/>
        </w:rPr>
        <w:t xml:space="preserve">: </w:t>
      </w:r>
      <w:r w:rsidRPr="00FD55D6">
        <w:rPr>
          <w:rFonts w:ascii="Times New Roman" w:eastAsia="Times New Roman" w:hAnsi="Times New Roman" w:cs="Times New Roman"/>
          <w:kern w:val="36"/>
        </w:rPr>
        <w:br/>
        <w:t>#1 Anti-coagulant part -</w:t>
      </w:r>
      <w:r w:rsidRPr="00FD55D6">
        <w:rPr>
          <w:rFonts w:ascii="Times New Roman" w:eastAsia="Times New Roman" w:hAnsi="Times New Roman" w:cs="Times New Roman"/>
          <w:kern w:val="36"/>
        </w:rPr>
        <w:br/>
        <w:t>‘anticoagulant agent’/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‘heparin’/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‘low molecular weight heparin’/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Adomiparin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antixarin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‘ardeparin’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bemiparin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certoparin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‘cy 222’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danaparoid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deligoparin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embolex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‘enoxaparin’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fondaparinux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idrabiotaparinux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idraparinux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livaraparin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calcium’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minolteparin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monoembolex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nadroparin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parnaparin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rd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11885’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reviparin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semuloparin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tafoxiparin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tedelparin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tinzaparin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 OR ‘heparin derivative’/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‘anticoagulant agent’/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“Anticoagulants” OR “Anti-coagulants” OR “Anti-coagulant” OR “Anticoagulant”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Antithrombins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“Low Molecular Weight Heparin” OR “Low Molecular Weight Heparins” OR “LMWH” OR “Low-Molecular Weight Heparin” OR “Low-Molecular Weight Heparins” OR “Low Molecular-Weight Heparin” OR “Low Molecular-Weight Heparins” OR “LMW Heparin” OR “LMW-Heparin”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tinzaparin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innohep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logiparin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Arixtra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Fragmin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Tedelparin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“Kabi-2165”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Kabi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2165” OR “Kabi2165”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Fragmine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“FR-860” OR “FR 860” OR “FR860”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Eurodal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Boxol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” OR “Low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Liquemine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Lovenox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Enoxaparine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“PK-10,169”  OR “PK 10,169” OR “PK10,169” OR “PK-10169” OR “PK 10169” OR “PK10169” OR “EMT-967” OR “EMT 967” OR “EMT967” OR “EMT-966” OR “EMT 966” OR “EMT966”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Clexa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Clexane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Cutenox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Decipar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Dripanina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Enoparin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Flenox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Henoxil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Hepaclex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Klexane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Lomoh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“Nu-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Rox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Plaucina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 OR “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Trombenox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”</w:t>
      </w:r>
      <w:r w:rsidRPr="00FD55D6">
        <w:rPr>
          <w:rFonts w:ascii="Times New Roman" w:eastAsia="Times New Roman" w:hAnsi="Times New Roman" w:cs="Times New Roman"/>
          <w:kern w:val="36"/>
        </w:rPr>
        <w:br/>
        <w:t>#2 Dialysis part -</w:t>
      </w:r>
      <w:r w:rsidRPr="00FD55D6">
        <w:rPr>
          <w:rFonts w:ascii="Times New Roman" w:eastAsia="Times New Roman" w:hAnsi="Times New Roman" w:cs="Times New Roman"/>
          <w:kern w:val="36"/>
        </w:rPr>
        <w:br/>
        <w:t>‘dialysis’/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dialysis OR ‘hemodialysis’/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hemodialysis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‘extended daily 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‘home 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‘renal replacement therapy’/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‘renal replacement therapies’/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‘hemofiltration’/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hemofiltration or </w:t>
      </w:r>
      <w:r w:rsidRPr="00FD55D6">
        <w:rPr>
          <w:rFonts w:ascii="Times New Roman" w:eastAsia="Times New Roman" w:hAnsi="Times New Roman" w:cs="Times New Roman"/>
          <w:kern w:val="36"/>
        </w:rPr>
        <w:lastRenderedPageBreak/>
        <w:t>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-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dia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-filtration’/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-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dia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-filtration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‘intermittent 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‘outpatient 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‘out-patient 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‘outpatient hemodialysis’/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‘out-patient hemodialysis’/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‘outpatient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‘out-patient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haemodialysis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‘outpatient hemofiltration’/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‘out-patient hemofiltration’/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‘out-patient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‘outpatient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hemodiafiltration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‘renal 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‘extracorporeal 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‘extra-corporeal 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microdialysis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microdialysis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>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micro-dialysis OR ‘micro-dialysis’/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br/>
        <w:t>#3 RCT part -</w:t>
      </w:r>
      <w:r w:rsidRPr="00FD55D6">
        <w:rPr>
          <w:rFonts w:ascii="Times New Roman" w:eastAsia="Times New Roman" w:hAnsi="Times New Roman" w:cs="Times New Roman"/>
          <w:kern w:val="36"/>
        </w:rPr>
        <w:br/>
        <w:t>We combined (using OR) the ideas of the most sensitive and middle sensitive approaches from the Wong paper on EMBASE searching strategies for RCTs</w:t>
      </w:r>
      <w:r w:rsidRPr="00FD55D6">
        <w:rPr>
          <w:rFonts w:ascii="Times New Roman" w:eastAsia="Times New Roman" w:hAnsi="Times New Roman" w:cs="Times New Roman"/>
          <w:kern w:val="36"/>
        </w:rPr>
        <w:br/>
        <w:t>random*: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de,lnk,ab,ti,au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random:de,lnk,ab,ti,au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'clinical trial':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de,lnk,ab,ti,au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'clinical trials':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de,lnk,ab,ti,au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'health care quality'/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'health care quality' OR 'treatment outcome'/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exp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OR ‘treatment outcome'</w:t>
      </w:r>
      <w:r w:rsidRPr="00FD55D6">
        <w:rPr>
          <w:rFonts w:ascii="Times New Roman" w:eastAsia="Times New Roman" w:hAnsi="Times New Roman" w:cs="Times New Roman"/>
          <w:kern w:val="36"/>
        </w:rPr>
        <w:br/>
        <w:t xml:space="preserve">FINAL COMBO  #1 and #2 and #3 = final </w:t>
      </w:r>
      <w:proofErr w:type="spellStart"/>
      <w:r w:rsidRPr="00FD55D6">
        <w:rPr>
          <w:rFonts w:ascii="Times New Roman" w:eastAsia="Times New Roman" w:hAnsi="Times New Roman" w:cs="Times New Roman"/>
          <w:kern w:val="36"/>
        </w:rPr>
        <w:t>Embase</w:t>
      </w:r>
      <w:proofErr w:type="spellEnd"/>
      <w:r w:rsidRPr="00FD55D6">
        <w:rPr>
          <w:rFonts w:ascii="Times New Roman" w:eastAsia="Times New Roman" w:hAnsi="Times New Roman" w:cs="Times New Roman"/>
          <w:kern w:val="36"/>
        </w:rPr>
        <w:t xml:space="preserve"> search.</w:t>
      </w:r>
    </w:p>
    <w:p w:rsidR="0058520F" w:rsidRDefault="00FD55D6"/>
    <w:sectPr w:rsidR="0058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8B"/>
    <w:rsid w:val="00030574"/>
    <w:rsid w:val="007C138E"/>
    <w:rsid w:val="00CD118B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7657</Characters>
  <Application>Microsoft Office Word</Application>
  <DocSecurity>0</DocSecurity>
  <Lines>63</Lines>
  <Paragraphs>17</Paragraphs>
  <ScaleCrop>false</ScaleCrop>
  <Company>The Wright Center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Ghanshyam Shantha</dc:creator>
  <cp:keywords/>
  <dc:description/>
  <cp:lastModifiedBy>Ghanshyam Shantha</cp:lastModifiedBy>
  <cp:revision>2</cp:revision>
  <dcterms:created xsi:type="dcterms:W3CDTF">2015-02-20T06:09:00Z</dcterms:created>
  <dcterms:modified xsi:type="dcterms:W3CDTF">2015-02-20T06:09:00Z</dcterms:modified>
</cp:coreProperties>
</file>