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120"/>
        <w:rPr>
          <w:sz w:val="32"/>
          <w:b/>
          <w:sz w:val="32"/>
          <w:b/>
          <w:szCs w:val="32"/>
          <w:bCs/>
          <w:rFonts w:ascii="Arial" w:hAnsi="Arial" w:eastAsia="Microsoft YaHei" w:cs="Mangal"/>
          <w:color w:val="00000A"/>
          <w:lang w:val="en-US" w:eastAsia="en-US" w:bidi="ar-SA"/>
        </w:rPr>
      </w:pPr>
      <w:r>
        <w:rPr>
          <w:rFonts w:ascii="Arial" w:hAnsi="Arial"/>
          <w:b/>
          <w:bCs/>
          <w:sz w:val="32"/>
          <w:szCs w:val="32"/>
        </w:rPr>
        <w:t>Supplementary data 1</w:t>
      </w:r>
      <w:r/>
    </w:p>
    <w:p>
      <w:pPr>
        <w:pStyle w:val="Textkrper"/>
        <w:rPr>
          <w:sz w:val="20"/>
          <w:sz w:val="20"/>
          <w:szCs w:val="20"/>
          <w:rFonts w:ascii="Arial" w:hAnsi="Arial"/>
        </w:rPr>
      </w:pPr>
      <w:r>
        <w:rPr>
          <w:rFonts w:ascii="Arial" w:hAnsi="Arial"/>
          <w:sz w:val="20"/>
          <w:szCs w:val="20"/>
        </w:rPr>
        <w:t>Apatosaurinae, weighted pairwise dissimilarity values within and between the species accepted herein</w:t>
      </w:r>
      <w:r/>
    </w:p>
    <w:tbl>
      <w:tblPr>
        <w:tblW w:w="8310" w:type="dxa"/>
        <w:jc w:val="left"/>
        <w:tblInd w:w="9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689"/>
        <w:gridCol w:w="735"/>
        <w:gridCol w:w="853"/>
        <w:gridCol w:w="900"/>
        <w:gridCol w:w="794"/>
        <w:gridCol w:w="739"/>
      </w:tblGrid>
      <w:tr>
        <w:trPr>
          <w:trHeight w:val="3630" w:hRule="exact"/>
        </w:trPr>
        <w:tc>
          <w:tcPr>
            <w:tcW w:w="3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left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jc w:val="left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Apatosaurus ajax</w:t>
            </w:r>
            <w:r/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jc w:val="left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Apatosaurus louisae</w:t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jc w:val="left"/>
            </w:pP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>NSMT-PV 20375 + “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Atlantosaurus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 xml:space="preserve">” 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 xml:space="preserve">immanis 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>YPM 1840</w:t>
            </w:r>
            <w:r/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jc w:val="left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Brontosaurus excelsus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jc w:val="left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“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Eobrontosaurus” yahnahpin</w:t>
            </w:r>
            <w:r/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jc w:val="left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“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Elosaurus” parvus</w:t>
            </w:r>
            <w:r/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Apatosaurus ajax</w:t>
            </w:r>
            <w:r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NA</w:t>
            </w:r>
            <w:r/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0.21</w:t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0.21</w:t>
            </w:r>
            <w:r/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0.18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0.26</w:t>
            </w:r>
            <w:r/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0.24</w:t>
            </w:r>
            <w:r/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Apatosaurus louisae</w:t>
            </w:r>
            <w:r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0.12</w:t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0.31</w:t>
            </w:r>
            <w:r/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0.24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0.25</w:t>
            </w:r>
            <w:r/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0.31</w:t>
            </w:r>
            <w:r/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>NSMT-PV 20375 + “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Atlantosaurus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>”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 xml:space="preserve"> immanis 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>YPM 1840</w:t>
            </w:r>
            <w:r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0.20</w:t>
            </w:r>
            <w:r/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0.23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0.26</w:t>
            </w:r>
            <w:r/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0.28</w:t>
            </w:r>
            <w:r/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Brontosaurus excelsus</w:t>
            </w:r>
            <w:r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0.14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0.20</w:t>
            </w:r>
            <w:r/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0.21</w:t>
            </w:r>
            <w:r/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“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Eobrontosaurus” yahnahpin</w:t>
            </w:r>
            <w:r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NA</w:t>
            </w:r>
            <w:r/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0.23</w:t>
            </w:r>
            <w:r/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“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Elosaurus” parvus</w:t>
            </w:r>
            <w:r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0.23</w:t>
            </w:r>
            <w:r/>
          </w:p>
        </w:tc>
      </w:tr>
    </w:tbl>
    <w:p>
      <w:pPr>
        <w:pStyle w:val="Textkrper"/>
        <w:rPr>
          <w:sz w:val="20"/>
          <w:sz w:val="20"/>
          <w:szCs w:val="20"/>
          <w:rFonts w:ascii="Arial" w:hAnsi="Arial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Arial" w:hAnsi="Arial"/>
          <w:color w:val="00000A"/>
          <w:sz w:val="20"/>
          <w:szCs w:val="20"/>
          <w:lang w:val="en-US" w:eastAsia="en-US" w:bidi="ar-SA"/>
        </w:rPr>
      </w:r>
      <w:r/>
    </w:p>
    <w:p>
      <w:pPr>
        <w:pStyle w:val="Textkrper"/>
        <w:rPr>
          <w:sz w:val="20"/>
          <w:sz w:val="20"/>
          <w:szCs w:val="20"/>
          <w:rFonts w:ascii="Arial" w:hAnsi="Arial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Arial" w:hAnsi="Arial"/>
          <w:color w:val="00000A"/>
          <w:sz w:val="20"/>
          <w:szCs w:val="20"/>
          <w:lang w:val="en-US" w:eastAsia="en-US" w:bidi="ar-SA"/>
        </w:rPr>
      </w:r>
      <w:r/>
    </w:p>
    <w:p>
      <w:pPr>
        <w:pStyle w:val="Textkrper"/>
      </w:pPr>
      <w:bookmarkStart w:id="0" w:name="__DdeLink__2996_1902146363"/>
      <w:bookmarkEnd w:id="0"/>
      <w:r>
        <w:rPr>
          <w:rFonts w:ascii="Arial" w:hAnsi="Arial"/>
          <w:sz w:val="20"/>
          <w:szCs w:val="20"/>
        </w:rPr>
        <w:t>Apatosaurinae, weighted pairwise dissimilarity values within and between the genera accepted herein</w:t>
      </w:r>
      <w:r/>
    </w:p>
    <w:tbl>
      <w:tblPr>
        <w:tblW w:w="5385" w:type="dxa"/>
        <w:jc w:val="left"/>
        <w:tblInd w:w="9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855"/>
        <w:gridCol w:w="853"/>
        <w:gridCol w:w="857"/>
      </w:tblGrid>
      <w:tr>
        <w:trPr>
          <w:trHeight w:val="1520" w:hRule="exact"/>
        </w:trPr>
        <w:tc>
          <w:tcPr>
            <w:tcW w:w="28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Apatosaurus</w:t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>Apatosaurinae ngen</w:t>
            </w:r>
            <w:r/>
          </w:p>
        </w:tc>
        <w:tc>
          <w:tcPr>
            <w:tcW w:w="8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Brontosaurus</w:t>
            </w:r>
            <w:r/>
          </w:p>
        </w:tc>
      </w:tr>
      <w:tr>
        <w:trPr>
          <w:trHeight w:val="300" w:hRule="atLeast"/>
        </w:trPr>
        <w:tc>
          <w:tcPr>
            <w:tcW w:w="28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Apatosaurus</w:t>
            </w:r>
            <w:r/>
          </w:p>
        </w:tc>
        <w:tc>
          <w:tcPr>
            <w:tcW w:w="8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0.18</w:t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0.27</w:t>
            </w:r>
            <w:r/>
          </w:p>
        </w:tc>
        <w:tc>
          <w:tcPr>
            <w:tcW w:w="8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0.26</w:t>
            </w:r>
            <w:r/>
          </w:p>
        </w:tc>
      </w:tr>
      <w:tr>
        <w:trPr>
          <w:trHeight w:val="300" w:hRule="atLeast"/>
        </w:trPr>
        <w:tc>
          <w:tcPr>
            <w:tcW w:w="28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z w:val="20"/>
                <w:szCs w:val="20"/>
                <w:lang w:val="en-GB"/>
              </w:rPr>
              <w:t>Apatosaurinae ngen</w:t>
            </w:r>
            <w:r/>
          </w:p>
        </w:tc>
        <w:tc>
          <w:tcPr>
            <w:tcW w:w="8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0.20</w:t>
            </w:r>
            <w:r/>
          </w:p>
        </w:tc>
        <w:tc>
          <w:tcPr>
            <w:tcW w:w="8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0.26</w:t>
            </w:r>
            <w:r/>
          </w:p>
        </w:tc>
      </w:tr>
      <w:tr>
        <w:trPr>
          <w:trHeight w:val="300" w:hRule="atLeast"/>
        </w:trPr>
        <w:tc>
          <w:tcPr>
            <w:tcW w:w="28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Brontosaurus</w:t>
            </w:r>
            <w:r/>
          </w:p>
        </w:tc>
        <w:tc>
          <w:tcPr>
            <w:tcW w:w="8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0.21</w:t>
            </w:r>
            <w:r/>
          </w:p>
        </w:tc>
      </w:tr>
    </w:tbl>
    <w:p>
      <w:pPr>
        <w:pStyle w:val="Textkrper"/>
        <w:rPr>
          <w:sz w:val="20"/>
          <w:sz w:val="20"/>
          <w:szCs w:val="20"/>
          <w:rFonts w:ascii="Arial" w:hAnsi="Arial"/>
        </w:rPr>
      </w:pPr>
      <w:r>
        <w:rPr>
          <w:rFonts w:ascii="Arial" w:hAnsi="Arial"/>
          <w:sz w:val="20"/>
          <w:szCs w:val="20"/>
        </w:rPr>
        <w:t>Diplodocinae, weighted pairwise dissimilarity values within and between the species accepted herein</w:t>
      </w:r>
      <w:r/>
    </w:p>
    <w:tbl>
      <w:tblPr>
        <w:tblW w:w="8640" w:type="dxa"/>
        <w:jc w:val="left"/>
        <w:tblInd w:w="9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675"/>
        <w:gridCol w:w="688"/>
        <w:gridCol w:w="675"/>
        <w:gridCol w:w="675"/>
        <w:gridCol w:w="688"/>
        <w:gridCol w:w="675"/>
        <w:gridCol w:w="675"/>
        <w:gridCol w:w="750"/>
        <w:gridCol w:w="675"/>
        <w:gridCol w:w="648"/>
      </w:tblGrid>
      <w:tr>
        <w:trPr>
          <w:trHeight w:val="2895" w:hRule="exac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Barosaurus lentus</w:t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Diplodocus carnegii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Diplodocus hallorum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Galeamopus hayi</w:t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Kaatedocus siberi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Leinkupal laticaudata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Supersaurus vivianae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sz w:val="20"/>
                <w:i/>
                <w:sz w:val="20"/>
                <w:i/>
                <w:szCs w:val="20"/>
                <w:iCs/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Supersaurus lourinhanensis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Tornieria africana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Ngen nsp1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B. lentus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0.12</w:t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0.20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0.20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0.23</w:t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0.25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0.18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0.30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0.28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0.28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0.38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D. carnegii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0.06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0.12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0.21</w:t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0.31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0.22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0.35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0.28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0.24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0.37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D. hallorum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0.05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0.24</w:t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0.29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0.23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0.36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0.31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0.24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0.41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G. hayi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NA</w:t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0.31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0.25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0.26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0.25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0.27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0.32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K. siberi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0.04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NA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0.29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0.22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0.33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0.00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L. laticaudata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NA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0.28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0.00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0.22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0.33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S. vivianae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0.07</w:t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0.20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0.29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0.28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i/>
                <w:sz w:val="20"/>
                <w:i/>
                <w:szCs w:val="20"/>
                <w:iCs/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S. lourinhanensis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NA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0.33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  <w:t>0.41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T. africana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ＭＳ 明朝" w:cs="" w:cstheme="minorBidi" w:eastAsiaTheme="minorEastAsia"/>
                <w:color w:val="00000A"/>
                <w:lang w:val="en-US" w:eastAsia="en-US" w:bidi="ar-SA"/>
              </w:rPr>
            </w:pPr>
            <w:r>
              <w:rPr>
                <w:rFonts w:eastAsia="ＭＳ 明朝" w:cs="" w:cstheme="minorBidi" w:eastAsiaTheme="minorEastAsia" w:ascii="Arial" w:hAnsi="Arial"/>
                <w:color w:val="00000A"/>
                <w:sz w:val="20"/>
                <w:szCs w:val="20"/>
                <w:lang w:val="en-US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0.03</w:t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0.31</w:t>
            </w:r>
            <w:r/>
          </w:p>
        </w:tc>
      </w:tr>
      <w:tr>
        <w:trPr>
          <w:trHeight w:val="300" w:hRule="atLeast"/>
        </w:trPr>
        <w:tc>
          <w:tcPr>
            <w:tcW w:w="18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Ngen nsp1</w:t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0.11</w:t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Arial" w:hAnsi="Arial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Arial" w:hAnsi="Arial"/>
          <w:color w:val="00000A"/>
          <w:sz w:val="20"/>
          <w:szCs w:val="20"/>
          <w:lang w:val="en-US" w:eastAsia="en-US" w:bidi="ar-SA"/>
        </w:rPr>
      </w:r>
      <w:r/>
    </w:p>
    <w:p>
      <w:pPr>
        <w:pStyle w:val="Normal"/>
        <w:rPr>
          <w:sz w:val="20"/>
          <w:sz w:val="20"/>
          <w:szCs w:val="20"/>
          <w:rFonts w:ascii="Arial" w:hAnsi="Arial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Arial" w:hAnsi="Arial"/>
          <w:color w:val="00000A"/>
          <w:sz w:val="20"/>
          <w:szCs w:val="20"/>
          <w:lang w:val="en-US" w:eastAsia="en-US" w:bidi="ar-SA"/>
        </w:rPr>
      </w:r>
      <w:r/>
    </w:p>
    <w:p>
      <w:pPr>
        <w:pStyle w:val="Textkrper"/>
        <w:rPr>
          <w:sz w:val="20"/>
          <w:sz w:val="20"/>
          <w:szCs w:val="20"/>
          <w:rFonts w:ascii="Arial" w:hAnsi="Arial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Arial" w:hAnsi="Arial"/>
          <w:color w:val="00000A"/>
          <w:sz w:val="20"/>
          <w:szCs w:val="20"/>
          <w:lang w:val="en-US" w:eastAsia="en-US" w:bidi="ar-SA"/>
        </w:rPr>
      </w:r>
      <w:r/>
    </w:p>
    <w:p>
      <w:pPr>
        <w:pStyle w:val="Textkrper"/>
      </w:pPr>
      <w:r>
        <w:rPr>
          <w:rFonts w:ascii="Arial" w:hAnsi="Arial"/>
          <w:sz w:val="20"/>
          <w:szCs w:val="20"/>
        </w:rPr>
        <w:t>Diplodocinae, weighted pairwise dissimilarity values within and between the genera accepted herein</w:t>
      </w:r>
      <w:r/>
    </w:p>
    <w:tbl>
      <w:tblPr>
        <w:tblW w:w="8625" w:type="dxa"/>
        <w:jc w:val="left"/>
        <w:tblInd w:w="9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681"/>
        <w:gridCol w:w="734"/>
        <w:gridCol w:w="690"/>
        <w:gridCol w:w="674"/>
        <w:gridCol w:w="794"/>
        <w:gridCol w:w="794"/>
        <w:gridCol w:w="794"/>
        <w:gridCol w:w="802"/>
      </w:tblGrid>
      <w:tr>
        <w:trPr>
          <w:trHeight w:val="1360" w:hRule="exac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bookmarkStart w:id="1" w:name="_GoBack"/>
            <w:bookmarkStart w:id="2" w:name="_GoBack"/>
            <w:bookmarkEnd w:id="2"/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Barosaurus</w:t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Diplodocus</w:t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Galeamopus</w:t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Kaatedocus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Leinkupal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Supersaurus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Tornieria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Ngen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bookmarkStart w:id="3" w:name="_GoBack1"/>
            <w:bookmarkEnd w:id="3"/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Barosaurus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0.12</w:t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0.20</w:t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0.27</w:t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0.25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0.18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0.30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0.28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0.38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Diplodocus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0.09</w:t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0.25</w:t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0.30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0.23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0.34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0.24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</w:t>
            </w: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40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Galeamopus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0.18</w:t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0.30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0.25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0.32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0.27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0.31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Kaatedocus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0.04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NA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0.26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0.33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0.00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Leinkupal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NA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0.26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0.22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0.33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Supersaurus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0.14</w:t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0.30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0.30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i/>
                <w:iCs/>
                <w:color w:val="000000"/>
                <w:sz w:val="20"/>
                <w:szCs w:val="20"/>
                <w:lang w:val="en-GB"/>
              </w:rPr>
              <w:t>Tornieria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0.03</w:t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0.31</w:t>
            </w:r>
            <w:r/>
          </w:p>
        </w:tc>
      </w:tr>
      <w:tr>
        <w:trPr>
          <w:trHeight w:val="300" w:hRule="atLeast"/>
        </w:trPr>
        <w:tc>
          <w:tcPr>
            <w:tcW w:w="26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Ngen</w:t>
            </w:r>
            <w:r/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6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Times New Roman"/>
                <w:color w:val="000000"/>
                <w:lang w:val="en-GB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 w:eastAsia="en-US" w:bidi="ar-SA"/>
              </w:rPr>
            </w:r>
            <w:r/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val="en-GB"/>
              </w:rPr>
              <w:t>0.11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/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Quotations">
    <w:name w:val="Quotations"/>
    <w:basedOn w:val="Normal"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Application>LibreOffice/4.3.4.1$Windows_x86 LibreOffice_project/bc356b2f991740509f321d70e4512a6a54c5f243</Application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2015-01-17T21:01:00Z</dcterms:created>
  <dc:creator>Roger Benson</dc:creator>
  <dc:language>de-CH</dc:language>
  <dcterms:modified xsi:type="dcterms:W3CDTF">2015-01-21T18:03:43Z</dcterms:modified>
  <cp:revision>4</cp:revision>
</cp:coreProperties>
</file>