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47D8" w14:textId="5DCD45E6" w:rsidR="00E352BF" w:rsidRPr="00014998" w:rsidRDefault="005E3BC8" w:rsidP="00E352BF">
      <w:pPr>
        <w:pStyle w:val="Normal1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Table T</w:t>
      </w:r>
      <w:r w:rsidR="00E352BF" w:rsidRPr="00D01EC0">
        <w:rPr>
          <w:rFonts w:ascii="Garamond" w:hAnsi="Garamond"/>
          <w:b/>
          <w:sz w:val="24"/>
        </w:rPr>
        <w:t>1: Individual-specific state variables of the model entities.</w:t>
      </w:r>
      <w:r w:rsidR="000E1F40">
        <w:rPr>
          <w:rFonts w:ascii="Garamond" w:hAnsi="Garamond"/>
          <w:b/>
          <w:sz w:val="24"/>
        </w:rPr>
        <w:t xml:space="preserve"> </w:t>
      </w:r>
    </w:p>
    <w:tbl>
      <w:tblPr>
        <w:tblW w:w="1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2135"/>
        <w:gridCol w:w="1132"/>
        <w:gridCol w:w="2906"/>
        <w:gridCol w:w="1395"/>
        <w:gridCol w:w="1677"/>
      </w:tblGrid>
      <w:tr w:rsidR="003065BC" w:rsidRPr="005E3BC8" w14:paraId="7CFC1B15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A36B7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b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c10"/>
                <w:rFonts w:ascii="Garamond" w:hAnsi="Garamond"/>
                <w:b/>
                <w:noProof/>
                <w:color w:val="auto"/>
                <w:sz w:val="18"/>
                <w:szCs w:val="18"/>
                <w:lang w:val="en-GB"/>
              </w:rPr>
              <w:t>State Variable Name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91BDA8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b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c10"/>
                <w:rFonts w:ascii="Garamond" w:hAnsi="Garamond"/>
                <w:b/>
                <w:noProof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25B231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b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c10"/>
                <w:rFonts w:ascii="Garamond" w:hAnsi="Garamond"/>
                <w:b/>
                <w:noProof/>
                <w:sz w:val="18"/>
                <w:szCs w:val="18"/>
                <w:lang w:val="en-GB"/>
              </w:rPr>
              <w:t>(Initial) Value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31EBAD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b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c10"/>
                <w:rFonts w:ascii="Garamond" w:hAnsi="Garamond"/>
                <w:b/>
                <w:noProof/>
                <w:sz w:val="18"/>
                <w:szCs w:val="18"/>
                <w:lang w:val="en-GB"/>
              </w:rPr>
              <w:t>Possible Range or Values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2B18A7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b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c10"/>
                <w:rFonts w:ascii="Garamond" w:hAnsi="Garamond"/>
                <w:b/>
                <w:noProof/>
                <w:sz w:val="18"/>
                <w:szCs w:val="18"/>
                <w:lang w:val="en-GB"/>
              </w:rPr>
              <w:t>Fixed / Dynamic</w:t>
            </w:r>
          </w:p>
        </w:tc>
        <w:tc>
          <w:tcPr>
            <w:tcW w:w="1677" w:type="dxa"/>
            <w:vAlign w:val="bottom"/>
          </w:tcPr>
          <w:p w14:paraId="605D791C" w14:textId="420A220D" w:rsidR="003065BC" w:rsidRPr="005E3BC8" w:rsidRDefault="00253E91" w:rsidP="005E3BC8">
            <w:pPr>
              <w:pStyle w:val="c26"/>
              <w:spacing w:line="276" w:lineRule="auto"/>
              <w:rPr>
                <w:rStyle w:val="c2c10"/>
                <w:rFonts w:ascii="Garamond" w:hAnsi="Garamond"/>
                <w:b/>
                <w:noProof/>
                <w:sz w:val="18"/>
                <w:szCs w:val="18"/>
                <w:lang w:val="en-GB"/>
              </w:rPr>
            </w:pPr>
            <w:r w:rsidRPr="005E3BC8">
              <w:rPr>
                <w:rFonts w:ascii="Garamond" w:hAnsi="Garamond" w:cs="Helvetica"/>
                <w:b/>
                <w:color w:val="343434"/>
                <w:sz w:val="18"/>
                <w:szCs w:val="18"/>
              </w:rPr>
              <w:t>Intended m</w:t>
            </w:r>
            <w:bookmarkStart w:id="0" w:name="_GoBack"/>
            <w:r w:rsidR="003065BC" w:rsidRPr="005E3BC8">
              <w:rPr>
                <w:rFonts w:ascii="Garamond" w:hAnsi="Garamond" w:cs="Helvetica"/>
                <w:b/>
                <w:color w:val="343434"/>
                <w:sz w:val="18"/>
                <w:szCs w:val="18"/>
              </w:rPr>
              <w:t>eaning of variable for real life macaques</w:t>
            </w:r>
            <w:bookmarkEnd w:id="0"/>
          </w:p>
        </w:tc>
      </w:tr>
      <w:tr w:rsidR="003065BC" w:rsidRPr="00D75373" w14:paraId="1D1F5F0A" w14:textId="77777777" w:rsidTr="005E3BC8">
        <w:tc>
          <w:tcPr>
            <w:tcW w:w="9703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7F4C1" w14:textId="77777777" w:rsidR="003065BC" w:rsidRPr="00D75373" w:rsidRDefault="003065BC" w:rsidP="004440AD">
            <w:pPr>
              <w:spacing w:line="276" w:lineRule="auto"/>
              <w:rPr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</w:pPr>
            <w:r w:rsidRPr="00D75373">
              <w:rPr>
                <w:rStyle w:val="c2c14"/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  <w:t>GENERAL STATE VARIABLES</w:t>
            </w:r>
          </w:p>
        </w:tc>
        <w:tc>
          <w:tcPr>
            <w:tcW w:w="1677" w:type="dxa"/>
            <w:vAlign w:val="bottom"/>
          </w:tcPr>
          <w:p w14:paraId="3C658155" w14:textId="77777777" w:rsidR="003065BC" w:rsidRPr="00D75373" w:rsidRDefault="003065BC" w:rsidP="005E3BC8">
            <w:pPr>
              <w:spacing w:line="276" w:lineRule="auto"/>
              <w:rPr>
                <w:rStyle w:val="c2c14"/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3065BC" w:rsidRPr="005E3BC8" w14:paraId="78D8C508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8DCF35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myTIME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531684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Waiting time until next scheduled activation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93C63A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1 ± 0.05 min (mean ± SD)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289E12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range between 0.1 ± 0.005 sec (fast reaction) and 7.5 ± 0.375 min (rest/groom) (depending on the social context)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5143F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479D4E7C" w14:textId="79EAFA6B" w:rsidR="003065BC" w:rsidRPr="005E3BC8" w:rsidRDefault="00EB6D14" w:rsidP="005E3BC8">
            <w:pPr>
              <w:pStyle w:val="c26"/>
              <w:spacing w:line="276" w:lineRule="auto"/>
              <w:rPr>
                <w:rFonts w:ascii="Garamond" w:hAnsi="Garamond"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Time between activations</w:t>
            </w:r>
          </w:p>
        </w:tc>
      </w:tr>
      <w:tr w:rsidR="003065BC" w:rsidRPr="005E3BC8" w14:paraId="7FF8C551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BC9E1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myDOM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4C8DE2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Dominance strength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EC0C70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between 1/N and 1.0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60FE8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Scaled between 1/N (lowest-ranking) and 1.0 (highest-ranking)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BD34C9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Fixed</w:t>
            </w:r>
          </w:p>
        </w:tc>
        <w:tc>
          <w:tcPr>
            <w:tcW w:w="1677" w:type="dxa"/>
            <w:vAlign w:val="bottom"/>
          </w:tcPr>
          <w:p w14:paraId="199EE661" w14:textId="77777777" w:rsidR="003065BC" w:rsidRPr="005E3BC8" w:rsidRDefault="003065BC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Dominance rank</w:t>
            </w:r>
          </w:p>
        </w:tc>
      </w:tr>
      <w:tr w:rsidR="003065BC" w:rsidRPr="005E3BC8" w14:paraId="2D1194A9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B6A978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mySCAN_PROB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00994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Probability of employing scanning 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CC5A50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depends on arousal and activity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1B051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range between 0.0 and 1.0 (depending on arousal and activity)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5D3A3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6455079A" w14:textId="179C3FCD" w:rsidR="003065BC" w:rsidRPr="005E3BC8" w:rsidRDefault="00821A2A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Inclination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to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</w:t>
            </w:r>
            <w:r w:rsidR="00EB6D14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look around for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presence of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other individuals</w:t>
            </w:r>
          </w:p>
        </w:tc>
      </w:tr>
      <w:tr w:rsidR="003065BC" w:rsidRPr="005E3BC8" w14:paraId="18EC644B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0D896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myVIEW_ANGLE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1A704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Width of currently employed view angle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712AF5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120º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89BF0F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be either 120º (not scanning) or 360º (scanning)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39C48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0B3F5D56" w14:textId="0837DDD0" w:rsidR="003065BC" w:rsidRPr="005E3BC8" w:rsidRDefault="003065BC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Looking ahead or looking </w:t>
            </w:r>
            <w:r w:rsidR="00EB6D14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round</w:t>
            </w:r>
          </w:p>
        </w:tc>
      </w:tr>
      <w:tr w:rsidR="003065BC" w:rsidRPr="00D75373" w14:paraId="4B69F690" w14:textId="77777777" w:rsidTr="005E3BC8">
        <w:tc>
          <w:tcPr>
            <w:tcW w:w="9703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D03FA1" w14:textId="77777777" w:rsidR="003065BC" w:rsidRPr="00D75373" w:rsidRDefault="003065BC" w:rsidP="004440AD">
            <w:pPr>
              <w:spacing w:line="276" w:lineRule="auto"/>
              <w:rPr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</w:pPr>
            <w:r w:rsidRPr="00D75373">
              <w:rPr>
                <w:rStyle w:val="c2c14"/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  <w:t>EMOTIONAL STATE VARIABLES</w:t>
            </w:r>
          </w:p>
        </w:tc>
        <w:tc>
          <w:tcPr>
            <w:tcW w:w="1677" w:type="dxa"/>
            <w:vAlign w:val="bottom"/>
          </w:tcPr>
          <w:p w14:paraId="3325C7AD" w14:textId="77777777" w:rsidR="003065BC" w:rsidRPr="00D75373" w:rsidRDefault="003065BC" w:rsidP="005E3BC8">
            <w:pPr>
              <w:spacing w:line="276" w:lineRule="auto"/>
              <w:rPr>
                <w:rStyle w:val="c2c14"/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3065BC" w:rsidRPr="005E3BC8" w14:paraId="28EE6AAF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24CD6D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myAROUSAL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E9A3A5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Arousal state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37AAA3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0.09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A03D0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range between 0.0 (relaxed) and 1.0 (aroused)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90F8CF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1CA60A86" w14:textId="77777777" w:rsidR="003065BC" w:rsidRPr="005E3BC8" w:rsidRDefault="003065BC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Inclination to act</w:t>
            </w:r>
          </w:p>
        </w:tc>
      </w:tr>
      <w:tr w:rsidR="003065BC" w:rsidRPr="005E3BC8" w14:paraId="54FB455A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F714C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mySATISFACTION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A5383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Affiliation-related emotional state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D2BFCD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4F503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range between 0.0 (unsatisfied) and 1.0 (satisfied)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085041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33FB9120" w14:textId="77777777" w:rsidR="003065BC" w:rsidRPr="005E3BC8" w:rsidRDefault="003065BC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Feeling of satisfaction</w:t>
            </w:r>
          </w:p>
        </w:tc>
      </w:tr>
      <w:tr w:rsidR="003065BC" w:rsidRPr="005E3BC8" w14:paraId="5BC974A0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A06789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myANXIETY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0C472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Agonism-related emotional state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6CFC71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D4947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range between 0 (not anxious) and 1 (anxious)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0F48B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34026AD6" w14:textId="77777777" w:rsidR="003065BC" w:rsidRPr="005E3BC8" w:rsidRDefault="003065BC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Feeling of anxiety</w:t>
            </w:r>
          </w:p>
        </w:tc>
      </w:tr>
      <w:tr w:rsidR="003065BC" w:rsidRPr="005E3BC8" w14:paraId="44FDFC91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BF2A5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myAROUSAL_LIMIT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87996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Arousal level that is approached over time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D3A93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0.09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CCD06" w14:textId="12D37498" w:rsidR="003065BC" w:rsidRPr="005E3BC8" w:rsidRDefault="003065BC" w:rsidP="00F623E6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be 0.03 (grooming received), 0.04 (grooming given), 0.09 (default), 0.12 (dominant perceived), 1.0 (maximum)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226528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278F7165" w14:textId="51938BBE" w:rsidR="003065BC" w:rsidRPr="005E3BC8" w:rsidRDefault="00E70420" w:rsidP="00D90055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I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nclination to act</w:t>
            </w:r>
            <w:r w:rsidR="009A7104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, </w:t>
            </w:r>
            <w:r w:rsidR="00D9005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depending on social</w:t>
            </w:r>
            <w:r w:rsidR="004927C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context</w:t>
            </w:r>
          </w:p>
        </w:tc>
      </w:tr>
      <w:tr w:rsidR="003065BC" w:rsidRPr="005E3BC8" w14:paraId="3A2011DE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CF2E73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myANXIETY_LIMIT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5E192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Anxiety level that is approached over time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B782E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DE43E4" w14:textId="2464CB6C" w:rsidR="003065BC" w:rsidRPr="005E3BC8" w:rsidRDefault="009A7104" w:rsidP="00F623E6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be 0.0 (</w:t>
            </w:r>
            <w:r w:rsidR="00CE44BA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grooming received or given or default</w:t>
            </w:r>
            <w:r w:rsidR="00647C53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) or 1.0 (maximum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F7118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77029BCD" w14:textId="49DCA814" w:rsidR="003065BC" w:rsidRPr="005E3BC8" w:rsidRDefault="009A7104" w:rsidP="00D90055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eeling of 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anxiety, </w:t>
            </w:r>
            <w:r w:rsidR="00D9005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dep</w:t>
            </w:r>
            <w:r w:rsidR="00D46443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.</w:t>
            </w:r>
            <w:r w:rsidR="00D9005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on social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context</w:t>
            </w:r>
          </w:p>
        </w:tc>
      </w:tr>
      <w:tr w:rsidR="003065BC" w:rsidRPr="005E3BC8" w14:paraId="75197E07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5A3801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mySATISFACTION_LIMIT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36DB5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Satisfaction level that is approached over time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348F99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5A811" w14:textId="099E0B7B" w:rsidR="003065BC" w:rsidRPr="005E3BC8" w:rsidRDefault="009A7104" w:rsidP="00D90055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be 0.0 (</w:t>
            </w:r>
            <w:r w:rsidR="00CE44BA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default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) or 1.0 (</w:t>
            </w:r>
            <w:r w:rsidR="00D9005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grooming received or given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BD5298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6A165075" w14:textId="0F2B3565" w:rsidR="003065BC" w:rsidRPr="005E3BC8" w:rsidRDefault="009A7104" w:rsidP="00D90055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eeling 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of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satisfaction, </w:t>
            </w:r>
            <w:r w:rsidR="00D9005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dep</w:t>
            </w:r>
            <w:r w:rsidR="00D46443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.</w:t>
            </w:r>
            <w:r w:rsidR="00D90055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on social</w:t>
            </w:r>
            <w:r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context</w:t>
            </w:r>
          </w:p>
        </w:tc>
      </w:tr>
      <w:tr w:rsidR="003065BC" w:rsidRPr="00D75373" w14:paraId="620FD6C4" w14:textId="77777777" w:rsidTr="005E3BC8">
        <w:trPr>
          <w:trHeight w:val="283"/>
        </w:trPr>
        <w:tc>
          <w:tcPr>
            <w:tcW w:w="9703" w:type="dxa"/>
            <w:gridSpan w:val="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4D777" w14:textId="77777777" w:rsidR="003065BC" w:rsidRPr="00D75373" w:rsidRDefault="003065BC" w:rsidP="004440AD">
            <w:pPr>
              <w:spacing w:line="276" w:lineRule="auto"/>
              <w:rPr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</w:pPr>
            <w:r w:rsidRPr="00D75373">
              <w:rPr>
                <w:rStyle w:val="c2c14"/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  <w:t>EMOTIONAL ATTITUDE VARIABLES</w:t>
            </w:r>
          </w:p>
        </w:tc>
        <w:tc>
          <w:tcPr>
            <w:tcW w:w="1677" w:type="dxa"/>
            <w:vAlign w:val="bottom"/>
          </w:tcPr>
          <w:p w14:paraId="4ACAD310" w14:textId="77777777" w:rsidR="003065BC" w:rsidRPr="00D75373" w:rsidRDefault="003065BC" w:rsidP="005E3BC8">
            <w:pPr>
              <w:spacing w:line="276" w:lineRule="auto"/>
              <w:rPr>
                <w:rStyle w:val="c2c14"/>
                <w:rFonts w:ascii="Garamond" w:hAnsi="Garamond"/>
                <w:b/>
                <w:i/>
                <w:noProof/>
                <w:sz w:val="18"/>
                <w:szCs w:val="18"/>
                <w:lang w:val="en-GB"/>
              </w:rPr>
            </w:pPr>
          </w:p>
        </w:tc>
      </w:tr>
      <w:tr w:rsidR="003065BC" w:rsidRPr="005E3BC8" w14:paraId="36F06E68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AF01C3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FEAR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vertAlign w:val="subscript"/>
                <w:lang w:val="en-GB"/>
              </w:rPr>
              <w:t>ij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E3402D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Agonism-related emotional attitude from individual i to j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21C9E0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myDOM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vertAlign w:val="subscript"/>
                <w:lang w:val="en-GB"/>
              </w:rPr>
              <w:t>j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- myDOM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vertAlign w:val="subscript"/>
                <w:lang w:val="en-GB"/>
              </w:rPr>
              <w:t>i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4A73CF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myDOM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vertAlign w:val="subscript"/>
                <w:lang w:val="en-GB"/>
              </w:rPr>
              <w:t>j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 xml:space="preserve"> - myDOM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vertAlign w:val="subscript"/>
                <w:lang w:val="en-GB"/>
              </w:rPr>
              <w:t>i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9B973" w14:textId="77777777" w:rsidR="003065BC" w:rsidRPr="005E3BC8" w:rsidRDefault="003065BC" w:rsidP="004440AD">
            <w:pPr>
              <w:pStyle w:val="c26"/>
              <w:spacing w:line="276" w:lineRule="auto"/>
              <w:rPr>
                <w:rStyle w:val="c210"/>
                <w:rFonts w:ascii="Garamond" w:hAnsi="Garamond"/>
                <w:sz w:val="18"/>
                <w:szCs w:val="18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Fixed</w:t>
            </w:r>
          </w:p>
        </w:tc>
        <w:tc>
          <w:tcPr>
            <w:tcW w:w="1677" w:type="dxa"/>
            <w:vAlign w:val="bottom"/>
          </w:tcPr>
          <w:p w14:paraId="265C1DD0" w14:textId="13F2643A" w:rsidR="003065BC" w:rsidRPr="005E3BC8" w:rsidRDefault="003065BC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Fear for particular i</w:t>
            </w:r>
            <w:r w:rsidR="00EB6D14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n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dividual</w:t>
            </w:r>
          </w:p>
        </w:tc>
      </w:tr>
      <w:tr w:rsidR="003065BC" w:rsidRPr="005E3BC8" w14:paraId="16F836B1" w14:textId="77777777" w:rsidTr="005E3BC8"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86E50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LIKE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vertAlign w:val="subscript"/>
                <w:lang w:val="en-GB"/>
              </w:rPr>
              <w:t>ij</w:t>
            </w:r>
          </w:p>
        </w:tc>
        <w:tc>
          <w:tcPr>
            <w:tcW w:w="213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CC76E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Affiliation-related emotional attitude from individual i to j</w:t>
            </w:r>
          </w:p>
        </w:tc>
        <w:tc>
          <w:tcPr>
            <w:tcW w:w="113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BB509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0</w:t>
            </w:r>
          </w:p>
        </w:tc>
        <w:tc>
          <w:tcPr>
            <w:tcW w:w="290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1CC73A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May range between 0 (neutral) and 1 (preferred affiliation partner)</w:t>
            </w:r>
          </w:p>
        </w:tc>
        <w:tc>
          <w:tcPr>
            <w:tcW w:w="139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13D550" w14:textId="77777777" w:rsidR="003065BC" w:rsidRPr="005E3BC8" w:rsidRDefault="003065BC" w:rsidP="004440AD">
            <w:pPr>
              <w:pStyle w:val="c26"/>
              <w:spacing w:line="276" w:lineRule="auto"/>
              <w:rPr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Dynamic</w:t>
            </w:r>
          </w:p>
        </w:tc>
        <w:tc>
          <w:tcPr>
            <w:tcW w:w="1677" w:type="dxa"/>
            <w:vAlign w:val="bottom"/>
          </w:tcPr>
          <w:p w14:paraId="40EB1E5A" w14:textId="5AA3E4D8" w:rsidR="003065BC" w:rsidRPr="005E3BC8" w:rsidRDefault="00240903" w:rsidP="005E3BC8">
            <w:pPr>
              <w:pStyle w:val="c26"/>
              <w:spacing w:line="276" w:lineRule="auto"/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</w:pP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Affilia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t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i</w:t>
            </w:r>
            <w:r w:rsidR="003065BC"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ve feeling for particular indi</w:t>
            </w:r>
            <w:r w:rsidRPr="005E3BC8">
              <w:rPr>
                <w:rStyle w:val="c210"/>
                <w:rFonts w:ascii="Garamond" w:hAnsi="Garamond"/>
                <w:noProof/>
                <w:sz w:val="18"/>
                <w:szCs w:val="18"/>
                <w:lang w:val="en-GB"/>
              </w:rPr>
              <w:t>vidual</w:t>
            </w:r>
          </w:p>
        </w:tc>
      </w:tr>
    </w:tbl>
    <w:p w14:paraId="69F73AC3" w14:textId="07AC10A7" w:rsidR="00E352BF" w:rsidRPr="00EB6D14" w:rsidRDefault="00743402" w:rsidP="00E352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17"/>
          <w:shd w:val="clear" w:color="auto" w:fill="FFFFFF"/>
        </w:rPr>
      </w:pPr>
      <w:r w:rsidRPr="00F92845">
        <w:rPr>
          <w:rFonts w:ascii="Garamond" w:hAnsi="Garamond"/>
          <w:noProof/>
          <w:sz w:val="22"/>
        </w:rPr>
        <w:t>Adapted f</w:t>
      </w:r>
      <w:r w:rsidR="00E352BF" w:rsidRPr="00F92845">
        <w:rPr>
          <w:rFonts w:ascii="Garamond" w:hAnsi="Garamond"/>
          <w:noProof/>
          <w:sz w:val="22"/>
        </w:rPr>
        <w:t xml:space="preserve">rom </w:t>
      </w:r>
      <w:r w:rsidR="00E352BF" w:rsidRPr="00F92845">
        <w:rPr>
          <w:rFonts w:ascii="Garamond" w:hAnsi="Garamond"/>
          <w:sz w:val="22"/>
          <w:szCs w:val="17"/>
          <w:shd w:val="clear" w:color="auto" w:fill="FFFFFF"/>
        </w:rPr>
        <w:t xml:space="preserve">Evers E et al. </w:t>
      </w:r>
      <w:r w:rsidR="00E352BF" w:rsidRPr="004A369F">
        <w:rPr>
          <w:rFonts w:ascii="Garamond" w:hAnsi="Garamond"/>
          <w:sz w:val="22"/>
          <w:szCs w:val="17"/>
          <w:shd w:val="clear" w:color="auto" w:fill="FFFFFF"/>
        </w:rPr>
        <w:t xml:space="preserve">(2014) </w:t>
      </w:r>
      <w:r w:rsidR="00E352BF" w:rsidRPr="004A369F">
        <w:rPr>
          <w:rFonts w:ascii="Garamond" w:hAnsi="Garamond"/>
          <w:sz w:val="22"/>
          <w:szCs w:val="36"/>
        </w:rPr>
        <w:t>The EMO-Model: An Agent-Based Model of Pr</w:t>
      </w:r>
      <w:r w:rsidR="00E352BF">
        <w:rPr>
          <w:rFonts w:ascii="Garamond" w:hAnsi="Garamond"/>
          <w:sz w:val="22"/>
          <w:szCs w:val="36"/>
        </w:rPr>
        <w:t xml:space="preserve">imate Social Behavior Regulated </w:t>
      </w:r>
      <w:r w:rsidR="00E352BF" w:rsidRPr="004A369F">
        <w:rPr>
          <w:rFonts w:ascii="Garamond" w:hAnsi="Garamond"/>
          <w:sz w:val="22"/>
          <w:szCs w:val="36"/>
        </w:rPr>
        <w:t>by Two Emotional Dimensions, Anxiety-FEAR and Satisfaction-LIKE</w:t>
      </w:r>
      <w:r w:rsidR="00E352BF" w:rsidRPr="004A369F">
        <w:rPr>
          <w:rFonts w:ascii="Garamond" w:hAnsi="Garamond"/>
          <w:sz w:val="22"/>
          <w:szCs w:val="17"/>
          <w:shd w:val="clear" w:color="auto" w:fill="FFFFFF"/>
        </w:rPr>
        <w:t>.</w:t>
      </w:r>
      <w:r w:rsidR="00E352BF" w:rsidRPr="004A369F">
        <w:rPr>
          <w:rFonts w:ascii="Garamond" w:hAnsi="Garamond"/>
          <w:sz w:val="22"/>
        </w:rPr>
        <w:t> </w:t>
      </w:r>
      <w:proofErr w:type="spellStart"/>
      <w:r w:rsidR="00E352BF" w:rsidRPr="004A369F">
        <w:rPr>
          <w:rFonts w:ascii="Garamond" w:hAnsi="Garamond"/>
          <w:sz w:val="22"/>
          <w:szCs w:val="17"/>
          <w:shd w:val="clear" w:color="auto" w:fill="FFFFFF"/>
        </w:rPr>
        <w:t>PLoS</w:t>
      </w:r>
      <w:proofErr w:type="spellEnd"/>
      <w:r w:rsidR="00E352BF" w:rsidRPr="004A369F">
        <w:rPr>
          <w:rFonts w:ascii="Garamond" w:hAnsi="Garamond"/>
          <w:sz w:val="22"/>
          <w:szCs w:val="17"/>
          <w:shd w:val="clear" w:color="auto" w:fill="FFFFFF"/>
        </w:rPr>
        <w:t xml:space="preserve"> ONE 9(2): e87955. doi:10.1371/journal.pone.0087955.s00</w:t>
      </w:r>
      <w:r w:rsidR="00E352BF">
        <w:rPr>
          <w:rFonts w:ascii="Garamond" w:hAnsi="Garamond"/>
          <w:sz w:val="22"/>
          <w:szCs w:val="17"/>
          <w:shd w:val="clear" w:color="auto" w:fill="FFFFFF"/>
        </w:rPr>
        <w:t>1</w:t>
      </w:r>
      <w:r>
        <w:rPr>
          <w:rFonts w:ascii="Garamond" w:hAnsi="Garamond"/>
          <w:sz w:val="22"/>
          <w:szCs w:val="17"/>
          <w:shd w:val="clear" w:color="auto" w:fill="FFFFFF"/>
        </w:rPr>
        <w:t>.DOC</w:t>
      </w:r>
    </w:p>
    <w:p w14:paraId="3A1AB594" w14:textId="12124727" w:rsidR="00E352BF" w:rsidRPr="00014998" w:rsidRDefault="00E352BF" w:rsidP="00E352BF">
      <w:pPr>
        <w:pStyle w:val="Normal1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 w:rsidR="005E3BC8">
        <w:rPr>
          <w:rFonts w:ascii="Garamond" w:hAnsi="Garamond"/>
          <w:b/>
          <w:sz w:val="24"/>
        </w:rPr>
        <w:lastRenderedPageBreak/>
        <w:t>Table T</w:t>
      </w:r>
      <w:r w:rsidRPr="00E95953">
        <w:rPr>
          <w:rFonts w:ascii="Garamond" w:hAnsi="Garamond"/>
          <w:b/>
          <w:sz w:val="24"/>
        </w:rPr>
        <w:t xml:space="preserve">2: General </w:t>
      </w:r>
      <w:r>
        <w:rPr>
          <w:rFonts w:ascii="Garamond" w:hAnsi="Garamond"/>
          <w:b/>
          <w:sz w:val="24"/>
        </w:rPr>
        <w:t xml:space="preserve">and varied </w:t>
      </w:r>
      <w:r w:rsidRPr="00E95953">
        <w:rPr>
          <w:rFonts w:ascii="Garamond" w:hAnsi="Garamond"/>
          <w:b/>
          <w:sz w:val="24"/>
        </w:rPr>
        <w:t>model parameters.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6"/>
        <w:gridCol w:w="5812"/>
        <w:gridCol w:w="2700"/>
      </w:tblGrid>
      <w:tr w:rsidR="00E352BF" w:rsidRPr="002E498C" w14:paraId="589D0B8C" w14:textId="77777777" w:rsidTr="002E498C">
        <w:tc>
          <w:tcPr>
            <w:tcW w:w="0" w:type="auto"/>
          </w:tcPr>
          <w:p w14:paraId="2DB4BBA5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c10"/>
                <w:rFonts w:ascii="Garamond" w:hAnsi="Garamond"/>
                <w:b/>
                <w:sz w:val="18"/>
                <w:szCs w:val="18"/>
              </w:rPr>
              <w:t>Parameter</w:t>
            </w:r>
          </w:p>
        </w:tc>
        <w:tc>
          <w:tcPr>
            <w:tcW w:w="5812" w:type="dxa"/>
          </w:tcPr>
          <w:p w14:paraId="098F6A5C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c10"/>
                <w:rFonts w:ascii="Garamond" w:hAnsi="Garamond"/>
                <w:b/>
                <w:sz w:val="18"/>
                <w:szCs w:val="18"/>
              </w:rPr>
              <w:t>Description</w:t>
            </w:r>
          </w:p>
        </w:tc>
        <w:tc>
          <w:tcPr>
            <w:tcW w:w="2700" w:type="dxa"/>
          </w:tcPr>
          <w:p w14:paraId="5DEFEE7D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c10"/>
                <w:rFonts w:ascii="Garamond" w:hAnsi="Garamond"/>
                <w:b/>
                <w:sz w:val="18"/>
                <w:szCs w:val="18"/>
              </w:rPr>
              <w:t>Value</w:t>
            </w:r>
          </w:p>
        </w:tc>
      </w:tr>
      <w:tr w:rsidR="00E352BF" w:rsidRPr="002E498C" w14:paraId="384A49B0" w14:textId="77777777" w:rsidTr="002E498C">
        <w:tc>
          <w:tcPr>
            <w:tcW w:w="10098" w:type="dxa"/>
            <w:gridSpan w:val="3"/>
          </w:tcPr>
          <w:p w14:paraId="1BD0E768" w14:textId="1687BEA1" w:rsidR="00E352BF" w:rsidRPr="002E498C" w:rsidRDefault="00E352BF" w:rsidP="004440AD">
            <w:pPr>
              <w:spacing w:line="276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2E498C">
              <w:rPr>
                <w:rFonts w:ascii="Garamond" w:hAnsi="Garamond"/>
                <w:b/>
                <w:i/>
                <w:sz w:val="18"/>
                <w:szCs w:val="18"/>
              </w:rPr>
              <w:t>General parameters</w:t>
            </w:r>
            <w:r w:rsidR="002E498C">
              <w:rPr>
                <w:rFonts w:ascii="Garamond" w:hAnsi="Garamond"/>
                <w:b/>
                <w:i/>
                <w:sz w:val="18"/>
                <w:szCs w:val="18"/>
              </w:rPr>
              <w:t xml:space="preserve"> (fixed)</w:t>
            </w:r>
          </w:p>
        </w:tc>
      </w:tr>
      <w:tr w:rsidR="00E352BF" w:rsidRPr="002E498C" w14:paraId="30E0221D" w14:textId="77777777" w:rsidTr="002E498C">
        <w:tc>
          <w:tcPr>
            <w:tcW w:w="0" w:type="auto"/>
          </w:tcPr>
          <w:p w14:paraId="14F9B4AA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N</w:t>
            </w:r>
          </w:p>
        </w:tc>
        <w:tc>
          <w:tcPr>
            <w:tcW w:w="5812" w:type="dxa"/>
          </w:tcPr>
          <w:p w14:paraId="4A949B6C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Number of individuals in the group</w:t>
            </w:r>
          </w:p>
        </w:tc>
        <w:tc>
          <w:tcPr>
            <w:tcW w:w="2700" w:type="dxa"/>
          </w:tcPr>
          <w:p w14:paraId="421B6AE1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20</w:t>
            </w:r>
          </w:p>
        </w:tc>
      </w:tr>
      <w:tr w:rsidR="00E352BF" w:rsidRPr="002E498C" w14:paraId="51880C1C" w14:textId="77777777" w:rsidTr="002E498C">
        <w:tc>
          <w:tcPr>
            <w:tcW w:w="0" w:type="auto"/>
          </w:tcPr>
          <w:p w14:paraId="21898D5A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D</w:t>
            </w:r>
          </w:p>
        </w:tc>
        <w:tc>
          <w:tcPr>
            <w:tcW w:w="5812" w:type="dxa"/>
          </w:tcPr>
          <w:p w14:paraId="35006EDE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Grid unit</w:t>
            </w:r>
          </w:p>
        </w:tc>
        <w:tc>
          <w:tcPr>
            <w:tcW w:w="2700" w:type="dxa"/>
          </w:tcPr>
          <w:p w14:paraId="6CAA04D3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1 m</w:t>
            </w:r>
          </w:p>
        </w:tc>
      </w:tr>
      <w:tr w:rsidR="00E352BF" w:rsidRPr="002E498C" w14:paraId="6FA2697B" w14:textId="77777777" w:rsidTr="002E498C">
        <w:tc>
          <w:tcPr>
            <w:tcW w:w="0" w:type="auto"/>
          </w:tcPr>
          <w:p w14:paraId="6B4578F1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FIELD_SIZE</w:t>
            </w:r>
          </w:p>
        </w:tc>
        <w:tc>
          <w:tcPr>
            <w:tcW w:w="5812" w:type="dxa"/>
          </w:tcPr>
          <w:p w14:paraId="633DAF88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Field size</w:t>
            </w:r>
          </w:p>
        </w:tc>
        <w:tc>
          <w:tcPr>
            <w:tcW w:w="2700" w:type="dxa"/>
          </w:tcPr>
          <w:p w14:paraId="5083E985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300 x 300 m</w:t>
            </w:r>
          </w:p>
        </w:tc>
      </w:tr>
      <w:tr w:rsidR="00E352BF" w:rsidRPr="002E498C" w14:paraId="4057B52A" w14:textId="77777777" w:rsidTr="002E498C">
        <w:tc>
          <w:tcPr>
            <w:tcW w:w="0" w:type="auto"/>
          </w:tcPr>
          <w:p w14:paraId="44B58F8A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MINUTE</w:t>
            </w:r>
          </w:p>
        </w:tc>
        <w:tc>
          <w:tcPr>
            <w:tcW w:w="5812" w:type="dxa"/>
          </w:tcPr>
          <w:p w14:paraId="045084B7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Time step</w:t>
            </w:r>
          </w:p>
        </w:tc>
        <w:tc>
          <w:tcPr>
            <w:tcW w:w="2700" w:type="dxa"/>
          </w:tcPr>
          <w:p w14:paraId="20002352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1 min</w:t>
            </w:r>
          </w:p>
        </w:tc>
      </w:tr>
      <w:tr w:rsidR="00E352BF" w:rsidRPr="002E498C" w14:paraId="4B82CE83" w14:textId="77777777" w:rsidTr="002E498C">
        <w:tc>
          <w:tcPr>
            <w:tcW w:w="0" w:type="auto"/>
          </w:tcPr>
          <w:p w14:paraId="7FCDE4D2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HOUR</w:t>
            </w:r>
          </w:p>
        </w:tc>
        <w:tc>
          <w:tcPr>
            <w:tcW w:w="5812" w:type="dxa"/>
          </w:tcPr>
          <w:p w14:paraId="18D040F5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1 hour</w:t>
            </w:r>
          </w:p>
        </w:tc>
        <w:tc>
          <w:tcPr>
            <w:tcW w:w="2700" w:type="dxa"/>
          </w:tcPr>
          <w:p w14:paraId="0858A371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60 MINUTES</w:t>
            </w:r>
          </w:p>
        </w:tc>
      </w:tr>
      <w:tr w:rsidR="00E352BF" w:rsidRPr="002E498C" w14:paraId="39B74B6A" w14:textId="77777777" w:rsidTr="002E498C">
        <w:tc>
          <w:tcPr>
            <w:tcW w:w="0" w:type="auto"/>
          </w:tcPr>
          <w:p w14:paraId="743954B9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DAY</w:t>
            </w:r>
          </w:p>
        </w:tc>
        <w:tc>
          <w:tcPr>
            <w:tcW w:w="5812" w:type="dxa"/>
          </w:tcPr>
          <w:p w14:paraId="567434F1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1 day</w:t>
            </w:r>
          </w:p>
        </w:tc>
        <w:tc>
          <w:tcPr>
            <w:tcW w:w="2700" w:type="dxa"/>
          </w:tcPr>
          <w:p w14:paraId="431FE595" w14:textId="77777777" w:rsidR="00E352BF" w:rsidRPr="002E498C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12 HOURS</w:t>
            </w:r>
          </w:p>
        </w:tc>
      </w:tr>
      <w:tr w:rsidR="00E352BF" w:rsidRPr="002E498C" w14:paraId="5F430BDB" w14:textId="77777777" w:rsidTr="002E498C">
        <w:tc>
          <w:tcPr>
            <w:tcW w:w="0" w:type="auto"/>
          </w:tcPr>
          <w:p w14:paraId="47D4E385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WEEK</w:t>
            </w:r>
          </w:p>
        </w:tc>
        <w:tc>
          <w:tcPr>
            <w:tcW w:w="5812" w:type="dxa"/>
          </w:tcPr>
          <w:p w14:paraId="4D294021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 week</w:t>
            </w:r>
          </w:p>
        </w:tc>
        <w:tc>
          <w:tcPr>
            <w:tcW w:w="2700" w:type="dxa"/>
          </w:tcPr>
          <w:p w14:paraId="428E1186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7 DAYS</w:t>
            </w:r>
          </w:p>
        </w:tc>
      </w:tr>
      <w:tr w:rsidR="00E352BF" w:rsidRPr="002E498C" w14:paraId="28007529" w14:textId="77777777" w:rsidTr="002E498C">
        <w:tc>
          <w:tcPr>
            <w:tcW w:w="0" w:type="auto"/>
          </w:tcPr>
          <w:p w14:paraId="2A2ACA05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MONTH</w:t>
            </w:r>
          </w:p>
        </w:tc>
        <w:tc>
          <w:tcPr>
            <w:tcW w:w="5812" w:type="dxa"/>
          </w:tcPr>
          <w:p w14:paraId="4694E627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 month</w:t>
            </w:r>
          </w:p>
        </w:tc>
        <w:tc>
          <w:tcPr>
            <w:tcW w:w="2700" w:type="dxa"/>
          </w:tcPr>
          <w:p w14:paraId="594E32D2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350/12 DAYS</w:t>
            </w:r>
          </w:p>
        </w:tc>
      </w:tr>
      <w:tr w:rsidR="00E352BF" w:rsidRPr="002E498C" w14:paraId="3EDCAF53" w14:textId="77777777" w:rsidTr="002E498C">
        <w:tc>
          <w:tcPr>
            <w:tcW w:w="0" w:type="auto"/>
            <w:tcBorders>
              <w:bottom w:val="single" w:sz="8" w:space="0" w:color="000000"/>
            </w:tcBorders>
          </w:tcPr>
          <w:p w14:paraId="349B7BB0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YEAR</w:t>
            </w:r>
          </w:p>
        </w:tc>
        <w:tc>
          <w:tcPr>
            <w:tcW w:w="5812" w:type="dxa"/>
            <w:tcBorders>
              <w:bottom w:val="single" w:sz="8" w:space="0" w:color="000000"/>
            </w:tcBorders>
          </w:tcPr>
          <w:p w14:paraId="4BE4E7F4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 year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14:paraId="27A34D64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50 WEEKS (350 DAYS)</w:t>
            </w:r>
          </w:p>
        </w:tc>
      </w:tr>
      <w:tr w:rsidR="00E352BF" w:rsidRPr="002E498C" w14:paraId="0B55291B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ECD42" w14:textId="77777777" w:rsidR="00E352BF" w:rsidRPr="002E498C" w:rsidRDefault="00E352BF" w:rsidP="004440AD">
            <w:pPr>
              <w:spacing w:line="276" w:lineRule="auto"/>
              <w:rPr>
                <w:rStyle w:val="c210"/>
                <w:i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b/>
                <w:i/>
                <w:sz w:val="18"/>
                <w:szCs w:val="18"/>
              </w:rPr>
              <w:t>Varied model parameters</w:t>
            </w:r>
          </w:p>
        </w:tc>
      </w:tr>
      <w:tr w:rsidR="00E352BF" w:rsidRPr="002E498C" w14:paraId="479A31CD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6B943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LHW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E31FB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LIKE-HISTORY WEIGHT, timeframe over which earlier affiliation (LIKE-HISTORY) is incorporated when updating LIKE attitudes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604094" w14:textId="21553936" w:rsidR="00E352BF" w:rsidRPr="002E498C" w:rsidRDefault="00A071B4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0, 180, 720, 5400 or 21</w:t>
            </w:r>
            <w:r w:rsidR="00E352BF" w:rsidRPr="002E498C">
              <w:rPr>
                <w:rFonts w:ascii="Garamond" w:hAnsi="Garamond"/>
                <w:sz w:val="18"/>
                <w:szCs w:val="18"/>
              </w:rPr>
              <w:t>600 MINUTES</w:t>
            </w:r>
          </w:p>
        </w:tc>
      </w:tr>
      <w:tr w:rsidR="00E352BF" w:rsidRPr="002E498C" w14:paraId="68235C5D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755C9E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LPS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ED665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LIKE-PARTNER SELECTIVITY, the degree to which valuable individuals are preferred as affiliation partners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238EA0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0.00, 0.50, 0.90, 0.95, 0.99</w:t>
            </w:r>
          </w:p>
        </w:tc>
      </w:tr>
      <w:tr w:rsidR="00E352BF" w:rsidRPr="002E498C" w14:paraId="529158C6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9B41D7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TIME</w:t>
            </w:r>
            <w:r w:rsidRPr="002E498C">
              <w:rPr>
                <w:rStyle w:val="c210"/>
                <w:rFonts w:ascii="Garamond" w:hAnsi="Garamond"/>
                <w:sz w:val="18"/>
                <w:szCs w:val="18"/>
                <w:vertAlign w:val="subscript"/>
              </w:rPr>
              <w:t>STAB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997B7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Fonts w:ascii="Garamond" w:hAnsi="Garamond"/>
                <w:sz w:val="18"/>
                <w:szCs w:val="18"/>
              </w:rPr>
              <w:t>Duration of the stabilization period prior to the data-recording period within a simulation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7E33AE" w14:textId="7BF1767B" w:rsidR="00E352BF" w:rsidRPr="002E498C" w:rsidRDefault="00A071B4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100, 360, 2700 or 10</w:t>
            </w:r>
            <w:r w:rsidR="00E352BF" w:rsidRPr="002E498C">
              <w:rPr>
                <w:rStyle w:val="c210"/>
                <w:rFonts w:ascii="Garamond" w:hAnsi="Garamond"/>
                <w:sz w:val="18"/>
                <w:szCs w:val="18"/>
              </w:rPr>
              <w:t>800 HOURS</w:t>
            </w:r>
          </w:p>
        </w:tc>
      </w:tr>
      <w:tr w:rsidR="00E352BF" w:rsidRPr="002E498C" w14:paraId="174AB3E2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79778" w14:textId="70A8D6AA" w:rsidR="00E352BF" w:rsidRPr="002E498C" w:rsidRDefault="00E352BF" w:rsidP="004440AD">
            <w:pPr>
              <w:spacing w:line="276" w:lineRule="auto"/>
              <w:rPr>
                <w:rStyle w:val="c210"/>
                <w:i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b/>
                <w:i/>
                <w:sz w:val="18"/>
                <w:szCs w:val="18"/>
              </w:rPr>
              <w:t>Sensing parameters</w:t>
            </w:r>
            <w:r w:rsidR="002E498C">
              <w:rPr>
                <w:rStyle w:val="c210"/>
                <w:rFonts w:ascii="Garamond" w:hAnsi="Garamond"/>
                <w:b/>
                <w:i/>
                <w:sz w:val="18"/>
                <w:szCs w:val="18"/>
              </w:rPr>
              <w:t xml:space="preserve"> (fixed)</w:t>
            </w:r>
          </w:p>
        </w:tc>
      </w:tr>
      <w:tr w:rsidR="00E352BF" w:rsidRPr="002E498C" w14:paraId="0F91B54C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E39E0D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VIEW_ANGLE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30DFF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Default view angle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ACCF18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120º</w:t>
            </w:r>
          </w:p>
        </w:tc>
      </w:tr>
      <w:tr w:rsidR="00E352BF" w:rsidRPr="002E498C" w14:paraId="4129ACEF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E4D576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MAX_ANGLE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DDFA30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View angle when scanning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3F9F9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360º</w:t>
            </w:r>
          </w:p>
        </w:tc>
      </w:tr>
      <w:tr w:rsidR="00E352BF" w:rsidRPr="002E498C" w14:paraId="7842ECD8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C20BE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FAR_DIST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E103A5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Maximum tolerated distance to furthest group member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55BD10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100 m</w:t>
            </w:r>
          </w:p>
        </w:tc>
      </w:tr>
      <w:tr w:rsidR="00E352BF" w:rsidRPr="002E498C" w14:paraId="1AAB607C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51919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MAX_DIST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0AD06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Maximum distance to individually recognize group members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A89F5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50 m</w:t>
            </w:r>
          </w:p>
        </w:tc>
      </w:tr>
      <w:tr w:rsidR="00E352BF" w:rsidRPr="002E498C" w14:paraId="69F6C270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A13EC7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NEAR_DIST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227F1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Maximum preferred distance to the group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F3259C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20 m</w:t>
            </w:r>
          </w:p>
        </w:tc>
      </w:tr>
      <w:tr w:rsidR="00E352BF" w:rsidRPr="002E498C" w14:paraId="4B25C8D6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E2AC3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PERS_DIST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B6024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Maximum distance to perceive signals or escalated fights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43518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5 m</w:t>
            </w:r>
          </w:p>
        </w:tc>
      </w:tr>
      <w:tr w:rsidR="00E352BF" w:rsidRPr="002E498C" w14:paraId="2475AC72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96A1F9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INTERACT_DIST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073F8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Maximum distance to physically interact with others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DD8DF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1 m</w:t>
            </w:r>
          </w:p>
        </w:tc>
      </w:tr>
      <w:tr w:rsidR="00E352BF" w:rsidRPr="002E498C" w14:paraId="1016F4DE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654530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MIN_OTHERS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C2FFC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Minimum preferred number of conspecifics in NEAR_DIST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99F74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3</w:t>
            </w:r>
          </w:p>
        </w:tc>
      </w:tr>
      <w:tr w:rsidR="00E352BF" w:rsidRPr="002E498C" w14:paraId="6F4537B5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0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BCA650" w14:textId="18403018" w:rsidR="00E352BF" w:rsidRPr="002E498C" w:rsidRDefault="00E352BF" w:rsidP="004440AD">
            <w:pPr>
              <w:spacing w:line="276" w:lineRule="auto"/>
              <w:rPr>
                <w:rStyle w:val="c210"/>
                <w:i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b/>
                <w:i/>
                <w:sz w:val="18"/>
                <w:szCs w:val="18"/>
              </w:rPr>
              <w:t>Movement parameters</w:t>
            </w:r>
            <w:r w:rsidR="002E498C">
              <w:rPr>
                <w:rStyle w:val="c210"/>
                <w:rFonts w:ascii="Garamond" w:hAnsi="Garamond"/>
                <w:b/>
                <w:i/>
                <w:sz w:val="18"/>
                <w:szCs w:val="18"/>
              </w:rPr>
              <w:t xml:space="preserve"> (fixed)</w:t>
            </w:r>
          </w:p>
        </w:tc>
      </w:tr>
      <w:tr w:rsidR="00E352BF" w:rsidRPr="002E498C" w14:paraId="6FF9F3CB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70321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SPEED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FE3E0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Movement speed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5EEE2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0.6 m/s</w:t>
            </w:r>
          </w:p>
        </w:tc>
      </w:tr>
      <w:tr w:rsidR="00E352BF" w:rsidRPr="002E498C" w14:paraId="417EA446" w14:textId="77777777" w:rsidTr="002E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AAC94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STOP_CHANCE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B9C7B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Probability of ending the current movement bout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EF80C" w14:textId="77777777" w:rsidR="00E352BF" w:rsidRPr="002E498C" w:rsidRDefault="00E352BF" w:rsidP="004440AD">
            <w:pPr>
              <w:spacing w:line="276" w:lineRule="auto"/>
              <w:rPr>
                <w:rStyle w:val="c210"/>
                <w:sz w:val="18"/>
                <w:szCs w:val="18"/>
              </w:rPr>
            </w:pPr>
            <w:r w:rsidRPr="002E498C">
              <w:rPr>
                <w:rStyle w:val="c210"/>
                <w:rFonts w:ascii="Garamond" w:hAnsi="Garamond"/>
                <w:sz w:val="18"/>
                <w:szCs w:val="18"/>
              </w:rPr>
              <w:t>0.1</w:t>
            </w:r>
          </w:p>
        </w:tc>
      </w:tr>
    </w:tbl>
    <w:p w14:paraId="30A56BC0" w14:textId="77777777" w:rsidR="00E352BF" w:rsidRDefault="00E352BF" w:rsidP="00E352BF">
      <w:pPr>
        <w:spacing w:line="276" w:lineRule="auto"/>
        <w:rPr>
          <w:rFonts w:ascii="Garamond" w:hAnsi="Garamond"/>
          <w:noProof/>
          <w:sz w:val="16"/>
          <w:lang w:val="en-GB"/>
        </w:rPr>
      </w:pPr>
    </w:p>
    <w:p w14:paraId="6FA1DFA0" w14:textId="031569AF" w:rsidR="00743402" w:rsidRDefault="00743402" w:rsidP="00E352BF">
      <w:pPr>
        <w:spacing w:line="276" w:lineRule="auto"/>
        <w:rPr>
          <w:rFonts w:ascii="Garamond" w:hAnsi="Garamond"/>
          <w:noProof/>
          <w:sz w:val="22"/>
          <w:lang w:val="en-GB"/>
        </w:rPr>
      </w:pPr>
      <w:r w:rsidRPr="000E1F40">
        <w:rPr>
          <w:rFonts w:ascii="Garamond" w:hAnsi="Garamond"/>
          <w:noProof/>
          <w:sz w:val="22"/>
        </w:rPr>
        <w:t xml:space="preserve">From </w:t>
      </w:r>
      <w:r w:rsidRPr="000E1F40">
        <w:rPr>
          <w:rFonts w:ascii="Garamond" w:hAnsi="Garamond"/>
          <w:sz w:val="22"/>
          <w:szCs w:val="17"/>
          <w:shd w:val="clear" w:color="auto" w:fill="FFFFFF"/>
        </w:rPr>
        <w:t xml:space="preserve">Evers E et al. </w:t>
      </w:r>
      <w:r w:rsidRPr="004A369F">
        <w:rPr>
          <w:rFonts w:ascii="Garamond" w:hAnsi="Garamond"/>
          <w:sz w:val="22"/>
          <w:szCs w:val="17"/>
          <w:shd w:val="clear" w:color="auto" w:fill="FFFFFF"/>
        </w:rPr>
        <w:t xml:space="preserve">(2014) </w:t>
      </w:r>
      <w:r w:rsidRPr="004A369F">
        <w:rPr>
          <w:rFonts w:ascii="Garamond" w:hAnsi="Garamond"/>
          <w:sz w:val="22"/>
          <w:szCs w:val="36"/>
        </w:rPr>
        <w:t>The EMO-Model: An Agent-Based Model of Pr</w:t>
      </w:r>
      <w:r>
        <w:rPr>
          <w:rFonts w:ascii="Garamond" w:hAnsi="Garamond"/>
          <w:sz w:val="22"/>
          <w:szCs w:val="36"/>
        </w:rPr>
        <w:t xml:space="preserve">imate Social Behavior Regulated </w:t>
      </w:r>
      <w:r w:rsidRPr="004A369F">
        <w:rPr>
          <w:rFonts w:ascii="Garamond" w:hAnsi="Garamond"/>
          <w:sz w:val="22"/>
          <w:szCs w:val="36"/>
        </w:rPr>
        <w:t>by Two Emotional Dimensions, Anxiety-FEAR and Satisfaction-LIKE</w:t>
      </w:r>
      <w:r w:rsidRPr="004A369F">
        <w:rPr>
          <w:rFonts w:ascii="Garamond" w:hAnsi="Garamond"/>
          <w:sz w:val="22"/>
          <w:szCs w:val="17"/>
          <w:shd w:val="clear" w:color="auto" w:fill="FFFFFF"/>
        </w:rPr>
        <w:t>.</w:t>
      </w:r>
      <w:r w:rsidRPr="004A369F">
        <w:rPr>
          <w:rFonts w:ascii="Garamond" w:hAnsi="Garamond"/>
          <w:sz w:val="22"/>
        </w:rPr>
        <w:t> </w:t>
      </w:r>
      <w:proofErr w:type="spellStart"/>
      <w:r w:rsidRPr="004A369F">
        <w:rPr>
          <w:rFonts w:ascii="Garamond" w:hAnsi="Garamond"/>
          <w:sz w:val="22"/>
          <w:szCs w:val="17"/>
          <w:shd w:val="clear" w:color="auto" w:fill="FFFFFF"/>
        </w:rPr>
        <w:t>PLoS</w:t>
      </w:r>
      <w:proofErr w:type="spellEnd"/>
      <w:r w:rsidRPr="004A369F">
        <w:rPr>
          <w:rFonts w:ascii="Garamond" w:hAnsi="Garamond"/>
          <w:sz w:val="22"/>
          <w:szCs w:val="17"/>
          <w:shd w:val="clear" w:color="auto" w:fill="FFFFFF"/>
        </w:rPr>
        <w:t xml:space="preserve"> ONE 9(2): e87955. doi:10.1371/journal.pone.0087955.s00</w:t>
      </w:r>
      <w:r>
        <w:rPr>
          <w:rFonts w:ascii="Garamond" w:hAnsi="Garamond"/>
          <w:sz w:val="22"/>
          <w:szCs w:val="17"/>
          <w:shd w:val="clear" w:color="auto" w:fill="FFFFFF"/>
        </w:rPr>
        <w:t>2.DOC</w:t>
      </w:r>
    </w:p>
    <w:p w14:paraId="55236470" w14:textId="77777777" w:rsidR="00E352BF" w:rsidRDefault="00E352BF" w:rsidP="00E352BF">
      <w:pPr>
        <w:pStyle w:val="Normal1"/>
        <w:jc w:val="both"/>
        <w:rPr>
          <w:rFonts w:ascii="Garamond" w:hAnsi="Garamond"/>
          <w:b/>
          <w:sz w:val="24"/>
        </w:rPr>
      </w:pPr>
    </w:p>
    <w:p w14:paraId="72D31097" w14:textId="472AFA92" w:rsidR="00E352BF" w:rsidRPr="00CE2F0B" w:rsidRDefault="00E352BF" w:rsidP="00E352BF">
      <w:pPr>
        <w:pStyle w:val="Normal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  <w:r w:rsidRPr="00E77144">
        <w:rPr>
          <w:rFonts w:ascii="Garamond" w:hAnsi="Garamond"/>
          <w:b/>
          <w:sz w:val="24"/>
        </w:rPr>
        <w:lastRenderedPageBreak/>
        <w:t xml:space="preserve">Table </w:t>
      </w:r>
      <w:r w:rsidR="005E3BC8">
        <w:rPr>
          <w:rFonts w:ascii="Garamond" w:hAnsi="Garamond"/>
          <w:b/>
          <w:sz w:val="24"/>
        </w:rPr>
        <w:t>T</w:t>
      </w:r>
      <w:r>
        <w:rPr>
          <w:rFonts w:ascii="Garamond" w:hAnsi="Garamond"/>
          <w:b/>
          <w:sz w:val="24"/>
        </w:rPr>
        <w:t>3</w:t>
      </w:r>
      <w:r w:rsidRPr="00E77144">
        <w:rPr>
          <w:rFonts w:ascii="Garamond" w:hAnsi="Garamond"/>
          <w:b/>
          <w:sz w:val="24"/>
        </w:rPr>
        <w:t>: Effect of social behaviors on arousal</w:t>
      </w:r>
      <w:r>
        <w:rPr>
          <w:rFonts w:ascii="Garamond" w:hAnsi="Garamond"/>
          <w:b/>
          <w:sz w:val="24"/>
        </w:rPr>
        <w:t>, anxiety and satisfaction</w:t>
      </w:r>
      <w:r w:rsidRPr="00E77144">
        <w:rPr>
          <w:rFonts w:ascii="Garamond" w:hAnsi="Garamond"/>
          <w:b/>
          <w:sz w:val="24"/>
        </w:rPr>
        <w:t xml:space="preserve"> levels.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2430"/>
        <w:gridCol w:w="1535"/>
      </w:tblGrid>
      <w:tr w:rsidR="00E352BF" w:rsidRPr="009B150D" w14:paraId="0E9488FB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55C9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b/>
                <w:sz w:val="18"/>
                <w:szCs w:val="18"/>
              </w:rPr>
              <w:t>Behavior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CD46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b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b/>
                <w:sz w:val="18"/>
                <w:szCs w:val="18"/>
              </w:rPr>
              <w:t>Change of arousal, anxiety or satisfaction level in the model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B451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b/>
                <w:color w:val="80808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b/>
                <w:color w:val="auto"/>
                <w:sz w:val="18"/>
                <w:szCs w:val="18"/>
              </w:rPr>
              <w:t>Parameter name</w:t>
            </w:r>
          </w:p>
        </w:tc>
      </w:tr>
      <w:tr w:rsidR="00E352BF" w:rsidRPr="009B150D" w14:paraId="07AA3931" w14:textId="77777777" w:rsidTr="004440AD">
        <w:trPr>
          <w:trHeight w:val="166"/>
        </w:trPr>
        <w:tc>
          <w:tcPr>
            <w:tcW w:w="7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7BAE8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i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b/>
                <w:i/>
                <w:color w:val="auto"/>
                <w:sz w:val="18"/>
                <w:szCs w:val="18"/>
              </w:rPr>
              <w:t>Behaviors affecting arousal level</w:t>
            </w:r>
          </w:p>
        </w:tc>
      </w:tr>
      <w:tr w:rsidR="00E352BF" w:rsidRPr="009B150D" w14:paraId="7907DCA7" w14:textId="77777777" w:rsidTr="009B150D">
        <w:trPr>
          <w:trHeight w:val="166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B749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Escalated fight observed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44FC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4CB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c10"/>
                <w:rFonts w:ascii="Cambria" w:eastAsia="MS Mincho" w:hAnsi="Cambria"/>
                <w:color w:val="auto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EFO_AR_INC</w:t>
            </w:r>
          </w:p>
        </w:tc>
      </w:tr>
      <w:tr w:rsidR="00E352BF" w:rsidRPr="009B150D" w14:paraId="46A33759" w14:textId="77777777" w:rsidTr="009B150D">
        <w:trPr>
          <w:trHeight w:val="100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E562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9B150D">
              <w:rPr>
                <w:rStyle w:val="c2c10c63"/>
                <w:rFonts w:ascii="Garamond" w:hAnsi="Garamond"/>
                <w:color w:val="auto"/>
                <w:sz w:val="18"/>
                <w:szCs w:val="18"/>
              </w:rPr>
              <w:t>Aggressive signal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4BE0A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4C85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c10"/>
                <w:rFonts w:ascii="Cambria" w:eastAsia="MS Mincho" w:hAnsi="Cambria"/>
                <w:color w:val="auto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ASR_AR_INC</w:t>
            </w:r>
          </w:p>
        </w:tc>
      </w:tr>
      <w:tr w:rsidR="00E352BF" w:rsidRPr="009B150D" w14:paraId="4E635DF7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318A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Attack given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6920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+ 0.04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E358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AG_AR_INC</w:t>
            </w:r>
          </w:p>
        </w:tc>
      </w:tr>
      <w:tr w:rsidR="00E352BF" w:rsidRPr="009B150D" w14:paraId="079C8E1D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8B302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sz w:val="18"/>
                <w:szCs w:val="18"/>
              </w:rPr>
              <w:t>Attack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2B3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+ 0.08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C95A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AR_AR_INC</w:t>
            </w:r>
          </w:p>
        </w:tc>
      </w:tr>
      <w:tr w:rsidR="00E352BF" w:rsidRPr="009B150D" w14:paraId="4E1FA719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B14C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sz w:val="18"/>
                <w:szCs w:val="18"/>
              </w:rPr>
              <w:t>Affiliative signal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8460" w14:textId="77777777" w:rsidR="00E352BF" w:rsidRPr="009B150D" w:rsidRDefault="00E352BF" w:rsidP="004440AD">
            <w:pPr>
              <w:spacing w:line="276" w:lineRule="auto"/>
              <w:rPr>
                <w:rStyle w:val="c210"/>
                <w:color w:val="000000"/>
                <w:sz w:val="18"/>
                <w:szCs w:val="18"/>
              </w:rPr>
            </w:pPr>
            <w:r w:rsidRPr="009B150D">
              <w:rPr>
                <w:rStyle w:val="c210"/>
                <w:rFonts w:ascii="Garamond" w:hAnsi="Garamond"/>
                <w:sz w:val="18"/>
                <w:szCs w:val="18"/>
              </w:rPr>
              <w:t>- 0.04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59E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AS_AR_DEC</w:t>
            </w:r>
          </w:p>
        </w:tc>
      </w:tr>
      <w:tr w:rsidR="00E352BF" w:rsidRPr="009B150D" w14:paraId="67EF0855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A474B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9B150D">
              <w:rPr>
                <w:rStyle w:val="c2c10c48"/>
                <w:rFonts w:ascii="Garamond" w:hAnsi="Garamond"/>
                <w:color w:val="auto"/>
                <w:sz w:val="18"/>
                <w:szCs w:val="18"/>
              </w:rPr>
              <w:t>Submissive signal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E096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color w:val="auto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BA40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c10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SS_AR_DEC</w:t>
            </w:r>
          </w:p>
        </w:tc>
      </w:tr>
      <w:tr w:rsidR="00E352BF" w:rsidRPr="009B150D" w14:paraId="0B0EF94F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91F9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Default decrease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E947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- 0.02 / 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313F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DEF_AR_DEC</w:t>
            </w:r>
          </w:p>
        </w:tc>
      </w:tr>
      <w:tr w:rsidR="00E352BF" w:rsidRPr="009B150D" w14:paraId="7B5CF3BC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00BF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Default increase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904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+ 0.02 / 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CFE8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DEF_AR_INC</w:t>
            </w:r>
          </w:p>
        </w:tc>
      </w:tr>
      <w:tr w:rsidR="00E352BF" w:rsidRPr="009B150D" w14:paraId="40E32E7C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F6830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Proximity of dominant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BAB3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+ 0.02 / 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6E3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PD_AR_INC</w:t>
            </w:r>
          </w:p>
        </w:tc>
      </w:tr>
      <w:tr w:rsidR="00E352BF" w:rsidRPr="009B150D" w14:paraId="404A2784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117A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Grooming given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A6BA2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- 0.02 / 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F86D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GG_AR_DEC</w:t>
            </w:r>
          </w:p>
        </w:tc>
      </w:tr>
      <w:tr w:rsidR="00E352BF" w:rsidRPr="009B150D" w14:paraId="1E132DD1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DC73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Grooming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1E64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- 0.04 / 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AA7C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GR_AR_DEC</w:t>
            </w:r>
          </w:p>
        </w:tc>
      </w:tr>
      <w:tr w:rsidR="00E352BF" w:rsidRPr="009B150D" w14:paraId="5D139096" w14:textId="77777777" w:rsidTr="004440AD">
        <w:trPr>
          <w:trHeight w:val="166"/>
        </w:trPr>
        <w:tc>
          <w:tcPr>
            <w:tcW w:w="7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6B70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c10"/>
                <w:rFonts w:ascii="Cambria" w:eastAsia="MS Mincho" w:hAnsi="Cambria"/>
                <w:i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b/>
                <w:i/>
                <w:color w:val="auto"/>
                <w:sz w:val="18"/>
                <w:szCs w:val="18"/>
              </w:rPr>
              <w:t>Behaviors affecting anxiety level</w:t>
            </w:r>
          </w:p>
        </w:tc>
      </w:tr>
      <w:tr w:rsidR="00E352BF" w:rsidRPr="009B150D" w14:paraId="47077815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AFB8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Escalated fight observed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0EE5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33FF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EFO_ANX_INC</w:t>
            </w:r>
          </w:p>
        </w:tc>
      </w:tr>
      <w:tr w:rsidR="00E352BF" w:rsidRPr="009B150D" w14:paraId="6E788FB0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68B2F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sz w:val="18"/>
                <w:szCs w:val="18"/>
              </w:rPr>
              <w:t>Aggressive signal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3D7A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+ 0.2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3C06" w14:textId="77777777" w:rsidR="00E352BF" w:rsidRPr="009B150D" w:rsidRDefault="00E352BF" w:rsidP="004440AD">
            <w:pPr>
              <w:spacing w:line="276" w:lineRule="auto"/>
              <w:rPr>
                <w:rStyle w:val="c210"/>
                <w:color w:val="000000"/>
                <w:sz w:val="18"/>
                <w:szCs w:val="18"/>
              </w:rPr>
            </w:pPr>
            <w:r w:rsidRPr="009B150D">
              <w:rPr>
                <w:rStyle w:val="c210"/>
                <w:rFonts w:ascii="Garamond" w:hAnsi="Garamond"/>
                <w:sz w:val="18"/>
                <w:szCs w:val="18"/>
              </w:rPr>
              <w:t>ASR_ANX_INC</w:t>
            </w:r>
          </w:p>
        </w:tc>
      </w:tr>
      <w:tr w:rsidR="00E352BF" w:rsidRPr="009B150D" w14:paraId="7F4444BF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4727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Attack given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7284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+ 0.2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91980" w14:textId="77777777" w:rsidR="00E352BF" w:rsidRPr="009B150D" w:rsidRDefault="00E352BF" w:rsidP="004440AD">
            <w:pPr>
              <w:spacing w:line="276" w:lineRule="auto"/>
              <w:rPr>
                <w:rStyle w:val="c210"/>
                <w:color w:val="000000"/>
                <w:sz w:val="18"/>
                <w:szCs w:val="18"/>
              </w:rPr>
            </w:pPr>
            <w:r w:rsidRPr="009B150D">
              <w:rPr>
                <w:rStyle w:val="c210"/>
                <w:rFonts w:ascii="Garamond" w:hAnsi="Garamond"/>
                <w:sz w:val="18"/>
                <w:szCs w:val="18"/>
              </w:rPr>
              <w:t>AG_ANX_INC</w:t>
            </w:r>
          </w:p>
        </w:tc>
      </w:tr>
      <w:tr w:rsidR="00E352BF" w:rsidRPr="009B150D" w14:paraId="7D2E61C7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E6053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sz w:val="18"/>
                <w:szCs w:val="18"/>
              </w:rPr>
              <w:t>Attack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439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+ 0.4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DACB" w14:textId="77777777" w:rsidR="00E352BF" w:rsidRPr="009B150D" w:rsidRDefault="00E352BF" w:rsidP="004440AD">
            <w:pPr>
              <w:spacing w:line="276" w:lineRule="auto"/>
              <w:rPr>
                <w:rStyle w:val="c210"/>
                <w:color w:val="000000"/>
                <w:sz w:val="18"/>
                <w:szCs w:val="18"/>
              </w:rPr>
            </w:pPr>
            <w:r w:rsidRPr="009B150D">
              <w:rPr>
                <w:rStyle w:val="c210"/>
                <w:rFonts w:ascii="Garamond" w:hAnsi="Garamond"/>
                <w:sz w:val="18"/>
                <w:szCs w:val="18"/>
              </w:rPr>
              <w:t>AR_ANX_INC</w:t>
            </w:r>
          </w:p>
        </w:tc>
      </w:tr>
      <w:tr w:rsidR="00E352BF" w:rsidRPr="009B150D" w14:paraId="0EF176B5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A0CCC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sz w:val="18"/>
                <w:szCs w:val="18"/>
              </w:rPr>
              <w:t>(Escalated) fight lost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DD14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+ 0.4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228D" w14:textId="77777777" w:rsidR="00E352BF" w:rsidRPr="009B150D" w:rsidRDefault="00E352BF" w:rsidP="004440AD">
            <w:pPr>
              <w:spacing w:line="276" w:lineRule="auto"/>
              <w:rPr>
                <w:rStyle w:val="c210"/>
                <w:color w:val="000000"/>
                <w:sz w:val="18"/>
                <w:szCs w:val="18"/>
              </w:rPr>
            </w:pPr>
            <w:r w:rsidRPr="009B150D">
              <w:rPr>
                <w:rStyle w:val="c210"/>
                <w:rFonts w:ascii="Garamond" w:hAnsi="Garamond"/>
                <w:sz w:val="18"/>
                <w:szCs w:val="18"/>
              </w:rPr>
              <w:t>EFL_ANX_INC</w:t>
            </w:r>
          </w:p>
        </w:tc>
      </w:tr>
      <w:tr w:rsidR="00E352BF" w:rsidRPr="009B150D" w14:paraId="36ADED84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3BE6A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sz w:val="18"/>
                <w:szCs w:val="18"/>
              </w:rPr>
              <w:t>Affiliative signal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DF57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color w:val="auto"/>
                <w:sz w:val="18"/>
                <w:szCs w:val="18"/>
              </w:rPr>
              <w:t>- 0.2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10FF4" w14:textId="77777777" w:rsidR="00E352BF" w:rsidRPr="009B150D" w:rsidRDefault="00E352BF" w:rsidP="004440AD">
            <w:pPr>
              <w:spacing w:line="276" w:lineRule="auto"/>
              <w:rPr>
                <w:rStyle w:val="c210"/>
                <w:color w:val="000000"/>
                <w:sz w:val="18"/>
                <w:szCs w:val="18"/>
              </w:rPr>
            </w:pPr>
            <w:r w:rsidRPr="009B150D">
              <w:rPr>
                <w:rStyle w:val="c210"/>
                <w:rFonts w:ascii="Garamond" w:hAnsi="Garamond"/>
                <w:sz w:val="18"/>
                <w:szCs w:val="18"/>
              </w:rPr>
              <w:t>ASR_ANX_DEC</w:t>
            </w:r>
          </w:p>
        </w:tc>
      </w:tr>
      <w:tr w:rsidR="00E352BF" w:rsidRPr="009B150D" w14:paraId="37B6A63B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ADA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Submissive signal received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CC60C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- 0.2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6B265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SSR_ANX_DEC</w:t>
            </w:r>
          </w:p>
        </w:tc>
      </w:tr>
      <w:tr w:rsidR="00E352BF" w:rsidRPr="009B150D" w14:paraId="53F27E1F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0198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(Escalated) fight won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0E18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- 0.4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F7B85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EFW_ANX_DEC</w:t>
            </w:r>
          </w:p>
        </w:tc>
      </w:tr>
      <w:tr w:rsidR="00E352BF" w:rsidRPr="009B150D" w14:paraId="58A6EBBF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5F2E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Default anxiety decrease rate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1B1C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- 0.002/min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F23D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DEF_ANX_DEC</w:t>
            </w:r>
          </w:p>
        </w:tc>
      </w:tr>
      <w:tr w:rsidR="00E352BF" w:rsidRPr="009B150D" w14:paraId="7359C725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D335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Anxiety decrease rate when giving grooming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96368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- 0.01/min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6DBD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GG_ANX_DEC</w:t>
            </w:r>
          </w:p>
        </w:tc>
      </w:tr>
      <w:tr w:rsidR="00E352BF" w:rsidRPr="009B150D" w14:paraId="6CE78E51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9CE53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Anxiety decrease rate when receiving grooming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37F9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- 0.02/min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FB90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GR_ANX_DEC</w:t>
            </w:r>
          </w:p>
        </w:tc>
      </w:tr>
      <w:tr w:rsidR="00E352BF" w:rsidRPr="009B150D" w14:paraId="12CA4D85" w14:textId="77777777" w:rsidTr="004440AD">
        <w:tc>
          <w:tcPr>
            <w:tcW w:w="7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A374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Style w:val="c210"/>
                <w:rFonts w:eastAsia="MS Mincho"/>
                <w:i/>
                <w:color w:val="auto"/>
                <w:sz w:val="18"/>
                <w:szCs w:val="18"/>
              </w:rPr>
            </w:pPr>
            <w:r w:rsidRPr="009B150D">
              <w:rPr>
                <w:rStyle w:val="c210"/>
                <w:rFonts w:ascii="Garamond" w:eastAsia="MS Mincho" w:hAnsi="Garamond"/>
                <w:b/>
                <w:i/>
                <w:color w:val="auto"/>
                <w:sz w:val="18"/>
                <w:szCs w:val="18"/>
              </w:rPr>
              <w:t>Behaviors affecting satisfaction level</w:t>
            </w:r>
          </w:p>
        </w:tc>
      </w:tr>
      <w:tr w:rsidR="00E352BF" w:rsidRPr="009B150D" w14:paraId="5E9D65FD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C9984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Satisfaction increase rate when giving grooming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A519D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+ 0.05/min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ED31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GG_SAT_INC</w:t>
            </w:r>
          </w:p>
        </w:tc>
      </w:tr>
      <w:tr w:rsidR="00E352BF" w:rsidRPr="009B150D" w14:paraId="21994C46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780C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Satisfaction increase rate when receiving grooming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35BB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+ 0.10/min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2ACF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GR_SAT_INC</w:t>
            </w:r>
          </w:p>
        </w:tc>
      </w:tr>
      <w:tr w:rsidR="00E352BF" w:rsidRPr="009B150D" w14:paraId="3168B9C6" w14:textId="77777777" w:rsidTr="009B150D"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FE3B0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c70"/>
                <w:rFonts w:ascii="Garamond" w:hAnsi="Garamond"/>
                <w:color w:val="auto"/>
                <w:sz w:val="18"/>
                <w:szCs w:val="18"/>
              </w:rPr>
              <w:t>Default satisfaction decrease rate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8AA4" w14:textId="77777777" w:rsidR="00E352BF" w:rsidRPr="009B150D" w:rsidRDefault="00E352BF" w:rsidP="004440AD">
            <w:pPr>
              <w:pStyle w:val="c13"/>
              <w:spacing w:line="276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Fonts w:ascii="Garamond" w:hAnsi="Garamond"/>
                <w:sz w:val="18"/>
                <w:szCs w:val="18"/>
              </w:rPr>
              <w:t>- 0.02/min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75CB" w14:textId="77777777" w:rsidR="00E352BF" w:rsidRPr="009B150D" w:rsidRDefault="00E352BF" w:rsidP="004440AD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B150D">
              <w:rPr>
                <w:rStyle w:val="c2c10"/>
                <w:rFonts w:ascii="Garamond" w:hAnsi="Garamond"/>
                <w:sz w:val="18"/>
                <w:szCs w:val="18"/>
              </w:rPr>
              <w:t>DEF_SAT_DEC</w:t>
            </w:r>
          </w:p>
        </w:tc>
      </w:tr>
    </w:tbl>
    <w:p w14:paraId="6A967B57" w14:textId="678415B8" w:rsidR="00E02464" w:rsidRPr="003065BC" w:rsidRDefault="00E352BF" w:rsidP="003065BC">
      <w:pPr>
        <w:spacing w:line="276" w:lineRule="auto"/>
        <w:rPr>
          <w:rFonts w:ascii="Garamond" w:hAnsi="Garamond"/>
          <w:noProof/>
          <w:sz w:val="22"/>
          <w:lang w:val="en-GB"/>
        </w:rPr>
      </w:pPr>
      <w:r w:rsidRPr="00482FA2">
        <w:rPr>
          <w:rFonts w:ascii="Garamond" w:hAnsi="Garamond"/>
          <w:noProof/>
          <w:sz w:val="22"/>
          <w:lang w:val="en-GB"/>
        </w:rPr>
        <w:t xml:space="preserve">In our model, we distinguished between point behaviours, which affect the level </w:t>
      </w:r>
      <w:r>
        <w:rPr>
          <w:rFonts w:ascii="Garamond" w:hAnsi="Garamond"/>
          <w:noProof/>
          <w:sz w:val="22"/>
          <w:lang w:val="en-GB"/>
        </w:rPr>
        <w:t xml:space="preserve">of arousal, anxiety or satisfaction </w:t>
      </w:r>
      <w:r w:rsidRPr="00482FA2">
        <w:rPr>
          <w:rFonts w:ascii="Garamond" w:hAnsi="Garamond"/>
          <w:noProof/>
          <w:sz w:val="22"/>
          <w:lang w:val="en-GB"/>
        </w:rPr>
        <w:t>instantly</w:t>
      </w:r>
      <w:r>
        <w:rPr>
          <w:rFonts w:ascii="Garamond" w:hAnsi="Garamond"/>
          <w:noProof/>
          <w:sz w:val="22"/>
          <w:lang w:val="en-GB"/>
        </w:rPr>
        <w:t xml:space="preserve"> (e.g. 'attack received')</w:t>
      </w:r>
      <w:r w:rsidRPr="00482FA2">
        <w:rPr>
          <w:rFonts w:ascii="Garamond" w:hAnsi="Garamond"/>
          <w:noProof/>
          <w:sz w:val="22"/>
          <w:lang w:val="en-GB"/>
        </w:rPr>
        <w:t xml:space="preserve">, and duration behaviours or social contexts, for which the effect on </w:t>
      </w:r>
      <w:r>
        <w:rPr>
          <w:rFonts w:ascii="Garamond" w:hAnsi="Garamond"/>
          <w:noProof/>
          <w:sz w:val="22"/>
          <w:lang w:val="en-GB"/>
        </w:rPr>
        <w:t>the emotional state</w:t>
      </w:r>
      <w:r w:rsidRPr="00482FA2">
        <w:rPr>
          <w:rFonts w:ascii="Garamond" w:hAnsi="Garamond"/>
          <w:noProof/>
          <w:sz w:val="22"/>
          <w:lang w:val="en-GB"/>
        </w:rPr>
        <w:t xml:space="preserve"> depends on the duration the behaviour or context is experienced</w:t>
      </w:r>
      <w:r>
        <w:rPr>
          <w:rFonts w:ascii="Garamond" w:hAnsi="Garamond"/>
          <w:noProof/>
          <w:sz w:val="22"/>
          <w:lang w:val="en-GB"/>
        </w:rPr>
        <w:t xml:space="preserve"> (e.g. 'grooming received')</w:t>
      </w:r>
      <w:r w:rsidRPr="00482FA2">
        <w:rPr>
          <w:rFonts w:ascii="Garamond" w:hAnsi="Garamond"/>
          <w:noProof/>
          <w:sz w:val="22"/>
          <w:lang w:val="en-GB"/>
        </w:rPr>
        <w:t xml:space="preserve">. </w:t>
      </w:r>
      <w:r w:rsidRPr="004A369F">
        <w:rPr>
          <w:rFonts w:ascii="Garamond" w:hAnsi="Garamond"/>
          <w:noProof/>
          <w:sz w:val="22"/>
          <w:lang w:val="en-GB"/>
        </w:rPr>
        <w:t xml:space="preserve">From </w:t>
      </w:r>
      <w:r w:rsidRPr="004A369F">
        <w:rPr>
          <w:rFonts w:ascii="Garamond" w:hAnsi="Garamond"/>
          <w:sz w:val="22"/>
          <w:szCs w:val="17"/>
          <w:shd w:val="clear" w:color="auto" w:fill="FFFFFF"/>
        </w:rPr>
        <w:t xml:space="preserve">Evers E et al. (2014) </w:t>
      </w:r>
      <w:r w:rsidRPr="004A369F">
        <w:rPr>
          <w:rFonts w:ascii="Garamond" w:hAnsi="Garamond"/>
          <w:sz w:val="22"/>
          <w:szCs w:val="36"/>
        </w:rPr>
        <w:t>The EMO-Model: An Agent-Based Model of Primate Social Behavior Regulated by Two Emotional Dimensions, Anxiety-FEAR and Satisfaction-LIKE</w:t>
      </w:r>
      <w:r w:rsidRPr="004A369F">
        <w:rPr>
          <w:rFonts w:ascii="Garamond" w:hAnsi="Garamond"/>
          <w:sz w:val="22"/>
          <w:szCs w:val="17"/>
          <w:shd w:val="clear" w:color="auto" w:fill="FFFFFF"/>
        </w:rPr>
        <w:t>.</w:t>
      </w:r>
      <w:r w:rsidRPr="004A369F">
        <w:rPr>
          <w:rFonts w:ascii="Garamond" w:hAnsi="Garamond"/>
          <w:sz w:val="22"/>
        </w:rPr>
        <w:t> </w:t>
      </w:r>
      <w:proofErr w:type="spellStart"/>
      <w:r w:rsidRPr="004A369F">
        <w:rPr>
          <w:rFonts w:ascii="Garamond" w:hAnsi="Garamond"/>
          <w:sz w:val="22"/>
          <w:szCs w:val="17"/>
          <w:shd w:val="clear" w:color="auto" w:fill="FFFFFF"/>
        </w:rPr>
        <w:t>PLoS</w:t>
      </w:r>
      <w:proofErr w:type="spellEnd"/>
      <w:r w:rsidRPr="004A369F">
        <w:rPr>
          <w:rFonts w:ascii="Garamond" w:hAnsi="Garamond"/>
          <w:sz w:val="22"/>
          <w:szCs w:val="17"/>
          <w:shd w:val="clear" w:color="auto" w:fill="FFFFFF"/>
        </w:rPr>
        <w:t xml:space="preserve"> ONE 9(2): e87955. doi:10.1371/journal.pone.0087955.s00</w:t>
      </w:r>
      <w:r>
        <w:rPr>
          <w:rFonts w:ascii="Garamond" w:hAnsi="Garamond"/>
          <w:sz w:val="22"/>
          <w:szCs w:val="17"/>
          <w:shd w:val="clear" w:color="auto" w:fill="FFFFFF"/>
        </w:rPr>
        <w:t>5</w:t>
      </w:r>
      <w:r w:rsidR="00743402">
        <w:rPr>
          <w:rFonts w:ascii="Garamond" w:hAnsi="Garamond"/>
          <w:sz w:val="22"/>
          <w:szCs w:val="17"/>
          <w:shd w:val="clear" w:color="auto" w:fill="FFFFFF"/>
        </w:rPr>
        <w:t>.DOC</w:t>
      </w:r>
      <w:r w:rsidRPr="004A369F">
        <w:rPr>
          <w:rFonts w:ascii="Garamond" w:hAnsi="Garamond"/>
          <w:noProof/>
          <w:sz w:val="22"/>
          <w:lang w:val="en-GB"/>
        </w:rPr>
        <w:t xml:space="preserve"> </w:t>
      </w:r>
    </w:p>
    <w:sectPr w:rsidR="00E02464" w:rsidRPr="003065BC" w:rsidSect="003065B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BF"/>
    <w:rsid w:val="000058CA"/>
    <w:rsid w:val="000E1F40"/>
    <w:rsid w:val="00203F7A"/>
    <w:rsid w:val="00240903"/>
    <w:rsid w:val="00253E91"/>
    <w:rsid w:val="002E498C"/>
    <w:rsid w:val="003065BC"/>
    <w:rsid w:val="003C0064"/>
    <w:rsid w:val="004927C5"/>
    <w:rsid w:val="004F2C9A"/>
    <w:rsid w:val="005B7A81"/>
    <w:rsid w:val="005E3BC8"/>
    <w:rsid w:val="00647C53"/>
    <w:rsid w:val="00662BC5"/>
    <w:rsid w:val="00686F21"/>
    <w:rsid w:val="00743402"/>
    <w:rsid w:val="00776B23"/>
    <w:rsid w:val="00821A2A"/>
    <w:rsid w:val="00882D8B"/>
    <w:rsid w:val="008C01DA"/>
    <w:rsid w:val="009A619A"/>
    <w:rsid w:val="009A7104"/>
    <w:rsid w:val="009B150D"/>
    <w:rsid w:val="009F7EF9"/>
    <w:rsid w:val="00A071B4"/>
    <w:rsid w:val="00A80221"/>
    <w:rsid w:val="00B02BBA"/>
    <w:rsid w:val="00B43DD1"/>
    <w:rsid w:val="00B80DB4"/>
    <w:rsid w:val="00CE44BA"/>
    <w:rsid w:val="00D46443"/>
    <w:rsid w:val="00D75373"/>
    <w:rsid w:val="00D90055"/>
    <w:rsid w:val="00E3114E"/>
    <w:rsid w:val="00E352BF"/>
    <w:rsid w:val="00E366EE"/>
    <w:rsid w:val="00E70420"/>
    <w:rsid w:val="00EB6D14"/>
    <w:rsid w:val="00F623E6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4E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Standaard1">
    <w:name w:val="Standaard1"/>
    <w:uiPriority w:val="99"/>
    <w:rsid w:val="00E352BF"/>
    <w:pPr>
      <w:spacing w:after="0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c26">
    <w:name w:val="c26"/>
    <w:basedOn w:val="Normal"/>
    <w:uiPriority w:val="99"/>
    <w:rsid w:val="00E352BF"/>
    <w:rPr>
      <w:rFonts w:ascii="Verdana" w:hAnsi="Verdana"/>
      <w:color w:val="000000"/>
    </w:rPr>
  </w:style>
  <w:style w:type="character" w:customStyle="1" w:styleId="c210">
    <w:name w:val="c210"/>
    <w:uiPriority w:val="99"/>
    <w:rsid w:val="00E352BF"/>
    <w:rPr>
      <w:rFonts w:ascii="Arial" w:hAnsi="Arial" w:hint="default"/>
      <w:sz w:val="16"/>
    </w:rPr>
  </w:style>
  <w:style w:type="character" w:customStyle="1" w:styleId="c2c10">
    <w:name w:val="c2 c10"/>
    <w:basedOn w:val="DefaultParagraphFont"/>
    <w:uiPriority w:val="99"/>
    <w:rsid w:val="00E352BF"/>
  </w:style>
  <w:style w:type="character" w:customStyle="1" w:styleId="c2c14">
    <w:name w:val="c2 c14"/>
    <w:basedOn w:val="DefaultParagraphFont"/>
    <w:uiPriority w:val="99"/>
    <w:rsid w:val="00E352BF"/>
  </w:style>
  <w:style w:type="paragraph" w:customStyle="1" w:styleId="c13">
    <w:name w:val="c13"/>
    <w:basedOn w:val="Normal"/>
    <w:uiPriority w:val="99"/>
    <w:rsid w:val="00E352BF"/>
    <w:pPr>
      <w:jc w:val="both"/>
    </w:pPr>
    <w:rPr>
      <w:rFonts w:ascii="Verdana" w:hAnsi="Verdana"/>
      <w:color w:val="000000"/>
    </w:rPr>
  </w:style>
  <w:style w:type="character" w:customStyle="1" w:styleId="c2c10c63">
    <w:name w:val="c2 c10 c63"/>
    <w:basedOn w:val="DefaultParagraphFont"/>
    <w:uiPriority w:val="99"/>
    <w:rsid w:val="00E352BF"/>
  </w:style>
  <w:style w:type="character" w:customStyle="1" w:styleId="c2c10c70">
    <w:name w:val="c2 c10 c70"/>
    <w:basedOn w:val="DefaultParagraphFont"/>
    <w:uiPriority w:val="99"/>
    <w:rsid w:val="00E352BF"/>
  </w:style>
  <w:style w:type="character" w:customStyle="1" w:styleId="c2c10c48">
    <w:name w:val="c2 c10 c48"/>
    <w:basedOn w:val="DefaultParagraphFont"/>
    <w:uiPriority w:val="99"/>
    <w:rsid w:val="00E352BF"/>
  </w:style>
  <w:style w:type="paragraph" w:customStyle="1" w:styleId="Normal1">
    <w:name w:val="Normal1"/>
    <w:uiPriority w:val="99"/>
    <w:rsid w:val="00E352BF"/>
    <w:pPr>
      <w:spacing w:after="0"/>
    </w:pPr>
    <w:rPr>
      <w:rFonts w:ascii="Arial" w:eastAsia="Arial" w:hAnsi="Arial" w:cs="Arial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BC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B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 w:val="18"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Standaard1">
    <w:name w:val="Standaard1"/>
    <w:uiPriority w:val="99"/>
    <w:rsid w:val="00E352BF"/>
    <w:pPr>
      <w:spacing w:after="0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c26">
    <w:name w:val="c26"/>
    <w:basedOn w:val="Normal"/>
    <w:uiPriority w:val="99"/>
    <w:rsid w:val="00E352BF"/>
    <w:rPr>
      <w:rFonts w:ascii="Verdana" w:hAnsi="Verdana"/>
      <w:color w:val="000000"/>
    </w:rPr>
  </w:style>
  <w:style w:type="character" w:customStyle="1" w:styleId="c210">
    <w:name w:val="c210"/>
    <w:uiPriority w:val="99"/>
    <w:rsid w:val="00E352BF"/>
    <w:rPr>
      <w:rFonts w:ascii="Arial" w:hAnsi="Arial" w:hint="default"/>
      <w:sz w:val="16"/>
    </w:rPr>
  </w:style>
  <w:style w:type="character" w:customStyle="1" w:styleId="c2c10">
    <w:name w:val="c2 c10"/>
    <w:basedOn w:val="DefaultParagraphFont"/>
    <w:uiPriority w:val="99"/>
    <w:rsid w:val="00E352BF"/>
  </w:style>
  <w:style w:type="character" w:customStyle="1" w:styleId="c2c14">
    <w:name w:val="c2 c14"/>
    <w:basedOn w:val="DefaultParagraphFont"/>
    <w:uiPriority w:val="99"/>
    <w:rsid w:val="00E352BF"/>
  </w:style>
  <w:style w:type="paragraph" w:customStyle="1" w:styleId="c13">
    <w:name w:val="c13"/>
    <w:basedOn w:val="Normal"/>
    <w:uiPriority w:val="99"/>
    <w:rsid w:val="00E352BF"/>
    <w:pPr>
      <w:jc w:val="both"/>
    </w:pPr>
    <w:rPr>
      <w:rFonts w:ascii="Verdana" w:hAnsi="Verdana"/>
      <w:color w:val="000000"/>
    </w:rPr>
  </w:style>
  <w:style w:type="character" w:customStyle="1" w:styleId="c2c10c63">
    <w:name w:val="c2 c10 c63"/>
    <w:basedOn w:val="DefaultParagraphFont"/>
    <w:uiPriority w:val="99"/>
    <w:rsid w:val="00E352BF"/>
  </w:style>
  <w:style w:type="character" w:customStyle="1" w:styleId="c2c10c70">
    <w:name w:val="c2 c10 c70"/>
    <w:basedOn w:val="DefaultParagraphFont"/>
    <w:uiPriority w:val="99"/>
    <w:rsid w:val="00E352BF"/>
  </w:style>
  <w:style w:type="character" w:customStyle="1" w:styleId="c2c10c48">
    <w:name w:val="c2 c10 c48"/>
    <w:basedOn w:val="DefaultParagraphFont"/>
    <w:uiPriority w:val="99"/>
    <w:rsid w:val="00E352BF"/>
  </w:style>
  <w:style w:type="paragraph" w:customStyle="1" w:styleId="Normal1">
    <w:name w:val="Normal1"/>
    <w:uiPriority w:val="99"/>
    <w:rsid w:val="00E352BF"/>
    <w:pPr>
      <w:spacing w:after="0"/>
    </w:pPr>
    <w:rPr>
      <w:rFonts w:ascii="Arial" w:eastAsia="Arial" w:hAnsi="Arial" w:cs="Arial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BC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D9232D3F.dotm</Template>
  <TotalTime>0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J. de (Han)</dc:creator>
  <cp:lastModifiedBy>Vries, J. de (Han)</cp:lastModifiedBy>
  <cp:revision>2</cp:revision>
  <dcterms:created xsi:type="dcterms:W3CDTF">2015-11-25T13:34:00Z</dcterms:created>
  <dcterms:modified xsi:type="dcterms:W3CDTF">2015-11-25T13:34:00Z</dcterms:modified>
</cp:coreProperties>
</file>