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18" w:rsidRPr="00C90E18" w:rsidRDefault="00C90E18" w:rsidP="00C90E18">
      <w:pPr>
        <w:spacing w:after="200" w:line="276" w:lineRule="auto"/>
        <w:rPr>
          <w:rFonts w:ascii="Times" w:eastAsia="Calibri" w:hAnsi="Times" w:cs="Times New Roman"/>
          <w:color w:val="000000"/>
          <w:sz w:val="22"/>
          <w:szCs w:val="22"/>
          <w:lang w:val="en-ZA"/>
        </w:rPr>
      </w:pPr>
      <w:r w:rsidRPr="00C90E18">
        <w:rPr>
          <w:rFonts w:ascii="Times" w:eastAsia="Calibri" w:hAnsi="Times" w:cs="Times New Roman"/>
          <w:color w:val="000000"/>
          <w:sz w:val="22"/>
          <w:szCs w:val="22"/>
          <w:lang w:val="en-ZA"/>
        </w:rPr>
        <w:t>Table S1: Biophysical information for the four study sites.</w:t>
      </w:r>
    </w:p>
    <w:tbl>
      <w:tblPr>
        <w:tblStyle w:val="TableGrid"/>
        <w:tblW w:w="50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920"/>
        <w:gridCol w:w="2279"/>
        <w:gridCol w:w="2125"/>
        <w:gridCol w:w="1763"/>
      </w:tblGrid>
      <w:tr w:rsidR="00C90E18" w:rsidRPr="00C90E18" w:rsidTr="00E83CFA">
        <w:tc>
          <w:tcPr>
            <w:tcW w:w="696" w:type="pct"/>
            <w:tcBorders>
              <w:bottom w:val="single" w:sz="4" w:space="0" w:color="auto"/>
            </w:tcBorders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Strandveld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Limestone Fynbos</w:t>
            </w: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 xml:space="preserve">Sand Fynbos 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Renosterveld</w:t>
            </w:r>
            <w:r w:rsidRPr="00C90E18">
              <w:rPr>
                <w:rFonts w:ascii="Times" w:hAnsi="Times"/>
                <w:i/>
                <w:lang w:eastAsia="en-ZA"/>
              </w:rPr>
              <w:t xml:space="preserve"> </w:t>
            </w:r>
          </w:p>
        </w:tc>
      </w:tr>
      <w:tr w:rsidR="00C90E18" w:rsidRPr="00C90E18" w:rsidTr="00E83CFA">
        <w:tc>
          <w:tcPr>
            <w:tcW w:w="696" w:type="pct"/>
            <w:tcBorders>
              <w:top w:val="single" w:sz="4" w:space="0" w:color="auto"/>
            </w:tcBorders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Nature reserve</w:t>
            </w: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Gouritz Mouth Local Authority Nature Reserve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</w:p>
        </w:tc>
        <w:tc>
          <w:tcPr>
            <w:tcW w:w="1213" w:type="pct"/>
            <w:tcBorders>
              <w:top w:val="single" w:sz="4" w:space="0" w:color="auto"/>
            </w:tcBorders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Pauline Bohnen Local Authority Nature Reserve</w:t>
            </w:r>
          </w:p>
        </w:tc>
        <w:tc>
          <w:tcPr>
            <w:tcW w:w="1131" w:type="pct"/>
            <w:tcBorders>
              <w:top w:val="single" w:sz="4" w:space="0" w:color="auto"/>
            </w:tcBorders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Rein’s Private Nature Reserve</w:t>
            </w:r>
          </w:p>
        </w:tc>
        <w:tc>
          <w:tcPr>
            <w:tcW w:w="938" w:type="pct"/>
            <w:tcBorders>
              <w:top w:val="single" w:sz="4" w:space="0" w:color="auto"/>
            </w:tcBorders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Werner Frehze Local Authority Nature Reserve</w:t>
            </w:r>
          </w:p>
        </w:tc>
      </w:tr>
      <w:tr w:rsidR="00C90E18" w:rsidRPr="00C90E18" w:rsidTr="00E83CFA">
        <w:tc>
          <w:tcPr>
            <w:tcW w:w="696" w:type="pct"/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Plot coordinates</w:t>
            </w:r>
          </w:p>
        </w:tc>
        <w:tc>
          <w:tcPr>
            <w:tcW w:w="1022" w:type="pct"/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S34̊ 21</w:t>
            </w:r>
            <w:r w:rsidRPr="00C90E18">
              <w:rPr>
                <w:rFonts w:ascii="Times New Roman" w:hAnsi="Times New Roman"/>
                <w:lang w:eastAsia="en-ZA"/>
              </w:rPr>
              <w:t>′</w:t>
            </w:r>
            <w:r w:rsidRPr="00C90E18">
              <w:rPr>
                <w:rFonts w:ascii="Times" w:hAnsi="Times"/>
                <w:lang w:eastAsia="en-ZA"/>
              </w:rPr>
              <w:t>17.38</w:t>
            </w:r>
            <w:r w:rsidRPr="00C90E18">
              <w:rPr>
                <w:rFonts w:ascii="Times New Roman" w:hAnsi="Times New Roman"/>
                <w:lang w:eastAsia="en-ZA"/>
              </w:rPr>
              <w:t>″</w:t>
            </w:r>
          </w:p>
          <w:p w:rsidR="00C90E18" w:rsidRPr="00C90E18" w:rsidRDefault="00C90E18" w:rsidP="00C90E18">
            <w:pPr>
              <w:rPr>
                <w:rFonts w:ascii="Times" w:hAnsi="Times" w:cs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E21̊ 52</w:t>
            </w:r>
            <w:r w:rsidRPr="00C90E18">
              <w:rPr>
                <w:rFonts w:ascii="Times New Roman" w:hAnsi="Times New Roman"/>
                <w:lang w:eastAsia="en-ZA"/>
              </w:rPr>
              <w:t>′</w:t>
            </w:r>
            <w:r w:rsidRPr="00C90E18">
              <w:rPr>
                <w:rFonts w:ascii="Times" w:hAnsi="Times"/>
                <w:lang w:eastAsia="en-ZA"/>
              </w:rPr>
              <w:t>28.65</w:t>
            </w:r>
            <w:r w:rsidRPr="00C90E18">
              <w:rPr>
                <w:rFonts w:ascii="Times New Roman" w:hAnsi="Times New Roman"/>
                <w:lang w:eastAsia="en-ZA"/>
              </w:rPr>
              <w:t>″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</w:p>
        </w:tc>
        <w:tc>
          <w:tcPr>
            <w:tcW w:w="1213" w:type="pct"/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S34̊ 21</w:t>
            </w:r>
            <w:r w:rsidRPr="00C90E18">
              <w:rPr>
                <w:rFonts w:ascii="Times New Roman" w:hAnsi="Times New Roman"/>
                <w:lang w:eastAsia="en-ZA"/>
              </w:rPr>
              <w:t>′</w:t>
            </w:r>
            <w:r w:rsidRPr="00C90E18">
              <w:rPr>
                <w:rFonts w:ascii="Times" w:hAnsi="Times"/>
                <w:lang w:eastAsia="en-ZA"/>
              </w:rPr>
              <w:t>55.62</w:t>
            </w:r>
            <w:r w:rsidRPr="00C90E18">
              <w:rPr>
                <w:rFonts w:ascii="Times New Roman" w:hAnsi="Times New Roman"/>
                <w:lang w:eastAsia="en-ZA"/>
              </w:rPr>
              <w:t>″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E21̊ 25</w:t>
            </w:r>
            <w:r w:rsidRPr="00C90E18">
              <w:rPr>
                <w:rFonts w:ascii="Times New Roman" w:hAnsi="Times New Roman"/>
                <w:lang w:eastAsia="en-ZA"/>
              </w:rPr>
              <w:t>′</w:t>
            </w:r>
            <w:r w:rsidRPr="00C90E18">
              <w:rPr>
                <w:rFonts w:ascii="Times" w:hAnsi="Times"/>
                <w:lang w:eastAsia="en-ZA"/>
              </w:rPr>
              <w:t>26.00</w:t>
            </w:r>
            <w:r w:rsidRPr="00C90E18">
              <w:rPr>
                <w:rFonts w:ascii="Times New Roman" w:hAnsi="Times New Roman"/>
                <w:lang w:eastAsia="en-ZA"/>
              </w:rPr>
              <w:t>″</w:t>
            </w:r>
          </w:p>
        </w:tc>
        <w:tc>
          <w:tcPr>
            <w:tcW w:w="1131" w:type="pct"/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S34̊ 20</w:t>
            </w:r>
            <w:r w:rsidRPr="00C90E18">
              <w:rPr>
                <w:rFonts w:ascii="Times New Roman" w:hAnsi="Times New Roman"/>
                <w:lang w:eastAsia="en-ZA"/>
              </w:rPr>
              <w:t>′</w:t>
            </w:r>
            <w:r w:rsidRPr="00C90E18">
              <w:rPr>
                <w:rFonts w:ascii="Times" w:hAnsi="Times"/>
                <w:lang w:eastAsia="en-ZA"/>
              </w:rPr>
              <w:t>40.87</w:t>
            </w:r>
            <w:r w:rsidRPr="00C90E18">
              <w:rPr>
                <w:rFonts w:ascii="Times New Roman" w:hAnsi="Times New Roman"/>
                <w:lang w:eastAsia="en-ZA"/>
              </w:rPr>
              <w:t>″</w:t>
            </w:r>
            <w:r w:rsidRPr="00C90E18">
              <w:rPr>
                <w:rFonts w:ascii="Times" w:hAnsi="Times"/>
                <w:lang w:eastAsia="en-ZA"/>
              </w:rPr>
              <w:t xml:space="preserve">S 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E21̊ 45</w:t>
            </w:r>
            <w:r w:rsidRPr="00C90E18">
              <w:rPr>
                <w:rFonts w:ascii="Times New Roman" w:hAnsi="Times New Roman"/>
                <w:lang w:eastAsia="en-ZA"/>
              </w:rPr>
              <w:t>′</w:t>
            </w:r>
            <w:r w:rsidRPr="00C90E18">
              <w:rPr>
                <w:rFonts w:ascii="Times" w:hAnsi="Times"/>
                <w:lang w:eastAsia="en-ZA"/>
              </w:rPr>
              <w:t>59.80</w:t>
            </w:r>
            <w:r w:rsidRPr="00C90E18">
              <w:rPr>
                <w:rFonts w:ascii="Times New Roman" w:hAnsi="Times New Roman"/>
                <w:lang w:eastAsia="en-ZA"/>
              </w:rPr>
              <w:t>″</w:t>
            </w:r>
            <w:r w:rsidRPr="00C90E18">
              <w:rPr>
                <w:rFonts w:ascii="Times" w:hAnsi="Times"/>
                <w:lang w:eastAsia="en-ZA"/>
              </w:rPr>
              <w:t>E</w:t>
            </w:r>
          </w:p>
        </w:tc>
        <w:tc>
          <w:tcPr>
            <w:tcW w:w="938" w:type="pct"/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S34̊ 06</w:t>
            </w:r>
            <w:r w:rsidRPr="00C90E18">
              <w:rPr>
                <w:rFonts w:ascii="Times New Roman" w:hAnsi="Times New Roman"/>
                <w:lang w:eastAsia="en-ZA"/>
              </w:rPr>
              <w:t>′</w:t>
            </w:r>
            <w:r w:rsidRPr="00C90E18">
              <w:rPr>
                <w:rFonts w:ascii="Times" w:hAnsi="Times"/>
                <w:lang w:eastAsia="en-ZA"/>
              </w:rPr>
              <w:t>58.25</w:t>
            </w:r>
            <w:r w:rsidRPr="00C90E18">
              <w:rPr>
                <w:rFonts w:ascii="Times New Roman" w:hAnsi="Times New Roman"/>
                <w:lang w:eastAsia="en-ZA"/>
              </w:rPr>
              <w:t>″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21̊ 14</w:t>
            </w:r>
            <w:r w:rsidRPr="00C90E18">
              <w:rPr>
                <w:rFonts w:ascii="Times New Roman" w:hAnsi="Times New Roman"/>
                <w:lang w:eastAsia="en-ZA"/>
              </w:rPr>
              <w:t>′</w:t>
            </w:r>
            <w:r w:rsidRPr="00C90E18">
              <w:rPr>
                <w:rFonts w:ascii="Times" w:hAnsi="Times"/>
                <w:lang w:eastAsia="en-ZA"/>
              </w:rPr>
              <w:t>59.70</w:t>
            </w:r>
            <w:r w:rsidRPr="00C90E18">
              <w:rPr>
                <w:rFonts w:ascii="Times New Roman" w:hAnsi="Times New Roman"/>
                <w:lang w:eastAsia="en-ZA"/>
              </w:rPr>
              <w:t>″</w:t>
            </w:r>
            <w:r w:rsidRPr="00C90E18">
              <w:rPr>
                <w:rFonts w:ascii="Times" w:hAnsi="Times"/>
                <w:lang w:eastAsia="en-ZA"/>
              </w:rPr>
              <w:t>E</w:t>
            </w:r>
          </w:p>
        </w:tc>
      </w:tr>
      <w:tr w:rsidR="00C90E18" w:rsidRPr="00C90E18" w:rsidTr="00E83CFA">
        <w:tc>
          <w:tcPr>
            <w:tcW w:w="696" w:type="pct"/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MAP (mm)</w:t>
            </w:r>
          </w:p>
        </w:tc>
        <w:tc>
          <w:tcPr>
            <w:tcW w:w="1022" w:type="pct"/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352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</w:p>
        </w:tc>
        <w:tc>
          <w:tcPr>
            <w:tcW w:w="1213" w:type="pct"/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510</w:t>
            </w:r>
          </w:p>
        </w:tc>
        <w:tc>
          <w:tcPr>
            <w:tcW w:w="1131" w:type="pct"/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352</w:t>
            </w:r>
          </w:p>
        </w:tc>
        <w:tc>
          <w:tcPr>
            <w:tcW w:w="938" w:type="pct"/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378</w:t>
            </w:r>
          </w:p>
        </w:tc>
      </w:tr>
      <w:tr w:rsidR="00C90E18" w:rsidRPr="00C90E18" w:rsidTr="00E83CFA">
        <w:tc>
          <w:tcPr>
            <w:tcW w:w="696" w:type="pct"/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Soil description</w:t>
            </w:r>
          </w:p>
        </w:tc>
        <w:tc>
          <w:tcPr>
            <w:tcW w:w="1022" w:type="pct"/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Deep alkaline sand; moderately fertile</w:t>
            </w:r>
          </w:p>
        </w:tc>
        <w:tc>
          <w:tcPr>
            <w:tcW w:w="1213" w:type="pct"/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Shallow, alkaline sand overlying limestone; infertile</w:t>
            </w:r>
          </w:p>
        </w:tc>
        <w:tc>
          <w:tcPr>
            <w:tcW w:w="1131" w:type="pct"/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Deep, leached, acid sand: infertile</w:t>
            </w:r>
          </w:p>
        </w:tc>
        <w:tc>
          <w:tcPr>
            <w:tcW w:w="938" w:type="pct"/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Shallow, slightly acid loam overlying clayey sub-soil; moderately fertile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</w:p>
        </w:tc>
      </w:tr>
      <w:tr w:rsidR="00C90E18" w:rsidRPr="00C90E18" w:rsidTr="00E83CFA">
        <w:tc>
          <w:tcPr>
            <w:tcW w:w="696" w:type="pct"/>
            <w:tcBorders>
              <w:bottom w:val="single" w:sz="4" w:space="0" w:color="auto"/>
            </w:tcBorders>
          </w:tcPr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Dominant species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Cassine peragua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(Celastraceae)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Eriocephalus africanus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(Asteraceae)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Osteospermum moniliferum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(Asteraceae)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Rhoicissus digitata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(Vitaceae)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Sideroxylon inerme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(Sapotaceae)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Zygophyllum morgsana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(Zygophyllaceae)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Erica spectabilis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 xml:space="preserve"> </w:t>
            </w:r>
            <w:r w:rsidRPr="00C90E18">
              <w:rPr>
                <w:rFonts w:ascii="Times" w:hAnsi="Times"/>
                <w:lang w:eastAsia="en-ZA"/>
              </w:rPr>
              <w:t>(Ericaceae)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Ischyrolepis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 xml:space="preserve"> leptocladus</w:t>
            </w:r>
            <w:r w:rsidRPr="00C90E18">
              <w:rPr>
                <w:rFonts w:ascii="Times" w:hAnsi="Times"/>
                <w:lang w:eastAsia="en-ZA"/>
              </w:rPr>
              <w:t xml:space="preserve"> 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(Restionaceae)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 xml:space="preserve">Leucadendron 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meridianum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(Proteaceae)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 xml:space="preserve">Metalasia muricata </w:t>
            </w:r>
            <w:r w:rsidRPr="00C90E18">
              <w:rPr>
                <w:rFonts w:ascii="Times" w:hAnsi="Times"/>
                <w:lang w:eastAsia="en-ZA"/>
              </w:rPr>
              <w:t>(Asteraceae)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Stoebe muirrii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(Asteraceae)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Thamnochortus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 xml:space="preserve"> muirrii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(Restionaceae)</w:t>
            </w: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Cliffortia illicifolia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(Rosaceae)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Erica dispar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(Ericaceae)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Leucadendron eucalyptifolium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(Proteaceae)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Leucospermum praecox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(Proteaceae)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 xml:space="preserve"> Protea susannae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(Proteaceae)</w:t>
            </w:r>
            <w:r w:rsidRPr="00C90E18">
              <w:rPr>
                <w:rFonts w:ascii="Times" w:hAnsi="Times"/>
                <w:i/>
                <w:lang w:eastAsia="en-ZA"/>
              </w:rPr>
              <w:t xml:space="preserve"> 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Thamnochortus insignis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(Restionaceae)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Watsonia fourcadei</w:t>
            </w:r>
          </w:p>
          <w:p w:rsidR="00C90E18" w:rsidRPr="00C90E18" w:rsidRDefault="00C90E18" w:rsidP="00C90E18">
            <w:pPr>
              <w:rPr>
                <w:rFonts w:ascii="Times" w:hAnsi="Times"/>
              </w:rPr>
            </w:pPr>
            <w:r w:rsidRPr="00C90E18">
              <w:rPr>
                <w:rFonts w:ascii="Times" w:hAnsi="Times"/>
                <w:lang w:eastAsia="en-ZA"/>
              </w:rPr>
              <w:t>(Iridaceae)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Aloe ferox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(Asphodelaceae)</w:t>
            </w:r>
            <w:r w:rsidRPr="00C90E18">
              <w:rPr>
                <w:rFonts w:ascii="Times" w:hAnsi="Times"/>
                <w:i/>
                <w:lang w:eastAsia="en-ZA"/>
              </w:rPr>
              <w:t xml:space="preserve"> Elytropappus rhinocerotis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(Asteraceae)</w:t>
            </w:r>
            <w:r w:rsidRPr="00C90E18">
              <w:rPr>
                <w:rFonts w:ascii="Times" w:hAnsi="Times"/>
                <w:i/>
                <w:lang w:eastAsia="en-ZA"/>
              </w:rPr>
              <w:t xml:space="preserve"> </w:t>
            </w:r>
          </w:p>
          <w:p w:rsidR="00C90E18" w:rsidRPr="00C90E18" w:rsidRDefault="00C90E18" w:rsidP="00C90E18">
            <w:pPr>
              <w:rPr>
                <w:rFonts w:ascii="Times" w:hAnsi="Times"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 xml:space="preserve">Ehrharta calycina </w:t>
            </w:r>
            <w:r w:rsidRPr="00C90E18">
              <w:rPr>
                <w:rFonts w:ascii="Times" w:hAnsi="Times"/>
                <w:lang w:eastAsia="en-ZA"/>
              </w:rPr>
              <w:t>(Poaceae)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i/>
                <w:lang w:eastAsia="en-ZA"/>
              </w:rPr>
              <w:t>Eriocephalus africanus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(Asteraceae)</w:t>
            </w:r>
            <w:r w:rsidRPr="00C90E18">
              <w:rPr>
                <w:rFonts w:ascii="Times" w:hAnsi="Times"/>
                <w:i/>
                <w:lang w:eastAsia="en-ZA"/>
              </w:rPr>
              <w:t xml:space="preserve"> Metalasia pungens</w:t>
            </w:r>
          </w:p>
          <w:p w:rsidR="00C90E18" w:rsidRPr="00C90E18" w:rsidRDefault="00C90E18" w:rsidP="00C90E18">
            <w:pPr>
              <w:rPr>
                <w:rFonts w:ascii="Times" w:hAnsi="Times"/>
                <w:i/>
                <w:lang w:eastAsia="en-ZA"/>
              </w:rPr>
            </w:pPr>
            <w:r w:rsidRPr="00C90E18">
              <w:rPr>
                <w:rFonts w:ascii="Times" w:hAnsi="Times"/>
                <w:lang w:eastAsia="en-ZA"/>
              </w:rPr>
              <w:t>(Asteraceae)</w:t>
            </w:r>
            <w:r w:rsidRPr="00C90E18">
              <w:rPr>
                <w:rFonts w:ascii="Times" w:hAnsi="Times"/>
                <w:i/>
                <w:lang w:eastAsia="en-ZA"/>
              </w:rPr>
              <w:t xml:space="preserve"> Themeda triandra</w:t>
            </w:r>
          </w:p>
          <w:p w:rsidR="00C90E18" w:rsidRPr="00C90E18" w:rsidRDefault="00C90E18" w:rsidP="00C90E18">
            <w:pPr>
              <w:rPr>
                <w:rFonts w:ascii="Times" w:hAnsi="Times"/>
              </w:rPr>
            </w:pPr>
            <w:r w:rsidRPr="00C90E18">
              <w:rPr>
                <w:rFonts w:ascii="Times" w:hAnsi="Times"/>
                <w:lang w:eastAsia="en-ZA"/>
              </w:rPr>
              <w:t>(Poaceae)</w:t>
            </w:r>
            <w:r w:rsidRPr="00C90E18">
              <w:rPr>
                <w:rFonts w:ascii="Times" w:hAnsi="Times"/>
                <w:i/>
                <w:lang w:eastAsia="en-ZA"/>
              </w:rPr>
              <w:t xml:space="preserve"> </w:t>
            </w:r>
          </w:p>
        </w:tc>
      </w:tr>
    </w:tbl>
    <w:p w:rsidR="00C90E18" w:rsidRPr="00C90E18" w:rsidRDefault="00C90E18" w:rsidP="00C90E1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ZA"/>
        </w:rPr>
        <w:sectPr w:rsidR="00C90E18" w:rsidRPr="00C90E18" w:rsidSect="005D5F1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 w:rsidRPr="00C90E18">
        <w:rPr>
          <w:rFonts w:ascii="Calibri" w:eastAsia="Calibri" w:hAnsi="Calibri" w:cs="Times New Roman"/>
          <w:sz w:val="22"/>
          <w:szCs w:val="22"/>
          <w:lang w:val="en-ZA"/>
        </w:rPr>
        <w:br w:type="page"/>
      </w:r>
    </w:p>
    <w:p w:rsidR="00995421" w:rsidRDefault="00995421"/>
    <w:sectPr w:rsidR="00995421" w:rsidSect="006466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18"/>
    <w:rsid w:val="006466C9"/>
    <w:rsid w:val="00995421"/>
    <w:rsid w:val="00C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D6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E18"/>
    <w:rPr>
      <w:rFonts w:ascii="Calibri" w:eastAsia="Calibri" w:hAnsi="Calibri" w:cs="Times New Roman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E18"/>
    <w:rPr>
      <w:rFonts w:ascii="Calibri" w:eastAsia="Calibri" w:hAnsi="Calibri" w:cs="Times New Roman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Macintosh Word</Application>
  <DocSecurity>0</DocSecurity>
  <Lines>11</Lines>
  <Paragraphs>3</Paragraphs>
  <ScaleCrop>false</ScaleCrop>
  <Company>Arizona State University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Hill</dc:creator>
  <cp:keywords/>
  <dc:description/>
  <cp:lastModifiedBy>Kim Hill</cp:lastModifiedBy>
  <cp:revision>1</cp:revision>
  <dcterms:created xsi:type="dcterms:W3CDTF">2015-12-15T09:03:00Z</dcterms:created>
  <dcterms:modified xsi:type="dcterms:W3CDTF">2015-12-15T09:04:00Z</dcterms:modified>
</cp:coreProperties>
</file>