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B11B1" w:rsidRDefault="006B11B1" w:rsidP="006B11B1">
      <w:pPr>
        <w:jc w:val="both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</w:rPr>
        <w:t xml:space="preserve">S4. </w:t>
      </w:r>
      <w:r>
        <w:rPr>
          <w:rFonts w:ascii="Times New Roman" w:hAnsi="Times New Roman" w:cs="Times New Roman" w:hint="eastAsia"/>
          <w:sz w:val="24"/>
        </w:rPr>
        <w:t xml:space="preserve">Top 20 </w:t>
      </w:r>
      <w:proofErr w:type="spellStart"/>
      <w:r>
        <w:rPr>
          <w:rFonts w:ascii="Times New Roman" w:hAnsi="Times New Roman" w:cs="Times New Roman" w:hint="eastAsia"/>
          <w:sz w:val="24"/>
        </w:rPr>
        <w:t>miRNAs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expressing with the highest abundance in four adrenal cortex samples and four pituitary samples, respectively.</w:t>
      </w:r>
    </w:p>
    <w:tbl>
      <w:tblPr>
        <w:tblW w:w="8237" w:type="dxa"/>
        <w:tblInd w:w="93" w:type="dxa"/>
        <w:tblLook w:val="04A0"/>
      </w:tblPr>
      <w:tblGrid>
        <w:gridCol w:w="1716"/>
        <w:gridCol w:w="1176"/>
        <w:gridCol w:w="1176"/>
        <w:gridCol w:w="1176"/>
        <w:gridCol w:w="1176"/>
        <w:gridCol w:w="1817"/>
      </w:tblGrid>
      <w:tr w:rsidR="006B11B1" w:rsidRPr="006B11B1" w:rsidTr="006B11B1">
        <w:trPr>
          <w:trHeight w:val="345"/>
        </w:trPr>
        <w:tc>
          <w:tcPr>
            <w:tcW w:w="1716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MiRNAs</w:t>
            </w:r>
            <w:proofErr w:type="spellEnd"/>
          </w:p>
        </w:tc>
        <w:tc>
          <w:tcPr>
            <w:tcW w:w="1176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CFDAC1</w:t>
            </w:r>
          </w:p>
        </w:tc>
        <w:tc>
          <w:tcPr>
            <w:tcW w:w="1176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CFDAC2</w:t>
            </w:r>
          </w:p>
        </w:tc>
        <w:tc>
          <w:tcPr>
            <w:tcW w:w="1176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BAC1</w:t>
            </w:r>
          </w:p>
        </w:tc>
        <w:tc>
          <w:tcPr>
            <w:tcW w:w="1176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BAC2</w:t>
            </w:r>
          </w:p>
        </w:tc>
        <w:tc>
          <w:tcPr>
            <w:tcW w:w="1817" w:type="dxa"/>
            <w:tcBorders>
              <w:top w:val="single" w:sz="12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Total normalized reads in four libraries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cfa-miR-99a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19810873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23061916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23885090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23698721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90456601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11362479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8917961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8270830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9166959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37718228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cfa-miR-10b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8593051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10484330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10830756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7734339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37642477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cfa-miR-26a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9605728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9394091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9373879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8741314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37115012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10111291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7168042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9142691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9274211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35696235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4858309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8864940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7976998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9396610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31096856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cfa-miR-374a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8402231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7377764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6606706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8459683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30846383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7718715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7747423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7427822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6877351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29771311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cfa-miR-30a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5489756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4844690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5658608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4963782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20956836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cfa-miR-27b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5225157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4532651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5122167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5830649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20710623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cfa-miR-30d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5056338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5151400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4390377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3785722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18383837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cfa-miR-29a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3936458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3129053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3368500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3569169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14003180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3402541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3581630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2984769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2481664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12450604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cfa-miR-125b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2674399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3404810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3009473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3206618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12295300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3740812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2661095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2467809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2956808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11826525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cfa-let-7g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3306573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2869081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2758636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2813196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11747486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cfa-miR-26b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2753613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2877933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2535795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2246272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10413612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2820006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2040488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2290490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2258853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9409836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cfa-miR-30b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2618783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2307718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2432732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1863288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9222521</w:t>
            </w:r>
          </w:p>
        </w:tc>
      </w:tr>
      <w:tr w:rsidR="006B11B1" w:rsidRPr="006B11B1" w:rsidTr="006B11B1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cfa-miR-30c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2397461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2274980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2359143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2076643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9108226</w:t>
            </w:r>
          </w:p>
        </w:tc>
      </w:tr>
      <w:tr w:rsidR="006B11B1" w:rsidRPr="006B11B1" w:rsidTr="006B11B1">
        <w:trPr>
          <w:trHeight w:val="345"/>
        </w:trPr>
        <w:tc>
          <w:tcPr>
            <w:tcW w:w="171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MiRNAs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CFDP1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CFDP2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BP1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BP2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Total normalized reads in four pituitary libraries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48819575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33991920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42072356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52972181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1.78E+08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cfa-miR-99a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19940045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27288016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25061757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21580417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93870234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10726742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12287974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9585913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11114511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43715139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cfa-miR-26a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7900619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7717516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6396173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6323871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28338179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cfa-miR-125b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5966317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7841985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4403503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4879717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23091522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cfa-miR-374a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2786703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4550098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7711742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3956627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19005170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cfa-miR-30a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2553208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5289957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6285675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4436273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18565112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4575893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4631149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4001569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4075891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17284501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cfa-miR-29a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4012136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3820760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4014629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4175758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16023282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cfa-miR-27b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3322590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4124008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3439612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3324949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14211159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2315039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3512334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4626710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3372330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13826413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cfa-miR-30d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3332493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3599250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2632735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3220913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12785390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cfa-miR-148a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2048045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1881416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2807003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3022652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9759115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cfa-miR-96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1437373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2083438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2440242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1788000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7749053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cfa-let-7g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1938222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1773453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1902394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1849690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7463759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1849683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1745118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1911780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1837132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7343713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1868057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2044620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1717836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1667696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7298209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cfa-miR-181a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2144384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2085171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1600921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1297382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7127857</w:t>
            </w:r>
          </w:p>
        </w:tc>
      </w:tr>
      <w:tr w:rsidR="006B11B1" w:rsidRPr="006B11B1" w:rsidTr="006B11B1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2339782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1411952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1716411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1605079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7073223</w:t>
            </w:r>
          </w:p>
        </w:tc>
      </w:tr>
      <w:tr w:rsidR="006B11B1" w:rsidRPr="006B11B1" w:rsidTr="006B11B1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cfa-miR-125a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1729022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1935352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1108391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1323946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:rsidR="006B11B1" w:rsidRPr="006B11B1" w:rsidRDefault="006B11B1" w:rsidP="006B11B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B11B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6096711</w:t>
            </w:r>
          </w:p>
        </w:tc>
      </w:tr>
    </w:tbl>
    <w:p w:rsidR="006B11B1" w:rsidRPr="006B11B1" w:rsidRDefault="006B11B1" w:rsidP="006B11B1">
      <w:pPr>
        <w:spacing w:line="220" w:lineRule="atLeast"/>
        <w:ind w:rightChars="102" w:right="224"/>
        <w:jc w:val="both"/>
        <w:rPr>
          <w:sz w:val="21"/>
          <w:szCs w:val="21"/>
        </w:rPr>
      </w:pPr>
      <w:r w:rsidRPr="006B11B1">
        <w:rPr>
          <w:rFonts w:ascii="Times New Roman" w:hAnsi="Times New Roman" w:cs="Times New Roman"/>
          <w:sz w:val="21"/>
          <w:szCs w:val="21"/>
        </w:rPr>
        <w:t>BAC1, Beagle adrenal cortex with treatment; BAC2, Beagle adrenal</w:t>
      </w:r>
      <w:r w:rsidRPr="006B11B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B11B1">
        <w:rPr>
          <w:rFonts w:ascii="Times New Roman" w:hAnsi="Times New Roman" w:cs="Times New Roman"/>
          <w:sz w:val="21"/>
          <w:szCs w:val="21"/>
        </w:rPr>
        <w:t>cortex without treatment; BP1, Beagle pituitary with treatment; BP2,</w:t>
      </w:r>
      <w:r w:rsidRPr="006B11B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B11B1">
        <w:rPr>
          <w:rFonts w:ascii="Times New Roman" w:hAnsi="Times New Roman" w:cs="Times New Roman"/>
          <w:sz w:val="21"/>
          <w:szCs w:val="21"/>
        </w:rPr>
        <w:t>Beagle pituitary without treatment; CFDAC1, Chinese Field Dog</w:t>
      </w:r>
      <w:r w:rsidRPr="006B11B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B11B1">
        <w:rPr>
          <w:rFonts w:ascii="Times New Roman" w:hAnsi="Times New Roman" w:cs="Times New Roman"/>
          <w:sz w:val="21"/>
          <w:szCs w:val="21"/>
        </w:rPr>
        <w:t>adrenal cortex with treatment; CFDAC2, Chinese Field Dog adrenal</w:t>
      </w:r>
      <w:r w:rsidRPr="006B11B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B11B1">
        <w:rPr>
          <w:rFonts w:ascii="Times New Roman" w:hAnsi="Times New Roman" w:cs="Times New Roman"/>
          <w:sz w:val="21"/>
          <w:szCs w:val="21"/>
        </w:rPr>
        <w:t>cortex without treatment; CFDP1, Chinese Field Dog pituitary with</w:t>
      </w:r>
      <w:r w:rsidRPr="006B11B1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6B11B1">
        <w:rPr>
          <w:rFonts w:ascii="Times New Roman" w:hAnsi="Times New Roman" w:cs="Times New Roman"/>
          <w:sz w:val="21"/>
          <w:szCs w:val="21"/>
        </w:rPr>
        <w:t>treatment; CFDP2, Chinese Field Dog pituitary without treatment.</w:t>
      </w:r>
    </w:p>
    <w:sectPr w:rsidR="006B11B1" w:rsidRPr="006B11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B1" w:rsidRDefault="006B11B1" w:rsidP="006B11B1">
      <w:pPr>
        <w:spacing w:after="0"/>
      </w:pPr>
      <w:r>
        <w:separator/>
      </w:r>
    </w:p>
  </w:endnote>
  <w:endnote w:type="continuationSeparator" w:id="0">
    <w:p w:rsidR="006B11B1" w:rsidRDefault="006B11B1" w:rsidP="006B11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B1" w:rsidRDefault="006B11B1" w:rsidP="006B11B1">
      <w:pPr>
        <w:spacing w:after="0"/>
      </w:pPr>
      <w:r>
        <w:separator/>
      </w:r>
    </w:p>
  </w:footnote>
  <w:footnote w:type="continuationSeparator" w:id="0">
    <w:p w:rsidR="006B11B1" w:rsidRDefault="006B11B1" w:rsidP="006B11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11B1"/>
    <w:rsid w:val="008B7726"/>
    <w:rsid w:val="00B56B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1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1B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1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1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</cp:lastModifiedBy>
  <cp:revision>2</cp:revision>
  <dcterms:created xsi:type="dcterms:W3CDTF">2008-09-11T17:20:00Z</dcterms:created>
  <dcterms:modified xsi:type="dcterms:W3CDTF">2015-12-21T12:42:00Z</dcterms:modified>
</cp:coreProperties>
</file>