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A" w:rsidRDefault="0040240A">
      <w:pPr>
        <w:pStyle w:val="p0"/>
        <w:rPr>
          <w:rFonts w:hint="eastAsia"/>
          <w:b/>
          <w:iCs/>
          <w:color w:val="000000"/>
        </w:rPr>
      </w:pPr>
      <w:bookmarkStart w:id="0" w:name="_GoBack"/>
      <w:bookmarkEnd w:id="0"/>
      <w:r>
        <w:rPr>
          <w:b/>
          <w:iCs/>
          <w:color w:val="000000"/>
        </w:rPr>
        <w:t xml:space="preserve">Table </w:t>
      </w:r>
      <w:r>
        <w:rPr>
          <w:rFonts w:hint="eastAsia"/>
          <w:b/>
          <w:iCs/>
          <w:color w:val="000000"/>
        </w:rPr>
        <w:t>S1.</w:t>
      </w:r>
      <w:r>
        <w:rPr>
          <w:b/>
          <w:iCs/>
          <w:color w:val="000000"/>
        </w:rPr>
        <w:t xml:space="preserve"> Gene description and nucleotide</w:t>
      </w:r>
      <w:r>
        <w:rPr>
          <w:rFonts w:hint="eastAsia"/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sequence identity with </w:t>
      </w:r>
      <w:r>
        <w:rPr>
          <w:rFonts w:hint="eastAsia"/>
          <w:b/>
          <w:iCs/>
          <w:color w:val="000000"/>
        </w:rPr>
        <w:t>homolog species of six reference gene candidates from BLAST in NCBI.</w:t>
      </w:r>
    </w:p>
    <w:tbl>
      <w:tblPr>
        <w:tblpPr w:leftFromText="180" w:rightFromText="180" w:vertAnchor="page" w:horzAnchor="margin" w:tblpY="2255"/>
        <w:tblW w:w="0" w:type="auto"/>
        <w:tblInd w:w="0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277"/>
        <w:gridCol w:w="3819"/>
        <w:gridCol w:w="2877"/>
        <w:gridCol w:w="3258"/>
        <w:gridCol w:w="827"/>
        <w:gridCol w:w="1127"/>
      </w:tblGrid>
      <w:tr w:rsidR="003C17BE" w:rsidTr="003C17B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symbol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annotation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Homolog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species </w:t>
            </w:r>
            <w:r>
              <w:rPr>
                <w:rFonts w:ascii="Arial" w:hAnsi="Arial" w:cs="Arial" w:hint="eastAsia"/>
                <w:sz w:val="18"/>
                <w:szCs w:val="18"/>
              </w:rPr>
              <w:t>(Accession)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dentity (%)</w:t>
            </w:r>
          </w:p>
        </w:tc>
      </w:tr>
      <w:tr w:rsidR="003C17BE" w:rsidTr="003C17B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18S ribosomal RNA gene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C17BE" w:rsidRDefault="003C17BE" w:rsidP="003C17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Cytosolic small ribosomal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subunit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C17BE" w:rsidRDefault="003C17BE" w:rsidP="003C17BE">
            <w:pPr>
              <w:widowControl/>
              <w:spacing w:line="40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Beta vulgaris</w:t>
            </w:r>
            <w:r>
              <w:rPr>
                <w:rFonts w:ascii="Arial" w:hAnsi="Arial" w:cs="Arial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(FJ669720.1)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5e-130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100</w:t>
            </w:r>
          </w:p>
        </w:tc>
      </w:tr>
      <w:tr w:rsidR="003C17BE" w:rsidTr="003C17BE"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18S ribosomal RNA gene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Cytosolic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large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ribosomal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subunit 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widowControl/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Frankenia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pulverulenta</w:t>
            </w:r>
            <w:proofErr w:type="spellEnd"/>
            <w:r>
              <w:rPr>
                <w:rFonts w:ascii="Arial" w:hAnsi="Arial" w:cs="Arial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hyperlink r:id="rId7" w:tgtFrame="lnkWVV48XZP01R" w:tooltip="Show report for HQ843448.1" w:history="1">
              <w:r>
                <w:rPr>
                  <w:rFonts w:ascii="Arial" w:hAnsi="Arial" w:cs="Arial"/>
                  <w:sz w:val="18"/>
                  <w:szCs w:val="18"/>
                </w:rPr>
                <w:t>HQ843448.1</w:t>
              </w:r>
            </w:hyperlink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 w:hint="eastAsia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99</w:t>
            </w:r>
          </w:p>
        </w:tc>
      </w:tr>
      <w:tr w:rsidR="003C17BE" w:rsidTr="003C17BE"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</w:t>
            </w:r>
            <w:r w:rsidR="00D12468">
              <w:rPr>
                <w:rFonts w:ascii="Arial" w:hAnsi="Arial" w:cs="Arial" w:hint="eastAsia"/>
                <w:i/>
                <w:sz w:val="18"/>
                <w:szCs w:val="18"/>
              </w:rPr>
              <w:t>IN</w:t>
            </w:r>
          </w:p>
        </w:tc>
        <w:tc>
          <w:tcPr>
            <w:tcW w:w="0" w:type="auto"/>
            <w:vAlign w:val="center"/>
          </w:tcPr>
          <w:p w:rsidR="003C17BE" w:rsidRDefault="00D12468" w:rsidP="003C17BE">
            <w:pPr>
              <w:spacing w:line="400" w:lineRule="exact"/>
              <w:ind w:rightChars="-645" w:right="-15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Beta-a</w:t>
            </w:r>
            <w:r w:rsidR="003C17BE">
              <w:rPr>
                <w:rFonts w:ascii="Arial" w:hAnsi="Arial" w:cs="Arial"/>
                <w:sz w:val="18"/>
                <w:szCs w:val="18"/>
              </w:rPr>
              <w:t>ctin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Cytoskeletal structure protein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Celosia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argentea</w:t>
            </w:r>
            <w:proofErr w:type="spellEnd"/>
            <w:r>
              <w:rPr>
                <w:rFonts w:ascii="Arial" w:hAnsi="Arial" w:cs="Arial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hyperlink r:id="rId8" w:tgtFrame="lnkWVVR140A014" w:tooltip="Show report for HQ844002.1" w:history="1">
              <w:r>
                <w:rPr>
                  <w:rFonts w:ascii="Arial" w:hAnsi="Arial" w:cs="Arial"/>
                  <w:sz w:val="18"/>
                  <w:szCs w:val="18"/>
                </w:rPr>
                <w:t>HQ844002.1</w:t>
              </w:r>
            </w:hyperlink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5e-53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94</w:t>
            </w:r>
          </w:p>
        </w:tc>
      </w:tr>
      <w:tr w:rsidR="003C17BE" w:rsidTr="003C17BE"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eta-tubulin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Cytoskeletal structure protein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Spinacia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oleracea</w:t>
            </w:r>
            <w:proofErr w:type="spellEnd"/>
            <w:r>
              <w:rPr>
                <w:rFonts w:ascii="Arial" w:hAnsi="Arial" w:cs="Arial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hyperlink r:id="rId9" w:tgtFrame="lnkWVVVKTV901R" w:tooltip="Show report for EF407952.1" w:history="1">
              <w:r>
                <w:rPr>
                  <w:rFonts w:ascii="Arial" w:hAnsi="Arial" w:cs="Arial"/>
                  <w:sz w:val="18"/>
                  <w:szCs w:val="18"/>
                </w:rPr>
                <w:t>EF407952.1</w:t>
              </w:r>
            </w:hyperlink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2e-54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91</w:t>
            </w:r>
          </w:p>
        </w:tc>
      </w:tr>
      <w:tr w:rsidR="003C17BE" w:rsidTr="003C17BE"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GAPDH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lyceraldehyde-3-phosphate dehydrogenase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Glycolysis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hyperlink r:id="rId10" w:anchor="alnHdr_409574" w:tooltip="Go to alignment for Atriplex nummularia glyceraldehyde-3-phosphate dehydrogenase (GAPDH) mRNA, complete cds &gt;emb|X75597.1| A.nummularia mRNA for glyceraldehyde-3-phosphate dehydrogenase" w:history="1">
              <w:r>
                <w:rPr>
                  <w:rFonts w:ascii="Arial" w:hAnsi="Arial" w:cs="Arial"/>
                  <w:i/>
                  <w:sz w:val="18"/>
                  <w:szCs w:val="18"/>
                </w:rPr>
                <w:t>Atriplex nummularia</w:t>
              </w:r>
            </w:hyperlink>
            <w:r>
              <w:rPr>
                <w:rFonts w:ascii="Arial" w:hAnsi="Arial" w:cs="Arial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hyperlink r:id="rId11" w:tgtFrame="lnkWVW1SXWA015" w:tooltip="Show report for U02886.1" w:history="1">
              <w:r>
                <w:rPr>
                  <w:rFonts w:ascii="Arial" w:hAnsi="Arial" w:cs="Arial"/>
                  <w:sz w:val="18"/>
                  <w:szCs w:val="18"/>
                </w:rPr>
                <w:t>U02886.1</w:t>
              </w:r>
            </w:hyperlink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88</w:t>
            </w:r>
          </w:p>
        </w:tc>
      </w:tr>
      <w:tr w:rsidR="003C17BE" w:rsidTr="003C17BE"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ubiquitin protein</w:t>
            </w:r>
            <w:r w:rsidR="00D12468">
              <w:rPr>
                <w:rFonts w:ascii="Arial" w:hAnsi="Arial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Protein degradation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hyperlink r:id="rId12" w:anchor="alnHdr_590607612" w:tooltip="Go to alignment for Theobroma cacao Polyubiquitin 10 isoform 1 (TCM_031075) mRNA, complete cds" w:history="1">
              <w:r>
                <w:rPr>
                  <w:rFonts w:ascii="Arial" w:hAnsi="Arial" w:cs="Arial"/>
                  <w:i/>
                  <w:sz w:val="18"/>
                  <w:szCs w:val="18"/>
                </w:rPr>
                <w:t>Theobroma cacao</w:t>
              </w:r>
            </w:hyperlink>
            <w:r>
              <w:rPr>
                <w:rFonts w:ascii="Arial" w:hAnsi="Arial" w:cs="Arial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hyperlink r:id="rId13" w:tgtFrame="lnkWVWBRTCX014" w:tooltip="Show report for XM_007020971.1" w:history="1">
              <w:r>
                <w:rPr>
                  <w:rFonts w:ascii="Arial" w:hAnsi="Arial" w:cs="Arial"/>
                  <w:sz w:val="18"/>
                  <w:szCs w:val="18"/>
                </w:rPr>
                <w:t>XM_007020971.1</w:t>
              </w:r>
            </w:hyperlink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1e-34</w:t>
            </w:r>
          </w:p>
        </w:tc>
        <w:tc>
          <w:tcPr>
            <w:tcW w:w="0" w:type="auto"/>
            <w:vAlign w:val="center"/>
          </w:tcPr>
          <w:p w:rsidR="003C17BE" w:rsidRDefault="003C17BE" w:rsidP="003C17BE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84</w:t>
            </w:r>
          </w:p>
        </w:tc>
      </w:tr>
    </w:tbl>
    <w:p w:rsidR="0040240A" w:rsidRDefault="0040240A">
      <w:pPr>
        <w:pStyle w:val="p0"/>
        <w:rPr>
          <w:rFonts w:hint="eastAsia"/>
          <w:b/>
          <w:iCs/>
          <w:color w:val="000000"/>
        </w:rPr>
      </w:pPr>
    </w:p>
    <w:p w:rsidR="0040240A" w:rsidRDefault="0040240A">
      <w:pPr>
        <w:pStyle w:val="p0"/>
        <w:rPr>
          <w:b/>
          <w:iCs/>
          <w:color w:val="000000"/>
        </w:rPr>
      </w:pPr>
    </w:p>
    <w:p w:rsidR="0040240A" w:rsidRDefault="0040240A"/>
    <w:sectPr w:rsidR="0040240A">
      <w:pgSz w:w="16838" w:h="11906" w:orient="landscape"/>
      <w:pgMar w:top="1800" w:right="1440" w:bottom="1800" w:left="144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0E" w:rsidRDefault="0082480E" w:rsidP="001E2234">
      <w:r>
        <w:separator/>
      </w:r>
    </w:p>
  </w:endnote>
  <w:endnote w:type="continuationSeparator" w:id="0">
    <w:p w:rsidR="0082480E" w:rsidRDefault="0082480E" w:rsidP="001E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0E" w:rsidRDefault="0082480E" w:rsidP="001E2234">
      <w:r>
        <w:separator/>
      </w:r>
    </w:p>
  </w:footnote>
  <w:footnote w:type="continuationSeparator" w:id="0">
    <w:p w:rsidR="0082480E" w:rsidRDefault="0082480E" w:rsidP="001E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2"/>
    <w:rsid w:val="00031765"/>
    <w:rsid w:val="0006395B"/>
    <w:rsid w:val="000B15E2"/>
    <w:rsid w:val="00117A73"/>
    <w:rsid w:val="001752F5"/>
    <w:rsid w:val="001A5AF2"/>
    <w:rsid w:val="001E2234"/>
    <w:rsid w:val="0020623F"/>
    <w:rsid w:val="002435C6"/>
    <w:rsid w:val="0035747A"/>
    <w:rsid w:val="003A466F"/>
    <w:rsid w:val="003C17BE"/>
    <w:rsid w:val="003C4ECD"/>
    <w:rsid w:val="003F2884"/>
    <w:rsid w:val="0040240A"/>
    <w:rsid w:val="00494701"/>
    <w:rsid w:val="004A5D26"/>
    <w:rsid w:val="004A76FE"/>
    <w:rsid w:val="004C1CE2"/>
    <w:rsid w:val="005D34DB"/>
    <w:rsid w:val="00611E34"/>
    <w:rsid w:val="00655B02"/>
    <w:rsid w:val="00661FB4"/>
    <w:rsid w:val="00690A63"/>
    <w:rsid w:val="00696E82"/>
    <w:rsid w:val="006B232B"/>
    <w:rsid w:val="006B7CB1"/>
    <w:rsid w:val="007C7C25"/>
    <w:rsid w:val="007D69E6"/>
    <w:rsid w:val="0082480E"/>
    <w:rsid w:val="0083522E"/>
    <w:rsid w:val="00861755"/>
    <w:rsid w:val="00864E43"/>
    <w:rsid w:val="00897B5D"/>
    <w:rsid w:val="008B2034"/>
    <w:rsid w:val="008F1672"/>
    <w:rsid w:val="00915F52"/>
    <w:rsid w:val="009205FE"/>
    <w:rsid w:val="00921D41"/>
    <w:rsid w:val="00956F41"/>
    <w:rsid w:val="00986E24"/>
    <w:rsid w:val="009A78AE"/>
    <w:rsid w:val="009B288E"/>
    <w:rsid w:val="00A14DB7"/>
    <w:rsid w:val="00A764FA"/>
    <w:rsid w:val="00AB7964"/>
    <w:rsid w:val="00AF3F7F"/>
    <w:rsid w:val="00B144F2"/>
    <w:rsid w:val="00B80693"/>
    <w:rsid w:val="00BB3AD2"/>
    <w:rsid w:val="00BD407F"/>
    <w:rsid w:val="00BF3D52"/>
    <w:rsid w:val="00C26BA3"/>
    <w:rsid w:val="00CA30EC"/>
    <w:rsid w:val="00CD08FA"/>
    <w:rsid w:val="00CF0518"/>
    <w:rsid w:val="00D0472F"/>
    <w:rsid w:val="00D10F23"/>
    <w:rsid w:val="00D12468"/>
    <w:rsid w:val="00D35244"/>
    <w:rsid w:val="00D454AD"/>
    <w:rsid w:val="00D513B7"/>
    <w:rsid w:val="00D856F8"/>
    <w:rsid w:val="00DA04BF"/>
    <w:rsid w:val="00DB14AB"/>
    <w:rsid w:val="00DF01BD"/>
    <w:rsid w:val="00E22A92"/>
    <w:rsid w:val="00E24653"/>
    <w:rsid w:val="00E41691"/>
    <w:rsid w:val="00E46301"/>
    <w:rsid w:val="00E870C5"/>
    <w:rsid w:val="00F14079"/>
    <w:rsid w:val="00F714D8"/>
    <w:rsid w:val="00FD2B8A"/>
    <w:rsid w:val="55A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feature">
    <w:name w:val="feature"/>
  </w:style>
  <w:style w:type="character" w:customStyle="1" w:styleId="Char">
    <w:name w:val="页眉 Char"/>
    <w:link w:val="a4"/>
    <w:uiPriority w:val="99"/>
    <w:rPr>
      <w:rFonts w:ascii="宋体" w:hAnsi="宋体" w:cs="宋体"/>
      <w:sz w:val="18"/>
      <w:szCs w:val="18"/>
    </w:rPr>
  </w:style>
  <w:style w:type="character" w:customStyle="1" w:styleId="Char0">
    <w:name w:val="页脚 Char"/>
    <w:link w:val="a5"/>
    <w:uiPriority w:val="99"/>
    <w:rPr>
      <w:rFonts w:ascii="宋体" w:hAnsi="宋体" w:cs="宋体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 w:cs="Times New Roman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E223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E2234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feature">
    <w:name w:val="feature"/>
  </w:style>
  <w:style w:type="character" w:customStyle="1" w:styleId="Char">
    <w:name w:val="页眉 Char"/>
    <w:link w:val="a4"/>
    <w:uiPriority w:val="99"/>
    <w:rPr>
      <w:rFonts w:ascii="宋体" w:hAnsi="宋体" w:cs="宋体"/>
      <w:sz w:val="18"/>
      <w:szCs w:val="18"/>
    </w:rPr>
  </w:style>
  <w:style w:type="character" w:customStyle="1" w:styleId="Char0">
    <w:name w:val="页脚 Char"/>
    <w:link w:val="a5"/>
    <w:uiPriority w:val="99"/>
    <w:rPr>
      <w:rFonts w:ascii="宋体" w:hAnsi="宋体" w:cs="宋体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 w:cs="Times New Roman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E223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E2234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leotide/322422112?report=genbank&amp;log$=nucltop&amp;blast_rank=1&amp;RID=WVVR140A014" TargetMode="External"/><Relationship Id="rId13" Type="http://schemas.openxmlformats.org/officeDocument/2006/relationships/hyperlink" Target="http://www.ncbi.nlm.nih.gov/nucleotide/590607612?report=genbank&amp;log$=nucltop&amp;blast_rank=10&amp;RID=WVWBRTCX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nucleotide/345287587?report=genbank&amp;log$=nucltop&amp;blast_rank=10&amp;RID=WVV48XZP01R" TargetMode="External"/><Relationship Id="rId12" Type="http://schemas.openxmlformats.org/officeDocument/2006/relationships/hyperlink" Target="http://blast.ncbi.nlm.nih.gov/Blast.c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nucleotide/409574?report=genbank&amp;log$=nucltop&amp;blast_rank=3&amp;RID=WVW1SXWA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ast.ncbi.nlm.nih.gov/Blast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leotide/125662828?report=genbank&amp;log$=nucltop&amp;blast_rank=8&amp;RID=WVVVKTV901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www.brge.cn</Company>
  <LinksUpToDate>false</LinksUpToDate>
  <CharactersWithSpaces>2106</CharactersWithSpaces>
  <SharedDoc>false</SharedDoc>
  <HLinks>
    <vt:vector size="42" baseType="variant">
      <vt:variant>
        <vt:i4>2228244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http://www.ncbi.nlm.nih.gov/nucleotide/590607612?report=genbank&amp;log$=nucltop&amp;blast_rank=10&amp;RID=WVWBRTCX014</vt:lpwstr>
      </vt:variant>
      <vt:variant>
        <vt:lpwstr/>
      </vt:variant>
      <vt:variant>
        <vt:i4>2752527</vt:i4>
      </vt:variant>
      <vt:variant>
        <vt:i4>15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>alnHdr_590607612</vt:lpwstr>
      </vt:variant>
      <vt:variant>
        <vt:i4>4587555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http://www.ncbi.nlm.nih.gov/nucleotide/409574?report=genbank&amp;log$=nucltop&amp;blast_rank=3&amp;RID=WVW1SXWA015</vt:lpwstr>
      </vt:variant>
      <vt:variant>
        <vt:lpwstr/>
      </vt:variant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>alnHdr_409574</vt:lpwstr>
      </vt:variant>
      <vt:variant>
        <vt:i4>1835121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http://www.ncbi.nlm.nih.gov/nucleotide/125662828?report=genbank&amp;log$=nucltop&amp;blast_rank=8&amp;RID=WVVVKTV901R</vt:lpwstr>
      </vt:variant>
      <vt:variant>
        <vt:lpwstr/>
      </vt:variant>
      <vt:variant>
        <vt:i4>131173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http://www.ncbi.nlm.nih.gov/nucleotide/322422112?report=genbank&amp;log$=nucltop&amp;blast_rank=1&amp;RID=WVVR140A014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http://www.ncbi.nlm.nih.gov/nucleotide/345287587?report=genbank&amp;log$=nucltop&amp;blast_rank=10&amp;RID=WVV48XZP01R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S1. Gene description and nucleotide sequence identity with homolog species of six reference gene candidates from BLAST in NCBI.</dc:title>
  <dc:creator>brge</dc:creator>
  <cp:lastModifiedBy>s</cp:lastModifiedBy>
  <cp:revision>2</cp:revision>
  <dcterms:created xsi:type="dcterms:W3CDTF">2015-09-22T14:47:00Z</dcterms:created>
  <dcterms:modified xsi:type="dcterms:W3CDTF">2015-09-22T14:47:00Z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