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4886E" w14:textId="7BAADB7F" w:rsidR="00963B75" w:rsidRDefault="00F067F9" w:rsidP="00FA1E4B">
      <w:pPr>
        <w:pStyle w:val="Titre1"/>
        <w:spacing w:before="0" w:after="200" w:line="240" w:lineRule="auto"/>
        <w:jc w:val="both"/>
        <w:rPr>
          <w:rFonts w:ascii="Times New Roman" w:hAnsi="Times New Roman" w:cs="Times New Roman"/>
          <w:color w:val="auto"/>
          <w:sz w:val="24"/>
          <w:szCs w:val="24"/>
          <w:lang w:val="en-CA"/>
        </w:rPr>
      </w:pPr>
      <w:proofErr w:type="gramStart"/>
      <w:r>
        <w:rPr>
          <w:rFonts w:ascii="Times New Roman" w:hAnsi="Times New Roman" w:cs="Times New Roman"/>
          <w:color w:val="auto"/>
          <w:sz w:val="24"/>
          <w:szCs w:val="24"/>
          <w:lang w:val="en-CA"/>
        </w:rPr>
        <w:t>Text S1</w:t>
      </w:r>
      <w:r w:rsidR="005D1782">
        <w:rPr>
          <w:rFonts w:ascii="Times New Roman" w:hAnsi="Times New Roman" w:cs="Times New Roman"/>
          <w:color w:val="auto"/>
          <w:sz w:val="24"/>
          <w:szCs w:val="24"/>
          <w:lang w:val="en-CA"/>
        </w:rPr>
        <w:t>.</w:t>
      </w:r>
      <w:proofErr w:type="gramEnd"/>
      <w:r w:rsidR="005D1782">
        <w:rPr>
          <w:rFonts w:ascii="Times New Roman" w:hAnsi="Times New Roman" w:cs="Times New Roman"/>
          <w:color w:val="auto"/>
          <w:sz w:val="24"/>
          <w:szCs w:val="24"/>
          <w:lang w:val="en-CA"/>
        </w:rPr>
        <w:t xml:space="preserve"> Supplementary information for the computation of correlation networks</w:t>
      </w:r>
    </w:p>
    <w:p w14:paraId="3F0B90C5" w14:textId="64B392B1" w:rsidR="003C6B79" w:rsidRPr="003B3D98" w:rsidRDefault="005D1782" w:rsidP="00FA1E4B">
      <w:pPr>
        <w:spacing w:line="240" w:lineRule="auto"/>
        <w:jc w:val="both"/>
        <w:rPr>
          <w:rFonts w:ascii="Times New Roman" w:hAnsi="Times New Roman"/>
          <w:sz w:val="24"/>
          <w:szCs w:val="24"/>
          <w:lang w:val="en-CA"/>
        </w:rPr>
      </w:pPr>
      <w:r>
        <w:rPr>
          <w:rStyle w:val="Accentuation"/>
          <w:rFonts w:ascii="Times New Roman" w:hAnsi="Times New Roman"/>
          <w:sz w:val="24"/>
          <w:szCs w:val="24"/>
          <w:lang w:val="en-CA"/>
        </w:rPr>
        <w:t xml:space="preserve">A) </w:t>
      </w:r>
      <w:r w:rsidR="00D2348C" w:rsidRPr="003B3D98">
        <w:rPr>
          <w:rStyle w:val="Accentuation"/>
          <w:rFonts w:ascii="Times New Roman" w:hAnsi="Times New Roman"/>
          <w:sz w:val="24"/>
          <w:szCs w:val="24"/>
          <w:lang w:val="en-CA"/>
        </w:rPr>
        <w:t>Construction of weighted co-occurrence networks</w:t>
      </w:r>
    </w:p>
    <w:p w14:paraId="39BD98B4" w14:textId="40F5B33F" w:rsidR="00D2348C" w:rsidRPr="003B3D98" w:rsidRDefault="00FD4C53" w:rsidP="00FA1E4B">
      <w:pPr>
        <w:spacing w:line="240" w:lineRule="auto"/>
        <w:jc w:val="both"/>
        <w:rPr>
          <w:rFonts w:ascii="Times New Roman" w:hAnsi="Times New Roman"/>
          <w:sz w:val="24"/>
          <w:szCs w:val="24"/>
          <w:lang w:val="en-CA"/>
        </w:rPr>
      </w:pPr>
      <w:r w:rsidRPr="003B3D98">
        <w:rPr>
          <w:rFonts w:ascii="Times New Roman" w:hAnsi="Times New Roman"/>
          <w:sz w:val="24"/>
          <w:szCs w:val="24"/>
          <w:lang w:val="en-CA"/>
        </w:rPr>
        <w:t xml:space="preserve">Covariation among </w:t>
      </w:r>
      <w:r w:rsidR="005D1782">
        <w:rPr>
          <w:rFonts w:ascii="Times New Roman" w:hAnsi="Times New Roman"/>
          <w:sz w:val="24"/>
          <w:szCs w:val="24"/>
          <w:lang w:val="en-CA"/>
        </w:rPr>
        <w:t>OTUs</w:t>
      </w:r>
      <w:r w:rsidRPr="003B3D98">
        <w:rPr>
          <w:rFonts w:ascii="Times New Roman" w:hAnsi="Times New Roman"/>
          <w:sz w:val="24"/>
          <w:szCs w:val="24"/>
          <w:lang w:val="en-CA"/>
        </w:rPr>
        <w:t xml:space="preserve"> during the incubation under controlled H</w:t>
      </w:r>
      <w:r w:rsidRPr="003B3D98">
        <w:rPr>
          <w:rFonts w:ascii="Times New Roman" w:hAnsi="Times New Roman"/>
          <w:sz w:val="24"/>
          <w:szCs w:val="24"/>
          <w:vertAlign w:val="subscript"/>
          <w:lang w:val="en-CA"/>
        </w:rPr>
        <w:t>2</w:t>
      </w:r>
      <w:r w:rsidRPr="003B3D98">
        <w:rPr>
          <w:rFonts w:ascii="Times New Roman" w:hAnsi="Times New Roman"/>
          <w:sz w:val="24"/>
          <w:szCs w:val="24"/>
          <w:lang w:val="en-CA"/>
        </w:rPr>
        <w:t xml:space="preserve"> levels was analyzed by correlation networks using the package “WGCNA” 1.41 </w:t>
      </w:r>
      <w:r w:rsidRPr="003B3D98">
        <w:rPr>
          <w:rFonts w:ascii="Times New Roman" w:hAnsi="Times New Roman"/>
          <w:sz w:val="24"/>
          <w:szCs w:val="24"/>
          <w:lang w:val="en-CA"/>
        </w:rPr>
        <w:fldChar w:fldCharType="begin"/>
      </w:r>
      <w:r w:rsidR="00802404">
        <w:rPr>
          <w:rFonts w:ascii="Times New Roman" w:hAnsi="Times New Roman"/>
          <w:sz w:val="24"/>
          <w:szCs w:val="24"/>
          <w:lang w:val="en-CA"/>
        </w:rPr>
        <w:instrText xml:space="preserve"> ADDIN EN.CITE &lt;EndNote&gt;&lt;Cite&gt;&lt;Author&gt;Langfelder&lt;/Author&gt;&lt;Year&gt;2008&lt;/Year&gt;&lt;RecNum&gt;5168&lt;/RecNum&gt;&lt;DisplayText&gt;(Langfelder &amp;amp; Horvath 2008)&lt;/DisplayText&gt;&lt;record&gt;&lt;rec-number&gt;5168&lt;/rec-number&gt;&lt;foreign-keys&gt;&lt;key app="EN" db-id="9dds92s992r5r9ewsx9v25265sdawdxaexvs" timestamp="1439405032"&gt;5168&lt;/key&gt;&lt;/foreign-keys&gt;&lt;ref-type name="Journal Article"&gt;17&lt;/ref-type&gt;&lt;contributors&gt;&lt;authors&gt;&lt;author&gt;Langfelder, Peter&lt;/author&gt;&lt;author&gt;Horvath, Steve&lt;/author&gt;&lt;/authors&gt;&lt;/contributors&gt;&lt;titles&gt;&lt;title&gt;WGCNA: an R package for weighted correlation network analysis&lt;/title&gt;&lt;secondary-title&gt;BMC Bioinformatics&lt;/secondary-title&gt;&lt;/titles&gt;&lt;periodical&gt;&lt;full-title&gt;BMC Bioinformatics&lt;/full-title&gt;&lt;/periodical&gt;&lt;pages&gt;559&lt;/pages&gt;&lt;volume&gt;9&lt;/volume&gt;&lt;number&gt;1&lt;/number&gt;&lt;dates&gt;&lt;year&gt;2008&lt;/year&gt;&lt;/dates&gt;&lt;isbn&gt;1471-2105&lt;/isbn&gt;&lt;accession-num&gt;doi:10.1186/1471-2105-9-559&lt;/accession-num&gt;&lt;urls&gt;&lt;related-urls&gt;&lt;url&gt;http://www.biomedcentral.com/1471-2105/9/559&lt;/url&gt;&lt;/related-urls&gt;&lt;/urls&gt;&lt;/record&gt;&lt;/Cite&gt;&lt;/EndNote&gt;</w:instrText>
      </w:r>
      <w:r w:rsidRPr="003B3D98">
        <w:rPr>
          <w:rFonts w:ascii="Times New Roman" w:hAnsi="Times New Roman"/>
          <w:sz w:val="24"/>
          <w:szCs w:val="24"/>
          <w:lang w:val="en-CA"/>
        </w:rPr>
        <w:fldChar w:fldCharType="separate"/>
      </w:r>
      <w:r w:rsidR="00802404">
        <w:rPr>
          <w:rFonts w:ascii="Times New Roman" w:hAnsi="Times New Roman"/>
          <w:noProof/>
          <w:sz w:val="24"/>
          <w:szCs w:val="24"/>
          <w:lang w:val="en-CA"/>
        </w:rPr>
        <w:t>(Langfelder &amp; Horvath 2008)</w:t>
      </w:r>
      <w:r w:rsidRPr="003B3D98">
        <w:rPr>
          <w:rFonts w:ascii="Times New Roman" w:hAnsi="Times New Roman"/>
          <w:sz w:val="24"/>
          <w:szCs w:val="24"/>
          <w:lang w:val="en-CA"/>
        </w:rPr>
        <w:fldChar w:fldCharType="end"/>
      </w:r>
      <w:r w:rsidRPr="003B3D98">
        <w:rPr>
          <w:rFonts w:ascii="Times New Roman" w:hAnsi="Times New Roman"/>
          <w:sz w:val="24"/>
          <w:szCs w:val="24"/>
          <w:lang w:val="en-CA"/>
        </w:rPr>
        <w:t xml:space="preserve">. </w:t>
      </w:r>
      <w:r w:rsidR="00D2348C" w:rsidRPr="003B3D98">
        <w:rPr>
          <w:rFonts w:ascii="Times New Roman" w:hAnsi="Times New Roman"/>
          <w:sz w:val="24"/>
          <w:szCs w:val="24"/>
          <w:lang w:val="en-CA"/>
        </w:rPr>
        <w:t>After sequencing, the output OTU table was divided in two distinct datasets: the eH</w:t>
      </w:r>
      <w:r w:rsidR="00D2348C" w:rsidRPr="003B3D98">
        <w:rPr>
          <w:rFonts w:ascii="Times New Roman" w:hAnsi="Times New Roman"/>
          <w:sz w:val="24"/>
          <w:szCs w:val="24"/>
          <w:vertAlign w:val="subscript"/>
          <w:lang w:val="en-CA"/>
        </w:rPr>
        <w:t>2</w:t>
      </w:r>
      <w:r w:rsidR="00D2348C" w:rsidRPr="003B3D98">
        <w:rPr>
          <w:rFonts w:ascii="Times New Roman" w:hAnsi="Times New Roman"/>
          <w:sz w:val="24"/>
          <w:szCs w:val="24"/>
          <w:lang w:val="en-CA"/>
        </w:rPr>
        <w:t xml:space="preserve"> exposure treatment (n</w:t>
      </w:r>
      <w:r w:rsidR="00AD5C15" w:rsidRPr="003B3D98">
        <w:rPr>
          <w:rFonts w:ascii="Times New Roman" w:hAnsi="Times New Roman"/>
          <w:sz w:val="24"/>
          <w:szCs w:val="24"/>
          <w:lang w:val="en-CA"/>
        </w:rPr>
        <w:t xml:space="preserve"> </w:t>
      </w:r>
      <w:r w:rsidR="00D2348C" w:rsidRPr="003B3D98">
        <w:rPr>
          <w:rFonts w:ascii="Times New Roman" w:hAnsi="Times New Roman"/>
          <w:sz w:val="24"/>
          <w:szCs w:val="24"/>
          <w:lang w:val="en-CA"/>
        </w:rPr>
        <w:t>=</w:t>
      </w:r>
      <w:r w:rsidR="00AD5C15" w:rsidRPr="003B3D98">
        <w:rPr>
          <w:rFonts w:ascii="Times New Roman" w:hAnsi="Times New Roman"/>
          <w:sz w:val="24"/>
          <w:szCs w:val="24"/>
          <w:lang w:val="en-CA"/>
        </w:rPr>
        <w:t xml:space="preserve"> </w:t>
      </w:r>
      <w:r w:rsidR="00D2348C" w:rsidRPr="003B3D98">
        <w:rPr>
          <w:rFonts w:ascii="Times New Roman" w:hAnsi="Times New Roman"/>
          <w:sz w:val="24"/>
          <w:szCs w:val="24"/>
          <w:lang w:val="en-CA"/>
        </w:rPr>
        <w:t>12) and the aH</w:t>
      </w:r>
      <w:r w:rsidR="00D2348C" w:rsidRPr="003B3D98">
        <w:rPr>
          <w:rFonts w:ascii="Times New Roman" w:hAnsi="Times New Roman"/>
          <w:sz w:val="24"/>
          <w:szCs w:val="24"/>
          <w:vertAlign w:val="subscript"/>
          <w:lang w:val="en-CA"/>
        </w:rPr>
        <w:t>2</w:t>
      </w:r>
      <w:r w:rsidR="00D2348C" w:rsidRPr="003B3D98">
        <w:rPr>
          <w:rFonts w:ascii="Times New Roman" w:hAnsi="Times New Roman"/>
          <w:sz w:val="24"/>
          <w:szCs w:val="24"/>
          <w:lang w:val="en-CA"/>
        </w:rPr>
        <w:t xml:space="preserve"> exposure treatment (n</w:t>
      </w:r>
      <w:r w:rsidR="00AD5C15" w:rsidRPr="003B3D98">
        <w:rPr>
          <w:rFonts w:ascii="Times New Roman" w:hAnsi="Times New Roman"/>
          <w:sz w:val="24"/>
          <w:szCs w:val="24"/>
          <w:lang w:val="en-CA"/>
        </w:rPr>
        <w:t xml:space="preserve"> </w:t>
      </w:r>
      <w:r w:rsidR="00D2348C" w:rsidRPr="003B3D98">
        <w:rPr>
          <w:rFonts w:ascii="Times New Roman" w:hAnsi="Times New Roman"/>
          <w:sz w:val="24"/>
          <w:szCs w:val="24"/>
          <w:lang w:val="en-CA"/>
        </w:rPr>
        <w:t>=</w:t>
      </w:r>
      <w:r w:rsidR="00AD5C15" w:rsidRPr="003B3D98">
        <w:rPr>
          <w:rFonts w:ascii="Times New Roman" w:hAnsi="Times New Roman"/>
          <w:sz w:val="24"/>
          <w:szCs w:val="24"/>
          <w:lang w:val="en-CA"/>
        </w:rPr>
        <w:t xml:space="preserve"> </w:t>
      </w:r>
      <w:r w:rsidR="00D2348C" w:rsidRPr="003B3D98">
        <w:rPr>
          <w:rFonts w:ascii="Times New Roman" w:hAnsi="Times New Roman"/>
          <w:sz w:val="24"/>
          <w:szCs w:val="24"/>
          <w:lang w:val="en-CA"/>
        </w:rPr>
        <w:t xml:space="preserve">12). Both datasets were analyzed separately, resulting in the computation of two independent weighted co-occurrence networks. A pairwise Spearman correlation matrix (similarity matrix) was calculated between all OTUs. An adjacency matrix was then calculated by raising the correlation </w:t>
      </w:r>
      <w:r w:rsidR="00172319">
        <w:rPr>
          <w:rFonts w:ascii="Times New Roman" w:hAnsi="Times New Roman"/>
          <w:sz w:val="24"/>
          <w:szCs w:val="24"/>
          <w:lang w:val="en-CA"/>
        </w:rPr>
        <w:t>coefficient</w:t>
      </w:r>
      <w:r w:rsidR="00D2348C" w:rsidRPr="003B3D98">
        <w:rPr>
          <w:rFonts w:ascii="Times New Roman" w:hAnsi="Times New Roman"/>
          <w:sz w:val="24"/>
          <w:szCs w:val="24"/>
          <w:lang w:val="en-CA"/>
        </w:rPr>
        <w:t xml:space="preserve"> of the similarity matrix to the soft-thresholding power 12 (</w:t>
      </w:r>
      <w:r w:rsidR="00AD5C15" w:rsidRPr="003B3D98">
        <w:rPr>
          <w:rFonts w:ascii="Times New Roman" w:hAnsi="Times New Roman"/>
          <w:sz w:val="24"/>
          <w:szCs w:val="24"/>
          <w:lang w:val="en-CA"/>
        </w:rPr>
        <w:t xml:space="preserve">ß = 12, </w:t>
      </w:r>
      <w:r w:rsidR="00D2348C" w:rsidRPr="003B3D98">
        <w:rPr>
          <w:rFonts w:ascii="Times New Roman" w:hAnsi="Times New Roman"/>
          <w:sz w:val="24"/>
          <w:szCs w:val="24"/>
          <w:lang w:val="en-CA"/>
        </w:rPr>
        <w:t>eH</w:t>
      </w:r>
      <w:r w:rsidR="00D2348C" w:rsidRPr="003B3D98">
        <w:rPr>
          <w:rFonts w:ascii="Times New Roman" w:hAnsi="Times New Roman"/>
          <w:sz w:val="24"/>
          <w:szCs w:val="24"/>
          <w:vertAlign w:val="subscript"/>
          <w:lang w:val="en-CA"/>
        </w:rPr>
        <w:t>2</w:t>
      </w:r>
      <w:r w:rsidR="00D2348C" w:rsidRPr="003B3D98">
        <w:rPr>
          <w:rFonts w:ascii="Times New Roman" w:hAnsi="Times New Roman"/>
          <w:sz w:val="24"/>
          <w:szCs w:val="24"/>
          <w:lang w:val="en-CA"/>
        </w:rPr>
        <w:t xml:space="preserve"> treatment) or 14 (</w:t>
      </w:r>
      <w:r w:rsidR="00AD5C15" w:rsidRPr="003B3D98">
        <w:rPr>
          <w:rFonts w:ascii="Times New Roman" w:hAnsi="Times New Roman"/>
          <w:sz w:val="24"/>
          <w:szCs w:val="24"/>
          <w:lang w:val="en-CA"/>
        </w:rPr>
        <w:t xml:space="preserve">ß = 14, </w:t>
      </w:r>
      <w:r w:rsidR="00D2348C" w:rsidRPr="003B3D98">
        <w:rPr>
          <w:rFonts w:ascii="Times New Roman" w:hAnsi="Times New Roman"/>
          <w:sz w:val="24"/>
          <w:szCs w:val="24"/>
          <w:lang w:val="en-CA"/>
        </w:rPr>
        <w:t>aH</w:t>
      </w:r>
      <w:r w:rsidR="00D2348C" w:rsidRPr="003B3D98">
        <w:rPr>
          <w:rFonts w:ascii="Times New Roman" w:hAnsi="Times New Roman"/>
          <w:sz w:val="24"/>
          <w:szCs w:val="24"/>
          <w:vertAlign w:val="subscript"/>
          <w:lang w:val="en-CA"/>
        </w:rPr>
        <w:t>2</w:t>
      </w:r>
      <w:r w:rsidR="00D2348C" w:rsidRPr="003B3D98">
        <w:rPr>
          <w:rFonts w:ascii="Times New Roman" w:hAnsi="Times New Roman"/>
          <w:sz w:val="24"/>
          <w:szCs w:val="24"/>
          <w:lang w:val="en-CA"/>
        </w:rPr>
        <w:t xml:space="preserve"> treatment), as detailed in Horvath </w:t>
      </w:r>
      <w:r w:rsidR="00D2348C" w:rsidRPr="003B3D98">
        <w:rPr>
          <w:rFonts w:ascii="Times New Roman" w:hAnsi="Times New Roman"/>
          <w:i/>
          <w:sz w:val="24"/>
          <w:szCs w:val="24"/>
          <w:lang w:val="en-CA"/>
        </w:rPr>
        <w:t>et al</w:t>
      </w:r>
      <w:r w:rsidR="00D2348C" w:rsidRPr="003B3D98">
        <w:rPr>
          <w:rFonts w:ascii="Times New Roman" w:hAnsi="Times New Roman"/>
          <w:sz w:val="24"/>
          <w:szCs w:val="24"/>
          <w:lang w:val="en-CA"/>
        </w:rPr>
        <w:t xml:space="preserve"> </w:t>
      </w:r>
      <w:r w:rsidR="00D2348C" w:rsidRPr="003B3D98">
        <w:rPr>
          <w:rFonts w:ascii="Times New Roman" w:hAnsi="Times New Roman"/>
          <w:sz w:val="24"/>
          <w:szCs w:val="24"/>
          <w:lang w:val="en-CA"/>
        </w:rPr>
        <w:fldChar w:fldCharType="begin">
          <w:fldData xml:space="preserve">PEVuZE5vdGU+PENpdGU+PEF1dGhvcj5MYW5nZmVsZGVyPC9BdXRob3I+PFllYXI+MjAwODwvWWVh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</w:fldData>
        </w:fldChar>
      </w:r>
      <w:r w:rsidR="00802404">
        <w:rPr>
          <w:rFonts w:ascii="Times New Roman" w:hAnsi="Times New Roman"/>
          <w:sz w:val="24"/>
          <w:szCs w:val="24"/>
          <w:lang w:val="en-CA"/>
        </w:rPr>
        <w:instrText xml:space="preserve"> ADDIN EN.CITE </w:instrText>
      </w:r>
      <w:r w:rsidR="00802404">
        <w:rPr>
          <w:rFonts w:ascii="Times New Roman" w:hAnsi="Times New Roman"/>
          <w:sz w:val="24"/>
          <w:szCs w:val="24"/>
          <w:lang w:val="en-CA"/>
        </w:rPr>
        <w:fldChar w:fldCharType="begin">
          <w:fldData xml:space="preserve">PEVuZE5vdGU+PENpdGU+PEF1dGhvcj5MYW5nZmVsZGVyPC9BdXRob3I+PFllYXI+MjAwODwvWWVh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</w:fldData>
        </w:fldChar>
      </w:r>
      <w:r w:rsidR="00802404">
        <w:rPr>
          <w:rFonts w:ascii="Times New Roman" w:hAnsi="Times New Roman"/>
          <w:sz w:val="24"/>
          <w:szCs w:val="24"/>
          <w:lang w:val="en-CA"/>
        </w:rPr>
        <w:instrText xml:space="preserve"> ADDIN EN.CITE.DATA </w:instrText>
      </w:r>
      <w:r w:rsidR="00802404">
        <w:rPr>
          <w:rFonts w:ascii="Times New Roman" w:hAnsi="Times New Roman"/>
          <w:sz w:val="24"/>
          <w:szCs w:val="24"/>
          <w:lang w:val="en-CA"/>
        </w:rPr>
      </w:r>
      <w:r w:rsidR="00802404">
        <w:rPr>
          <w:rFonts w:ascii="Times New Roman" w:hAnsi="Times New Roman"/>
          <w:sz w:val="24"/>
          <w:szCs w:val="24"/>
          <w:lang w:val="en-CA"/>
        </w:rPr>
        <w:fldChar w:fldCharType="end"/>
      </w:r>
      <w:r w:rsidR="00D2348C" w:rsidRPr="003B3D98">
        <w:rPr>
          <w:rFonts w:ascii="Times New Roman" w:hAnsi="Times New Roman"/>
          <w:sz w:val="24"/>
          <w:szCs w:val="24"/>
          <w:lang w:val="en-CA"/>
        </w:rPr>
      </w:r>
      <w:r w:rsidR="00D2348C" w:rsidRPr="003B3D98">
        <w:rPr>
          <w:rFonts w:ascii="Times New Roman" w:hAnsi="Times New Roman"/>
          <w:sz w:val="24"/>
          <w:szCs w:val="24"/>
          <w:lang w:val="en-CA"/>
        </w:rPr>
        <w:fldChar w:fldCharType="separate"/>
      </w:r>
      <w:r w:rsidR="00802404">
        <w:rPr>
          <w:rFonts w:ascii="Times New Roman" w:hAnsi="Times New Roman"/>
          <w:noProof/>
          <w:sz w:val="24"/>
          <w:szCs w:val="24"/>
          <w:lang w:val="en-CA"/>
        </w:rPr>
        <w:t>(Langfelder &amp; Horvath 2008; Langfelder et al. 2011)</w:t>
      </w:r>
      <w:r w:rsidR="00D2348C" w:rsidRPr="003B3D98">
        <w:rPr>
          <w:rFonts w:ascii="Times New Roman" w:hAnsi="Times New Roman"/>
          <w:sz w:val="24"/>
          <w:szCs w:val="24"/>
          <w:lang w:val="en-CA"/>
        </w:rPr>
        <w:fldChar w:fldCharType="end"/>
      </w:r>
      <w:r w:rsidR="00D2348C" w:rsidRPr="003B3D98">
        <w:rPr>
          <w:rFonts w:ascii="Times New Roman" w:hAnsi="Times New Roman"/>
          <w:sz w:val="24"/>
          <w:szCs w:val="24"/>
          <w:lang w:val="en-CA"/>
        </w:rPr>
        <w:t>. This transformation resulted in a distribution of OTU connectivity conforming to the scale-free topological model - linear regression model fitting of log</w:t>
      </w:r>
      <w:r w:rsidR="00D2348C" w:rsidRPr="003B3D98">
        <w:rPr>
          <w:rFonts w:ascii="Times New Roman" w:hAnsi="Times New Roman"/>
          <w:sz w:val="24"/>
          <w:szCs w:val="24"/>
          <w:vertAlign w:val="subscript"/>
          <w:lang w:val="en-CA"/>
        </w:rPr>
        <w:t>10</w:t>
      </w:r>
      <w:r w:rsidR="00D2348C" w:rsidRPr="003B3D98">
        <w:rPr>
          <w:rFonts w:ascii="Times New Roman" w:hAnsi="Times New Roman"/>
          <w:sz w:val="24"/>
          <w:szCs w:val="24"/>
          <w:lang w:val="en-CA"/>
        </w:rPr>
        <w:t>-frequency distribution of the connectivity as a function of log</w:t>
      </w:r>
      <w:r w:rsidR="00D2348C" w:rsidRPr="003B3D98">
        <w:rPr>
          <w:rFonts w:ascii="Times New Roman" w:hAnsi="Times New Roman"/>
          <w:sz w:val="24"/>
          <w:szCs w:val="24"/>
          <w:vertAlign w:val="subscript"/>
          <w:lang w:val="en-CA"/>
        </w:rPr>
        <w:t>10</w:t>
      </w:r>
      <w:r w:rsidR="00D2348C" w:rsidRPr="003B3D98">
        <w:rPr>
          <w:rFonts w:ascii="Times New Roman" w:hAnsi="Times New Roman"/>
          <w:sz w:val="24"/>
          <w:szCs w:val="24"/>
          <w:lang w:val="en-CA"/>
        </w:rPr>
        <w:t>-connectivities resulted in slopes of -1 and R</w:t>
      </w:r>
      <w:r w:rsidR="00D2348C" w:rsidRPr="003B3D98">
        <w:rPr>
          <w:rFonts w:ascii="Times New Roman" w:hAnsi="Times New Roman"/>
          <w:sz w:val="24"/>
          <w:szCs w:val="24"/>
          <w:vertAlign w:val="superscript"/>
          <w:lang w:val="en-CA"/>
        </w:rPr>
        <w:t>2</w:t>
      </w:r>
      <w:r w:rsidR="00D2348C" w:rsidRPr="003B3D98">
        <w:rPr>
          <w:rFonts w:ascii="Times New Roman" w:hAnsi="Times New Roman"/>
          <w:sz w:val="24"/>
          <w:szCs w:val="24"/>
          <w:lang w:val="en-CA"/>
        </w:rPr>
        <w:t xml:space="preserve"> above 0.80 </w:t>
      </w:r>
      <w:r w:rsidR="00D2348C" w:rsidRPr="003B3D98">
        <w:rPr>
          <w:rFonts w:ascii="Times New Roman" w:hAnsi="Times New Roman"/>
          <w:sz w:val="24"/>
          <w:szCs w:val="24"/>
          <w:lang w:val="en-CA"/>
        </w:rPr>
        <w:fldChar w:fldCharType="begin"/>
      </w:r>
      <w:r w:rsidR="00802404">
        <w:rPr>
          <w:rFonts w:ascii="Times New Roman" w:hAnsi="Times New Roman"/>
          <w:sz w:val="24"/>
          <w:szCs w:val="24"/>
          <w:lang w:val="en-CA"/>
        </w:rPr>
        <w:instrText xml:space="preserve"> ADDIN EN.CITE &lt;EndNote&gt;&lt;Cite&gt;&lt;Author&gt;Zhang&lt;/Author&gt;&lt;Year&gt;2005&lt;/Year&gt;&lt;RecNum&gt;1358&lt;/RecNum&gt;&lt;DisplayText&gt;(Zhang &amp;amp; Horvath 2005)&lt;/DisplayText&gt;&lt;record&gt;&lt;rec-number&gt;1358&lt;/rec-number&gt;&lt;foreign-keys&gt;&lt;key app="EN" db-id="d9fx2sw5gv5at9ee0r7p25eha9azw5pwfwar"&gt;1358&lt;/key&gt;&lt;/foreign-keys&gt;&lt;ref-type name="Journal Article"&gt;17&lt;/ref-type&gt;&lt;contributors&gt;&lt;authors&gt;&lt;author&gt;Zhang, Bin&lt;/author&gt;&lt;author&gt;Horvath, Steve&lt;/author&gt;&lt;/authors&gt;&lt;/contributors&gt;&lt;titles&gt;&lt;title&gt;A general framework for weighted gene co-expression network analysis&lt;/title&gt;&lt;secondary-title&gt;Statistical applications in genetics and molecular biology&lt;/secondary-title&gt;&lt;/titles&gt;&lt;periodical&gt;&lt;full-title&gt;Statistical applications in genetics and molecular biology&lt;/full-title&gt;&lt;/periodical&gt;&lt;volume&gt;4&lt;/volume&gt;&lt;number&gt;1&lt;/number&gt;&lt;dates&gt;&lt;year&gt;2005&lt;/year&gt;&lt;/dates&gt;&lt;isbn&gt;1544-6115&lt;/isbn&gt;&lt;urls&gt;&lt;pdf-urls&gt;&lt;url&gt;file://\\LANCELOT\Labo Philippe Constant\Bibliothèque\PDF\Zhang &amp;amp; Horvath (Stat Appl Gen Mol Biol 2005 4 17).pdf&lt;/url&gt;&lt;/pdf-urls&gt;&lt;/urls&gt;&lt;/record&gt;&lt;/Cite&gt;&lt;/EndNote&gt;</w:instrText>
      </w:r>
      <w:r w:rsidR="00D2348C" w:rsidRPr="003B3D98">
        <w:rPr>
          <w:rFonts w:ascii="Times New Roman" w:hAnsi="Times New Roman"/>
          <w:sz w:val="24"/>
          <w:szCs w:val="24"/>
          <w:lang w:val="en-CA"/>
        </w:rPr>
        <w:fldChar w:fldCharType="separate"/>
      </w:r>
      <w:r w:rsidR="00802404">
        <w:rPr>
          <w:rFonts w:ascii="Times New Roman" w:hAnsi="Times New Roman"/>
          <w:noProof/>
          <w:sz w:val="24"/>
          <w:szCs w:val="24"/>
          <w:lang w:val="en-CA"/>
        </w:rPr>
        <w:t>(Zhang &amp; Horvath 2005)</w:t>
      </w:r>
      <w:r w:rsidR="00D2348C" w:rsidRPr="003B3D98">
        <w:rPr>
          <w:rFonts w:ascii="Times New Roman" w:hAnsi="Times New Roman"/>
          <w:sz w:val="24"/>
          <w:szCs w:val="24"/>
          <w:lang w:val="en-CA"/>
        </w:rPr>
        <w:fldChar w:fldCharType="end"/>
      </w:r>
      <w:r w:rsidR="00D2348C" w:rsidRPr="003B3D98">
        <w:rPr>
          <w:rFonts w:ascii="Times New Roman" w:hAnsi="Times New Roman"/>
          <w:sz w:val="24"/>
          <w:szCs w:val="24"/>
          <w:lang w:val="en-CA"/>
        </w:rPr>
        <w:t>. The adjacency matrix was used to delineate modules including OTUs showing highly similar distribution profile throughout the incubation, with a minimum size threshold of 10 OT</w:t>
      </w:r>
      <w:r w:rsidR="005D1782">
        <w:rPr>
          <w:rFonts w:ascii="Times New Roman" w:hAnsi="Times New Roman"/>
          <w:sz w:val="24"/>
          <w:szCs w:val="24"/>
          <w:lang w:val="en-CA"/>
        </w:rPr>
        <w:t xml:space="preserve">Us per module. Module </w:t>
      </w:r>
      <w:proofErr w:type="spellStart"/>
      <w:r w:rsidR="005D1782">
        <w:rPr>
          <w:rFonts w:ascii="Times New Roman" w:hAnsi="Times New Roman"/>
          <w:sz w:val="24"/>
          <w:szCs w:val="24"/>
          <w:lang w:val="en-CA"/>
        </w:rPr>
        <w:t>eigengene</w:t>
      </w:r>
      <w:proofErr w:type="spellEnd"/>
      <w:r w:rsidR="00D2348C" w:rsidRPr="003B3D98">
        <w:rPr>
          <w:rFonts w:ascii="Times New Roman" w:hAnsi="Times New Roman"/>
          <w:sz w:val="24"/>
          <w:szCs w:val="24"/>
          <w:lang w:val="en-CA"/>
        </w:rPr>
        <w:t xml:space="preserve"> </w:t>
      </w:r>
      <w:r w:rsidR="005D1782">
        <w:rPr>
          <w:rFonts w:ascii="Times New Roman" w:hAnsi="Times New Roman"/>
          <w:sz w:val="24"/>
          <w:szCs w:val="24"/>
          <w:lang w:val="en-CA"/>
        </w:rPr>
        <w:t>was</w:t>
      </w:r>
      <w:r w:rsidR="00D2348C" w:rsidRPr="003B3D98">
        <w:rPr>
          <w:rFonts w:ascii="Times New Roman" w:hAnsi="Times New Roman"/>
          <w:sz w:val="24"/>
          <w:szCs w:val="24"/>
          <w:lang w:val="en-CA"/>
        </w:rPr>
        <w:t xml:space="preserve"> computed for each module and those showing dissimilarities lower than 0.40 were merged together. The consensus modules alignment method </w:t>
      </w:r>
      <w:r w:rsidR="00D2348C" w:rsidRPr="003B3D98">
        <w:rPr>
          <w:rFonts w:ascii="Times New Roman" w:hAnsi="Times New Roman"/>
          <w:sz w:val="24"/>
          <w:szCs w:val="24"/>
          <w:lang w:val="en-CA"/>
        </w:rPr>
        <w:fldChar w:fldCharType="begin"/>
      </w:r>
      <w:r w:rsidR="00802404">
        <w:rPr>
          <w:rFonts w:ascii="Times New Roman" w:hAnsi="Times New Roman"/>
          <w:sz w:val="24"/>
          <w:szCs w:val="24"/>
          <w:lang w:val="en-CA"/>
        </w:rPr>
        <w:instrText xml:space="preserve"> ADDIN EN.CITE &lt;EndNote&gt;&lt;Cite&gt;&lt;Author&gt;Langfelder&lt;/Author&gt;&lt;Year&gt;2011&lt;/Year&gt;&lt;RecNum&gt;5087&lt;/RecNum&gt;&lt;DisplayText&gt;(Langfelder et al. 2011)&lt;/DisplayText&gt;&lt;record&gt;&lt;rec-number&gt;5087&lt;/rec-number&gt;&lt;foreign-keys&gt;&lt;key app="EN" db-id="9dds92s992r5r9ewsx9v25265sdawdxaexvs" timestamp="1430841202"&gt;5087&lt;/key&gt;&lt;/foreign-keys&gt;&lt;ref-type name="Journal Article"&gt;17&lt;/ref-type&gt;&lt;contributors&gt;&lt;authors&gt;&lt;author&gt;Langfelder, Peter&lt;/author&gt;&lt;author&gt;Luo, Rui&lt;/author&gt;&lt;author&gt;Oldham, Michael C.&lt;/author&gt;&lt;author&gt;Horvath, Steve&lt;/author&gt;&lt;/authors&gt;&lt;/contributors&gt;&lt;titles&gt;&lt;title&gt;Is my network module preserved and reproducible?&lt;/title&gt;&lt;secondary-title&gt;PLoS Computational Biology&lt;/secondary-title&gt;&lt;/titles&gt;&lt;periodical&gt;&lt;full-title&gt;PLoS Computational Biology&lt;/full-title&gt;&lt;/periodical&gt;&lt;pages&gt;e1001057&lt;/pages&gt;&lt;volume&gt;7&lt;/volume&gt;&lt;number&gt;1&lt;/number&gt;&lt;dates&gt;&lt;year&gt;2011&lt;/year&gt;&lt;pub-dates&gt;&lt;date&gt;01/20&amp;#xD;12/18/received&amp;#xD;12/13/accepted&lt;/date&gt;&lt;/pub-dates&gt;&lt;/dates&gt;&lt;pub-location&gt;San Francisco, USA&lt;/pub-location&gt;&lt;publisher&gt;Public Library of Science&lt;/publisher&gt;&lt;isbn&gt;1553-734X&amp;#xD;1553-7358&lt;/isbn&gt;&lt;accession-num&gt;PMC3024255&lt;/accession-num&gt;&lt;urls&gt;&lt;related-urls&gt;&lt;url&gt;http://www.ncbi.nlm.nih.gov/pmc/articles/PMC3024255/&lt;/url&gt;&lt;/related-urls&gt;&lt;/urls&gt;&lt;electronic-resource-num&gt;10.1371/journal.pcbi.1001057&lt;/electronic-resource-num&gt;&lt;remote-database-name&gt;PMC&lt;/remote-database-name&gt;&lt;/record&gt;&lt;/Cite&gt;&lt;/EndNote&gt;</w:instrText>
      </w:r>
      <w:r w:rsidR="00D2348C" w:rsidRPr="003B3D98">
        <w:rPr>
          <w:rFonts w:ascii="Times New Roman" w:hAnsi="Times New Roman"/>
          <w:sz w:val="24"/>
          <w:szCs w:val="24"/>
          <w:lang w:val="en-CA"/>
        </w:rPr>
        <w:fldChar w:fldCharType="separate"/>
      </w:r>
      <w:r w:rsidR="00802404">
        <w:rPr>
          <w:rFonts w:ascii="Times New Roman" w:hAnsi="Times New Roman"/>
          <w:noProof/>
          <w:sz w:val="24"/>
          <w:szCs w:val="24"/>
          <w:lang w:val="en-CA"/>
        </w:rPr>
        <w:t>(Langfelder et al. 2011)</w:t>
      </w:r>
      <w:r w:rsidR="00D2348C" w:rsidRPr="003B3D98">
        <w:rPr>
          <w:rFonts w:ascii="Times New Roman" w:hAnsi="Times New Roman"/>
          <w:sz w:val="24"/>
          <w:szCs w:val="24"/>
          <w:lang w:val="en-CA"/>
        </w:rPr>
        <w:fldChar w:fldCharType="end"/>
      </w:r>
      <w:r w:rsidR="00D2348C" w:rsidRPr="003B3D98">
        <w:rPr>
          <w:rFonts w:ascii="Times New Roman" w:hAnsi="Times New Roman"/>
          <w:sz w:val="24"/>
          <w:szCs w:val="24"/>
          <w:lang w:val="en-CA"/>
        </w:rPr>
        <w:t xml:space="preserve"> implemented in WGCNA was used to insure that both replicates of each treatment produced similar networks (</w:t>
      </w:r>
      <w:r w:rsidR="00D2348C" w:rsidRPr="003B3D98">
        <w:rPr>
          <w:rFonts w:ascii="Times New Roman" w:hAnsi="Times New Roman"/>
          <w:i/>
          <w:sz w:val="24"/>
          <w:szCs w:val="24"/>
          <w:lang w:val="en-CA"/>
        </w:rPr>
        <w:t>i.e.</w:t>
      </w:r>
      <w:r w:rsidR="00D2348C" w:rsidRPr="003B3D98">
        <w:rPr>
          <w:rFonts w:ascii="Times New Roman" w:hAnsi="Times New Roman"/>
          <w:sz w:val="24"/>
          <w:szCs w:val="24"/>
          <w:lang w:val="en-CA"/>
        </w:rPr>
        <w:t xml:space="preserve"> modular patterns were conserved across replicates). This technique uses the cross-tabulation preservation statistics described in the next section. </w:t>
      </w:r>
    </w:p>
    <w:p w14:paraId="4A283561" w14:textId="580F7E5F" w:rsidR="00AD3FA3" w:rsidRPr="003B3D98" w:rsidRDefault="005D1782" w:rsidP="00FA1E4B">
      <w:pPr>
        <w:pStyle w:val="Titre2"/>
        <w:spacing w:before="0" w:after="200" w:line="240" w:lineRule="auto"/>
        <w:jc w:val="both"/>
        <w:rPr>
          <w:rFonts w:ascii="Times New Roman" w:hAnsi="Times New Roman" w:cs="Times New Roman"/>
          <w:b w:val="0"/>
          <w:i/>
          <w:color w:val="auto"/>
          <w:sz w:val="24"/>
          <w:szCs w:val="24"/>
          <w:lang w:val="en-CA"/>
        </w:rPr>
      </w:pPr>
      <w:r>
        <w:rPr>
          <w:rFonts w:ascii="Times New Roman" w:hAnsi="Times New Roman" w:cs="Times New Roman"/>
          <w:b w:val="0"/>
          <w:i/>
          <w:color w:val="auto"/>
          <w:sz w:val="24"/>
          <w:szCs w:val="24"/>
          <w:lang w:val="en-CA"/>
        </w:rPr>
        <w:t xml:space="preserve">B) </w:t>
      </w:r>
      <w:r w:rsidR="00D2348C" w:rsidRPr="003B3D98">
        <w:rPr>
          <w:rFonts w:ascii="Times New Roman" w:hAnsi="Times New Roman" w:cs="Times New Roman"/>
          <w:b w:val="0"/>
          <w:i/>
          <w:color w:val="auto"/>
          <w:sz w:val="24"/>
          <w:szCs w:val="24"/>
          <w:lang w:val="en-CA"/>
        </w:rPr>
        <w:t>Comparison of netw</w:t>
      </w:r>
      <w:r w:rsidR="00FD4C53" w:rsidRPr="003B3D98">
        <w:rPr>
          <w:rFonts w:ascii="Times New Roman" w:hAnsi="Times New Roman" w:cs="Times New Roman"/>
          <w:b w:val="0"/>
          <w:i/>
          <w:color w:val="auto"/>
          <w:sz w:val="24"/>
          <w:szCs w:val="24"/>
          <w:lang w:val="en-CA"/>
        </w:rPr>
        <w:t>orks patterns across treatments</w:t>
      </w:r>
    </w:p>
    <w:p w14:paraId="334FFB32" w14:textId="170F3FA2" w:rsidR="00D2348C" w:rsidRPr="003B3D98" w:rsidRDefault="00D2348C" w:rsidP="00FA1E4B">
      <w:pPr>
        <w:spacing w:line="240" w:lineRule="auto"/>
        <w:jc w:val="both"/>
        <w:rPr>
          <w:rFonts w:ascii="Times New Roman" w:hAnsi="Times New Roman"/>
          <w:sz w:val="24"/>
          <w:szCs w:val="24"/>
          <w:lang w:val="en-CA"/>
        </w:rPr>
      </w:pPr>
      <w:r w:rsidRPr="003B3D98">
        <w:rPr>
          <w:rFonts w:ascii="Times New Roman" w:hAnsi="Times New Roman"/>
          <w:sz w:val="24"/>
          <w:szCs w:val="24"/>
          <w:lang w:val="en-CA"/>
        </w:rPr>
        <w:t>Module preservation statistics were used to identify preserved modules among networks. Two methods were used in order to assess modules preservation between aH</w:t>
      </w:r>
      <w:r w:rsidRPr="003B3D98">
        <w:rPr>
          <w:rFonts w:ascii="Times New Roman" w:hAnsi="Times New Roman"/>
          <w:sz w:val="24"/>
          <w:szCs w:val="24"/>
          <w:vertAlign w:val="subscript"/>
          <w:lang w:val="en-CA"/>
        </w:rPr>
        <w:t>2</w:t>
      </w:r>
      <w:r w:rsidRPr="003B3D98">
        <w:rPr>
          <w:rFonts w:ascii="Times New Roman" w:hAnsi="Times New Roman"/>
          <w:sz w:val="24"/>
          <w:szCs w:val="24"/>
          <w:lang w:val="en-CA"/>
        </w:rPr>
        <w:t xml:space="preserve"> and eH</w:t>
      </w:r>
      <w:r w:rsidRPr="003B3D98">
        <w:rPr>
          <w:rFonts w:ascii="Times New Roman" w:hAnsi="Times New Roman"/>
          <w:sz w:val="24"/>
          <w:szCs w:val="24"/>
          <w:vertAlign w:val="subscript"/>
          <w:lang w:val="en-CA"/>
        </w:rPr>
        <w:t>2</w:t>
      </w:r>
      <w:r w:rsidRPr="003B3D98">
        <w:rPr>
          <w:rFonts w:ascii="Times New Roman" w:hAnsi="Times New Roman"/>
          <w:sz w:val="24"/>
          <w:szCs w:val="24"/>
          <w:lang w:val="en-CA"/>
        </w:rPr>
        <w:t xml:space="preserve"> networks: cross-tabulation based and composite based preservation statistics. These methods allowed </w:t>
      </w:r>
      <w:proofErr w:type="gramStart"/>
      <w:r w:rsidRPr="003B3D98">
        <w:rPr>
          <w:rFonts w:ascii="Times New Roman" w:hAnsi="Times New Roman"/>
          <w:sz w:val="24"/>
          <w:szCs w:val="24"/>
          <w:lang w:val="en-CA"/>
        </w:rPr>
        <w:t>to statistically compare the structure of both networks and assert</w:t>
      </w:r>
      <w:proofErr w:type="gramEnd"/>
      <w:r w:rsidRPr="003B3D98">
        <w:rPr>
          <w:rFonts w:ascii="Times New Roman" w:hAnsi="Times New Roman"/>
          <w:sz w:val="24"/>
          <w:szCs w:val="24"/>
          <w:lang w:val="en-CA"/>
        </w:rPr>
        <w:t xml:space="preserve"> with confidence whether H</w:t>
      </w:r>
      <w:r w:rsidRPr="003B3D98">
        <w:rPr>
          <w:rFonts w:ascii="Times New Roman" w:hAnsi="Times New Roman"/>
          <w:sz w:val="24"/>
          <w:szCs w:val="24"/>
          <w:vertAlign w:val="subscript"/>
          <w:lang w:val="en-CA"/>
        </w:rPr>
        <w:t>2</w:t>
      </w:r>
      <w:r w:rsidRPr="003B3D98">
        <w:rPr>
          <w:rFonts w:ascii="Times New Roman" w:hAnsi="Times New Roman"/>
          <w:sz w:val="24"/>
          <w:szCs w:val="24"/>
          <w:lang w:val="en-CA"/>
        </w:rPr>
        <w:t xml:space="preserve"> had an impact on the structure of the soil bacterial community. The first method, cross-tabulation based statistics, requires module detection of the reference (aH</w:t>
      </w:r>
      <w:r w:rsidRPr="003B3D98">
        <w:rPr>
          <w:rFonts w:ascii="Times New Roman" w:hAnsi="Times New Roman"/>
          <w:sz w:val="24"/>
          <w:szCs w:val="24"/>
          <w:vertAlign w:val="subscript"/>
          <w:lang w:val="en-CA"/>
        </w:rPr>
        <w:t>2</w:t>
      </w:r>
      <w:r w:rsidRPr="003B3D98">
        <w:rPr>
          <w:rFonts w:ascii="Times New Roman" w:hAnsi="Times New Roman"/>
          <w:sz w:val="24"/>
          <w:szCs w:val="24"/>
          <w:lang w:val="en-CA"/>
        </w:rPr>
        <w:t>) and test (eH</w:t>
      </w:r>
      <w:r w:rsidRPr="003B3D98">
        <w:rPr>
          <w:rFonts w:ascii="Times New Roman" w:hAnsi="Times New Roman"/>
          <w:sz w:val="24"/>
          <w:szCs w:val="24"/>
          <w:vertAlign w:val="subscript"/>
          <w:lang w:val="en-CA"/>
        </w:rPr>
        <w:t>2</w:t>
      </w:r>
      <w:r w:rsidRPr="003B3D98">
        <w:rPr>
          <w:rFonts w:ascii="Times New Roman" w:hAnsi="Times New Roman"/>
          <w:sz w:val="24"/>
          <w:szCs w:val="24"/>
          <w:lang w:val="en-CA"/>
        </w:rPr>
        <w:t>) networks as input for the comparison of modules assignments between both networks. The bias of this analysis is that the module separation has already been done in both networks and that the pairwise comparisons are limited. The overlap of nodes between each pair of modules from the aH</w:t>
      </w:r>
      <w:r w:rsidRPr="003B3D98">
        <w:rPr>
          <w:rFonts w:ascii="Times New Roman" w:hAnsi="Times New Roman"/>
          <w:sz w:val="24"/>
          <w:szCs w:val="24"/>
          <w:vertAlign w:val="subscript"/>
          <w:lang w:val="en-CA"/>
        </w:rPr>
        <w:t>2</w:t>
      </w:r>
      <w:r w:rsidRPr="003B3D98">
        <w:rPr>
          <w:rFonts w:ascii="Times New Roman" w:hAnsi="Times New Roman"/>
          <w:sz w:val="24"/>
          <w:szCs w:val="24"/>
          <w:lang w:val="en-CA"/>
        </w:rPr>
        <w:t xml:space="preserve"> and eH</w:t>
      </w:r>
      <w:r w:rsidRPr="003B3D98">
        <w:rPr>
          <w:rFonts w:ascii="Times New Roman" w:hAnsi="Times New Roman"/>
          <w:sz w:val="24"/>
          <w:szCs w:val="24"/>
          <w:vertAlign w:val="subscript"/>
          <w:lang w:val="en-CA"/>
        </w:rPr>
        <w:t>2</w:t>
      </w:r>
      <w:r w:rsidRPr="003B3D98">
        <w:rPr>
          <w:rFonts w:ascii="Times New Roman" w:hAnsi="Times New Roman"/>
          <w:sz w:val="24"/>
          <w:szCs w:val="24"/>
          <w:lang w:val="en-CA"/>
        </w:rPr>
        <w:t xml:space="preserve"> networks is then calculated. A contingency table (heatmap) representing these </w:t>
      </w:r>
      <w:proofErr w:type="gramStart"/>
      <w:r w:rsidRPr="003B3D98">
        <w:rPr>
          <w:rFonts w:ascii="Times New Roman" w:hAnsi="Times New Roman"/>
          <w:sz w:val="24"/>
          <w:szCs w:val="24"/>
          <w:lang w:val="en-CA"/>
        </w:rPr>
        <w:t>overlaps</w:t>
      </w:r>
      <w:proofErr w:type="gramEnd"/>
      <w:r w:rsidRPr="003B3D98">
        <w:rPr>
          <w:rFonts w:ascii="Times New Roman" w:hAnsi="Times New Roman"/>
          <w:sz w:val="24"/>
          <w:szCs w:val="24"/>
          <w:lang w:val="en-CA"/>
        </w:rPr>
        <w:t xml:space="preserve"> (data not shown) shows which modules are similar between both networks. Significant module preservation was considered when </w:t>
      </w:r>
      <w:r w:rsidR="005D1782">
        <w:rPr>
          <w:rFonts w:ascii="Times New Roman" w:hAnsi="Times New Roman"/>
          <w:sz w:val="24"/>
          <w:szCs w:val="24"/>
          <w:lang w:val="en-CA"/>
        </w:rPr>
        <w:t>P</w:t>
      </w:r>
      <w:r w:rsidRPr="003B3D98">
        <w:rPr>
          <w:rFonts w:ascii="Times New Roman" w:hAnsi="Times New Roman"/>
          <w:sz w:val="24"/>
          <w:szCs w:val="24"/>
          <w:lang w:val="en-CA"/>
        </w:rPr>
        <w:t xml:space="preserve"> ≤ 0.05. In this case, 4 out of 43 modules were considered similar between both treatments. None of those </w:t>
      </w:r>
      <w:r w:rsidR="005D1782">
        <w:rPr>
          <w:rFonts w:ascii="Times New Roman" w:hAnsi="Times New Roman"/>
          <w:sz w:val="24"/>
          <w:szCs w:val="24"/>
          <w:lang w:val="en-CA"/>
        </w:rPr>
        <w:t xml:space="preserve">modules was characterized by </w:t>
      </w:r>
      <w:proofErr w:type="spellStart"/>
      <w:r w:rsidR="005D1782">
        <w:rPr>
          <w:rFonts w:ascii="Times New Roman" w:hAnsi="Times New Roman"/>
          <w:sz w:val="24"/>
          <w:szCs w:val="24"/>
          <w:lang w:val="en-CA"/>
        </w:rPr>
        <w:t>eigengene</w:t>
      </w:r>
      <w:proofErr w:type="spellEnd"/>
      <w:r w:rsidR="005D1782">
        <w:rPr>
          <w:rFonts w:ascii="Times New Roman" w:hAnsi="Times New Roman"/>
          <w:sz w:val="24"/>
          <w:szCs w:val="24"/>
          <w:lang w:val="en-CA"/>
        </w:rPr>
        <w:t xml:space="preserve"> value displaying significant correlation</w:t>
      </w:r>
      <w:r w:rsidRPr="003B3D98">
        <w:rPr>
          <w:rFonts w:ascii="Times New Roman" w:hAnsi="Times New Roman"/>
          <w:sz w:val="24"/>
          <w:szCs w:val="24"/>
          <w:lang w:val="en-CA"/>
        </w:rPr>
        <w:t xml:space="preserve"> with H</w:t>
      </w:r>
      <w:r w:rsidRPr="003B3D98">
        <w:rPr>
          <w:rFonts w:ascii="Times New Roman" w:hAnsi="Times New Roman"/>
          <w:sz w:val="24"/>
          <w:szCs w:val="24"/>
          <w:vertAlign w:val="subscript"/>
          <w:lang w:val="en-CA"/>
        </w:rPr>
        <w:t>2</w:t>
      </w:r>
      <w:r w:rsidRPr="003B3D98">
        <w:rPr>
          <w:rFonts w:ascii="Times New Roman" w:hAnsi="Times New Roman"/>
          <w:sz w:val="24"/>
          <w:szCs w:val="24"/>
          <w:lang w:val="en-CA"/>
        </w:rPr>
        <w:t xml:space="preserve"> oxidation rate. </w:t>
      </w:r>
    </w:p>
    <w:p w14:paraId="15B5D3C1" w14:textId="3617CB5F" w:rsidR="005D1782" w:rsidRDefault="00D2348C" w:rsidP="00FA1E4B">
      <w:pPr>
        <w:spacing w:line="240" w:lineRule="auto"/>
        <w:jc w:val="both"/>
        <w:rPr>
          <w:rFonts w:ascii="Times New Roman" w:hAnsi="Times New Roman"/>
          <w:sz w:val="24"/>
          <w:szCs w:val="24"/>
          <w:lang w:val="en-CA"/>
        </w:rPr>
      </w:pPr>
      <w:r w:rsidRPr="003B3D98">
        <w:rPr>
          <w:rFonts w:ascii="Times New Roman" w:hAnsi="Times New Roman"/>
          <w:sz w:val="24"/>
          <w:szCs w:val="24"/>
          <w:lang w:val="en-CA"/>
        </w:rPr>
        <w:t xml:space="preserve">The second method used </w:t>
      </w:r>
      <w:r w:rsidR="005D1782">
        <w:rPr>
          <w:rFonts w:ascii="Times New Roman" w:hAnsi="Times New Roman"/>
          <w:sz w:val="24"/>
          <w:szCs w:val="24"/>
          <w:lang w:val="en-CA"/>
        </w:rPr>
        <w:t xml:space="preserve">to </w:t>
      </w:r>
      <w:r w:rsidR="005D1782" w:rsidRPr="003B3D98">
        <w:rPr>
          <w:rFonts w:ascii="Times New Roman" w:hAnsi="Times New Roman"/>
          <w:sz w:val="24"/>
          <w:szCs w:val="24"/>
          <w:lang w:val="en-CA"/>
        </w:rPr>
        <w:t>identify preserved modules among aH</w:t>
      </w:r>
      <w:r w:rsidR="005D1782" w:rsidRPr="003B3D98">
        <w:rPr>
          <w:rFonts w:ascii="Times New Roman" w:hAnsi="Times New Roman"/>
          <w:sz w:val="24"/>
          <w:szCs w:val="24"/>
          <w:vertAlign w:val="subscript"/>
          <w:lang w:val="en-CA"/>
        </w:rPr>
        <w:t>2</w:t>
      </w:r>
      <w:r w:rsidR="005D1782" w:rsidRPr="003B3D98">
        <w:rPr>
          <w:rFonts w:ascii="Times New Roman" w:hAnsi="Times New Roman"/>
          <w:sz w:val="24"/>
          <w:szCs w:val="24"/>
          <w:lang w:val="en-CA"/>
        </w:rPr>
        <w:t xml:space="preserve"> and eH</w:t>
      </w:r>
      <w:r w:rsidR="005D1782" w:rsidRPr="003B3D98">
        <w:rPr>
          <w:rFonts w:ascii="Times New Roman" w:hAnsi="Times New Roman"/>
          <w:sz w:val="24"/>
          <w:szCs w:val="24"/>
          <w:vertAlign w:val="subscript"/>
          <w:lang w:val="en-CA"/>
        </w:rPr>
        <w:t>2</w:t>
      </w:r>
      <w:r w:rsidR="005D1782" w:rsidRPr="003B3D98">
        <w:rPr>
          <w:rFonts w:ascii="Times New Roman" w:hAnsi="Times New Roman"/>
          <w:sz w:val="24"/>
          <w:szCs w:val="24"/>
          <w:lang w:val="en-CA"/>
        </w:rPr>
        <w:t xml:space="preserve"> networks </w:t>
      </w:r>
      <w:r w:rsidRPr="003B3D98">
        <w:rPr>
          <w:rFonts w:ascii="Times New Roman" w:hAnsi="Times New Roman"/>
          <w:sz w:val="24"/>
          <w:szCs w:val="24"/>
          <w:lang w:val="en-CA"/>
        </w:rPr>
        <w:t>was composite preservation statistics. This analysis summarizes 4 density (</w:t>
      </w:r>
      <w:proofErr w:type="spellStart"/>
      <w:r w:rsidRPr="003B3D98">
        <w:rPr>
          <w:rFonts w:ascii="Times New Roman" w:hAnsi="Times New Roman"/>
          <w:sz w:val="24"/>
          <w:szCs w:val="24"/>
          <w:lang w:val="en-CA"/>
        </w:rPr>
        <w:t>Z</w:t>
      </w:r>
      <w:r w:rsidRPr="003B3D98">
        <w:rPr>
          <w:rFonts w:ascii="Times New Roman" w:hAnsi="Times New Roman"/>
          <w:sz w:val="24"/>
          <w:szCs w:val="24"/>
          <w:vertAlign w:val="subscript"/>
          <w:lang w:val="en-CA"/>
        </w:rPr>
        <w:t>density</w:t>
      </w:r>
      <w:proofErr w:type="spellEnd"/>
      <w:r w:rsidRPr="003B3D98">
        <w:rPr>
          <w:rFonts w:ascii="Times New Roman" w:hAnsi="Times New Roman"/>
          <w:sz w:val="24"/>
          <w:szCs w:val="24"/>
          <w:lang w:val="en-CA"/>
        </w:rPr>
        <w:t>) and 3 connectivity (</w:t>
      </w:r>
      <w:proofErr w:type="spellStart"/>
      <w:r w:rsidRPr="003B3D98">
        <w:rPr>
          <w:rFonts w:ascii="Times New Roman" w:hAnsi="Times New Roman"/>
          <w:sz w:val="24"/>
          <w:szCs w:val="24"/>
          <w:lang w:val="en-CA"/>
        </w:rPr>
        <w:t>Z</w:t>
      </w:r>
      <w:r w:rsidRPr="003B3D98">
        <w:rPr>
          <w:rFonts w:ascii="Times New Roman" w:hAnsi="Times New Roman"/>
          <w:sz w:val="24"/>
          <w:szCs w:val="24"/>
          <w:vertAlign w:val="subscript"/>
          <w:lang w:val="en-CA"/>
        </w:rPr>
        <w:t>connectivity</w:t>
      </w:r>
      <w:proofErr w:type="spellEnd"/>
      <w:r w:rsidRPr="003B3D98">
        <w:rPr>
          <w:rFonts w:ascii="Times New Roman" w:hAnsi="Times New Roman"/>
          <w:sz w:val="24"/>
          <w:szCs w:val="24"/>
          <w:lang w:val="en-CA"/>
        </w:rPr>
        <w:t xml:space="preserve">) based preservation statistics into a single variable, </w:t>
      </w:r>
      <w:proofErr w:type="spellStart"/>
      <w:r w:rsidRPr="003B3D98">
        <w:rPr>
          <w:rFonts w:ascii="Times New Roman" w:hAnsi="Times New Roman"/>
          <w:sz w:val="24"/>
          <w:szCs w:val="24"/>
          <w:lang w:val="en-CA"/>
        </w:rPr>
        <w:t>Z</w:t>
      </w:r>
      <w:r w:rsidRPr="003B3D98">
        <w:rPr>
          <w:rFonts w:ascii="Times New Roman" w:hAnsi="Times New Roman"/>
          <w:sz w:val="24"/>
          <w:szCs w:val="24"/>
          <w:vertAlign w:val="subscript"/>
          <w:lang w:val="en-CA"/>
        </w:rPr>
        <w:t>summary</w:t>
      </w:r>
      <w:proofErr w:type="spellEnd"/>
      <w:r w:rsidRPr="003B3D98">
        <w:rPr>
          <w:rFonts w:ascii="Times New Roman" w:hAnsi="Times New Roman"/>
          <w:sz w:val="24"/>
          <w:szCs w:val="24"/>
          <w:lang w:val="en-CA"/>
        </w:rPr>
        <w:t xml:space="preserve"> </w:t>
      </w:r>
      <w:r w:rsidRPr="003B3D98">
        <w:rPr>
          <w:rFonts w:ascii="Times New Roman" w:hAnsi="Times New Roman"/>
          <w:sz w:val="24"/>
          <w:szCs w:val="24"/>
          <w:lang w:val="en-CA"/>
        </w:rPr>
        <w:fldChar w:fldCharType="begin"/>
      </w:r>
      <w:r w:rsidR="00802404">
        <w:rPr>
          <w:rFonts w:ascii="Times New Roman" w:hAnsi="Times New Roman"/>
          <w:sz w:val="24"/>
          <w:szCs w:val="24"/>
          <w:lang w:val="en-CA"/>
        </w:rPr>
        <w:instrText xml:space="preserve"> ADDIN EN.CITE &lt;EndNote&gt;&lt;Cite&gt;&lt;Author&gt;Langfelder&lt;/Author&gt;&lt;Year&gt;2011&lt;/Year&gt;&lt;RecNum&gt;5087&lt;/RecNum&gt;&lt;DisplayText&gt;(Langfelder et al. 2011)&lt;/DisplayText&gt;&lt;record&gt;&lt;rec-number&gt;5087&lt;/rec-number&gt;&lt;foreign-keys&gt;&lt;key app="EN" db-id="9dds92s992r5r9ewsx9v25265sdawdxaexvs" timestamp="1430841202"&gt;5087&lt;/key&gt;&lt;/foreign-keys&gt;&lt;ref-type name="Journal Article"&gt;17&lt;/ref-type&gt;&lt;contributors&gt;&lt;authors&gt;&lt;author&gt;Langfelder, Peter&lt;/author&gt;&lt;author&gt;Luo, Rui&lt;/author&gt;&lt;author&gt;Oldham, Michael C.&lt;/author&gt;&lt;author&gt;Horvath, Steve&lt;/author&gt;&lt;/authors&gt;&lt;/contributors&gt;&lt;titles&gt;&lt;title&gt;Is my network module preserved and reproducible?&lt;/title&gt;&lt;secondary-title&gt;PLoS Computational Biology&lt;/secondary-title&gt;&lt;/titles&gt;&lt;periodical&gt;&lt;full-title&gt;PLoS Computational Biology&lt;/full-title&gt;&lt;/periodical&gt;&lt;pages&gt;e1001057&lt;/pages&gt;&lt;volume&gt;7&lt;/volume&gt;&lt;number&gt;1&lt;/number&gt;&lt;dates&gt;&lt;year&gt;2011&lt;/year&gt;&lt;pub-dates&gt;&lt;date&gt;01/20&amp;#xD;12/18/received&amp;#xD;12/13/accepted&lt;/date&gt;&lt;/pub-dates&gt;&lt;/dates&gt;&lt;pub-location&gt;San Francisco, USA&lt;/pub-location&gt;&lt;publisher&gt;Public Library of Science&lt;/publisher&gt;&lt;isbn&gt;1553-734X&amp;#xD;1553-7358&lt;/isbn&gt;&lt;accession-num&gt;PMC3024255&lt;/accession-num&gt;&lt;urls&gt;&lt;related-urls&gt;&lt;url&gt;http://www.ncbi.nlm.nih.gov/pmc/articles/PMC3024255/&lt;/url&gt;&lt;/related-urls&gt;&lt;/urls&gt;&lt;electronic-resource-num&gt;10.1371/journal.pcbi.1001057&lt;/electronic-resource-num&gt;&lt;remote-database-name&gt;PMC&lt;/remote-database-name&gt;&lt;/record&gt;&lt;/Cite&gt;&lt;/EndNote&gt;</w:instrText>
      </w:r>
      <w:r w:rsidRPr="003B3D98">
        <w:rPr>
          <w:rFonts w:ascii="Times New Roman" w:hAnsi="Times New Roman"/>
          <w:sz w:val="24"/>
          <w:szCs w:val="24"/>
          <w:lang w:val="en-CA"/>
        </w:rPr>
        <w:fldChar w:fldCharType="separate"/>
      </w:r>
      <w:r w:rsidR="00802404">
        <w:rPr>
          <w:rFonts w:ascii="Times New Roman" w:hAnsi="Times New Roman"/>
          <w:noProof/>
          <w:sz w:val="24"/>
          <w:szCs w:val="24"/>
          <w:lang w:val="en-CA"/>
        </w:rPr>
        <w:t>(Langfelder et al. 2011)</w:t>
      </w:r>
      <w:r w:rsidRPr="003B3D98">
        <w:rPr>
          <w:rFonts w:ascii="Times New Roman" w:hAnsi="Times New Roman"/>
          <w:sz w:val="24"/>
          <w:szCs w:val="24"/>
          <w:lang w:val="en-CA"/>
        </w:rPr>
        <w:fldChar w:fldCharType="end"/>
      </w:r>
      <w:r w:rsidRPr="003B3D98">
        <w:rPr>
          <w:rFonts w:ascii="Times New Roman" w:hAnsi="Times New Roman"/>
          <w:sz w:val="24"/>
          <w:szCs w:val="24"/>
          <w:lang w:val="en-CA"/>
        </w:rPr>
        <w:t xml:space="preserve">. </w:t>
      </w:r>
      <w:proofErr w:type="spellStart"/>
      <w:r w:rsidRPr="003B3D98">
        <w:rPr>
          <w:rFonts w:ascii="Times New Roman" w:hAnsi="Times New Roman"/>
          <w:sz w:val="24"/>
          <w:szCs w:val="24"/>
          <w:lang w:val="en-CA"/>
        </w:rPr>
        <w:t>Z</w:t>
      </w:r>
      <w:r w:rsidRPr="003B3D98">
        <w:rPr>
          <w:rFonts w:ascii="Times New Roman" w:hAnsi="Times New Roman"/>
          <w:sz w:val="24"/>
          <w:szCs w:val="24"/>
          <w:vertAlign w:val="subscript"/>
          <w:lang w:val="en-CA"/>
        </w:rPr>
        <w:t>density</w:t>
      </w:r>
      <w:proofErr w:type="spellEnd"/>
      <w:r w:rsidRPr="003B3D98">
        <w:rPr>
          <w:rFonts w:ascii="Times New Roman" w:hAnsi="Times New Roman"/>
          <w:sz w:val="24"/>
          <w:szCs w:val="24"/>
          <w:lang w:val="en-CA"/>
        </w:rPr>
        <w:t xml:space="preserve"> measures if densely connected nodes </w:t>
      </w:r>
      <w:r w:rsidR="009A3585">
        <w:rPr>
          <w:rFonts w:ascii="Times New Roman" w:hAnsi="Times New Roman"/>
          <w:sz w:val="24"/>
          <w:szCs w:val="24"/>
          <w:lang w:val="en-CA"/>
        </w:rPr>
        <w:t xml:space="preserve">in the control network </w:t>
      </w:r>
      <w:r w:rsidRPr="003B3D98">
        <w:rPr>
          <w:rFonts w:ascii="Times New Roman" w:hAnsi="Times New Roman"/>
          <w:sz w:val="24"/>
          <w:szCs w:val="24"/>
          <w:lang w:val="en-CA"/>
        </w:rPr>
        <w:t>remain as densely connected in the test (eH</w:t>
      </w:r>
      <w:r w:rsidRPr="003B3D98">
        <w:rPr>
          <w:rFonts w:ascii="Times New Roman" w:hAnsi="Times New Roman"/>
          <w:sz w:val="24"/>
          <w:szCs w:val="24"/>
          <w:vertAlign w:val="subscript"/>
          <w:lang w:val="en-CA"/>
        </w:rPr>
        <w:t>2</w:t>
      </w:r>
      <w:r w:rsidRPr="003B3D98">
        <w:rPr>
          <w:rFonts w:ascii="Times New Roman" w:hAnsi="Times New Roman"/>
          <w:sz w:val="24"/>
          <w:szCs w:val="24"/>
          <w:lang w:val="en-CA"/>
        </w:rPr>
        <w:t xml:space="preserve">) network, while </w:t>
      </w:r>
      <w:proofErr w:type="spellStart"/>
      <w:r w:rsidRPr="003B3D98">
        <w:rPr>
          <w:rFonts w:ascii="Times New Roman" w:hAnsi="Times New Roman"/>
          <w:sz w:val="24"/>
          <w:szCs w:val="24"/>
          <w:lang w:val="en-CA"/>
        </w:rPr>
        <w:t>Z</w:t>
      </w:r>
      <w:r w:rsidRPr="003B3D98">
        <w:rPr>
          <w:rFonts w:ascii="Times New Roman" w:hAnsi="Times New Roman"/>
          <w:sz w:val="24"/>
          <w:szCs w:val="24"/>
          <w:vertAlign w:val="subscript"/>
          <w:lang w:val="en-CA"/>
        </w:rPr>
        <w:t>connectivity</w:t>
      </w:r>
      <w:proofErr w:type="spellEnd"/>
      <w:r w:rsidRPr="003B3D98">
        <w:rPr>
          <w:rFonts w:ascii="Times New Roman" w:hAnsi="Times New Roman"/>
          <w:sz w:val="24"/>
          <w:szCs w:val="24"/>
          <w:lang w:val="en-CA"/>
        </w:rPr>
        <w:t xml:space="preserve"> measures if connectivity patterns are similar in both networks. It only requires the module assignment of the reference data (control network) and the </w:t>
      </w:r>
      <w:r w:rsidRPr="003B3D98">
        <w:rPr>
          <w:rFonts w:ascii="Times New Roman" w:hAnsi="Times New Roman"/>
          <w:sz w:val="24"/>
          <w:szCs w:val="24"/>
          <w:lang w:val="en-CA"/>
        </w:rPr>
        <w:lastRenderedPageBreak/>
        <w:t xml:space="preserve">adjacency matrix from the test data. This method reduces the bias of cross-tabulation based statistics since it does not need to compare a limited set of modules </w:t>
      </w:r>
      <w:r w:rsidR="009A3585">
        <w:rPr>
          <w:rFonts w:ascii="Times New Roman" w:hAnsi="Times New Roman"/>
          <w:sz w:val="24"/>
          <w:szCs w:val="24"/>
          <w:lang w:val="en-CA"/>
        </w:rPr>
        <w:t>in the test network</w:t>
      </w:r>
      <w:r w:rsidRPr="003B3D98">
        <w:rPr>
          <w:rFonts w:ascii="Times New Roman" w:hAnsi="Times New Roman"/>
          <w:sz w:val="24"/>
          <w:szCs w:val="24"/>
          <w:lang w:val="en-CA"/>
        </w:rPr>
        <w:t xml:space="preserve">. In our analysis, we used the </w:t>
      </w:r>
      <w:proofErr w:type="spellStart"/>
      <w:r w:rsidRPr="003B3D98">
        <w:rPr>
          <w:rFonts w:ascii="Times New Roman" w:hAnsi="Times New Roman"/>
          <w:sz w:val="24"/>
          <w:szCs w:val="24"/>
          <w:lang w:val="en-CA"/>
        </w:rPr>
        <w:t>Z</w:t>
      </w:r>
      <w:r w:rsidRPr="003B3D98">
        <w:rPr>
          <w:rFonts w:ascii="Times New Roman" w:hAnsi="Times New Roman"/>
          <w:sz w:val="24"/>
          <w:szCs w:val="24"/>
          <w:vertAlign w:val="subscript"/>
          <w:lang w:val="en-CA"/>
        </w:rPr>
        <w:t>summary</w:t>
      </w:r>
      <w:proofErr w:type="spellEnd"/>
      <w:r w:rsidRPr="003B3D98">
        <w:rPr>
          <w:rFonts w:ascii="Times New Roman" w:hAnsi="Times New Roman"/>
          <w:sz w:val="24"/>
          <w:szCs w:val="24"/>
          <w:lang w:val="en-CA"/>
        </w:rPr>
        <w:t xml:space="preserve"> and </w:t>
      </w:r>
      <w:proofErr w:type="spellStart"/>
      <w:r w:rsidRPr="003B3D98">
        <w:rPr>
          <w:rFonts w:ascii="Times New Roman" w:hAnsi="Times New Roman"/>
          <w:sz w:val="24"/>
          <w:szCs w:val="24"/>
          <w:lang w:val="en-CA"/>
        </w:rPr>
        <w:t>medianRank</w:t>
      </w:r>
      <w:proofErr w:type="spellEnd"/>
      <w:r w:rsidRPr="003B3D98">
        <w:rPr>
          <w:rFonts w:ascii="Times New Roman" w:hAnsi="Times New Roman"/>
          <w:sz w:val="24"/>
          <w:szCs w:val="24"/>
          <w:lang w:val="en-CA"/>
        </w:rPr>
        <w:t xml:space="preserve"> variables. 999 permutations were applied to these calculations. Threshold</w:t>
      </w:r>
      <w:r w:rsidR="006C76ED" w:rsidRPr="003B3D98">
        <w:rPr>
          <w:rFonts w:ascii="Times New Roman" w:hAnsi="Times New Roman"/>
          <w:sz w:val="24"/>
          <w:szCs w:val="24"/>
          <w:lang w:val="en-CA"/>
        </w:rPr>
        <w:t>s</w:t>
      </w:r>
      <w:r w:rsidRPr="003B3D98">
        <w:rPr>
          <w:rFonts w:ascii="Times New Roman" w:hAnsi="Times New Roman"/>
          <w:sz w:val="24"/>
          <w:szCs w:val="24"/>
          <w:lang w:val="en-CA"/>
        </w:rPr>
        <w:t xml:space="preserve"> defining module similarity between the two networks were: </w:t>
      </w:r>
      <w:proofErr w:type="spellStart"/>
      <w:r w:rsidRPr="003B3D98">
        <w:rPr>
          <w:rFonts w:ascii="Times New Roman" w:hAnsi="Times New Roman"/>
          <w:sz w:val="24"/>
          <w:szCs w:val="24"/>
          <w:lang w:val="en-CA"/>
        </w:rPr>
        <w:t>Z</w:t>
      </w:r>
      <w:r w:rsidRPr="003B3D98">
        <w:rPr>
          <w:rFonts w:ascii="Times New Roman" w:hAnsi="Times New Roman"/>
          <w:sz w:val="24"/>
          <w:szCs w:val="24"/>
          <w:vertAlign w:val="subscript"/>
          <w:lang w:val="en-CA"/>
        </w:rPr>
        <w:t>summary</w:t>
      </w:r>
      <w:proofErr w:type="spellEnd"/>
      <w:r w:rsidRPr="003B3D98">
        <w:rPr>
          <w:rFonts w:ascii="Times New Roman" w:hAnsi="Times New Roman"/>
          <w:sz w:val="24"/>
          <w:szCs w:val="24"/>
          <w:lang w:val="en-CA"/>
        </w:rPr>
        <w:t xml:space="preserve"> &gt; 10 for </w:t>
      </w:r>
      <w:r w:rsidR="00D35570">
        <w:rPr>
          <w:rFonts w:ascii="Times New Roman" w:hAnsi="Times New Roman"/>
          <w:sz w:val="24"/>
          <w:szCs w:val="24"/>
          <w:lang w:val="en-CA"/>
        </w:rPr>
        <w:t xml:space="preserve">highly </w:t>
      </w:r>
      <w:r w:rsidRPr="003B3D98">
        <w:rPr>
          <w:rFonts w:ascii="Times New Roman" w:hAnsi="Times New Roman"/>
          <w:sz w:val="24"/>
          <w:szCs w:val="24"/>
          <w:lang w:val="en-CA"/>
        </w:rPr>
        <w:t xml:space="preserve">preserved modules, </w:t>
      </w:r>
      <w:proofErr w:type="spellStart"/>
      <w:r w:rsidRPr="003B3D98">
        <w:rPr>
          <w:rFonts w:ascii="Times New Roman" w:hAnsi="Times New Roman"/>
          <w:sz w:val="24"/>
          <w:szCs w:val="24"/>
          <w:lang w:val="en-CA"/>
        </w:rPr>
        <w:t>Z</w:t>
      </w:r>
      <w:r w:rsidRPr="003B3D98">
        <w:rPr>
          <w:rFonts w:ascii="Times New Roman" w:hAnsi="Times New Roman"/>
          <w:sz w:val="24"/>
          <w:szCs w:val="24"/>
          <w:vertAlign w:val="subscript"/>
          <w:lang w:val="en-CA"/>
        </w:rPr>
        <w:t>summary</w:t>
      </w:r>
      <w:proofErr w:type="spellEnd"/>
      <w:r w:rsidRPr="003B3D98">
        <w:rPr>
          <w:rFonts w:ascii="Times New Roman" w:hAnsi="Times New Roman"/>
          <w:sz w:val="24"/>
          <w:szCs w:val="24"/>
          <w:lang w:val="en-CA"/>
        </w:rPr>
        <w:t xml:space="preserve"> between 2 and 10 for weakly to moderately preserved modules and </w:t>
      </w:r>
      <w:proofErr w:type="spellStart"/>
      <w:r w:rsidRPr="003B3D98">
        <w:rPr>
          <w:rFonts w:ascii="Times New Roman" w:hAnsi="Times New Roman"/>
          <w:sz w:val="24"/>
          <w:szCs w:val="24"/>
          <w:lang w:val="en-CA"/>
        </w:rPr>
        <w:t>Z</w:t>
      </w:r>
      <w:r w:rsidRPr="003B3D98">
        <w:rPr>
          <w:rFonts w:ascii="Times New Roman" w:hAnsi="Times New Roman"/>
          <w:sz w:val="24"/>
          <w:szCs w:val="24"/>
          <w:vertAlign w:val="subscript"/>
          <w:lang w:val="en-CA"/>
        </w:rPr>
        <w:t>summary</w:t>
      </w:r>
      <w:proofErr w:type="spellEnd"/>
      <w:r w:rsidRPr="003B3D98">
        <w:rPr>
          <w:rFonts w:ascii="Times New Roman" w:hAnsi="Times New Roman"/>
          <w:sz w:val="24"/>
          <w:szCs w:val="24"/>
          <w:lang w:val="en-CA"/>
        </w:rPr>
        <w:t xml:space="preserve"> &lt; 2 for modules that are not preserved between networks </w:t>
      </w:r>
      <w:r w:rsidRPr="003B3D98">
        <w:rPr>
          <w:rFonts w:ascii="Times New Roman" w:hAnsi="Times New Roman"/>
          <w:sz w:val="24"/>
          <w:szCs w:val="24"/>
          <w:lang w:val="en-CA"/>
        </w:rPr>
        <w:fldChar w:fldCharType="begin"/>
      </w:r>
      <w:r w:rsidR="00802404">
        <w:rPr>
          <w:rFonts w:ascii="Times New Roman" w:hAnsi="Times New Roman"/>
          <w:sz w:val="24"/>
          <w:szCs w:val="24"/>
          <w:lang w:val="en-CA"/>
        </w:rPr>
        <w:instrText xml:space="preserve"> ADDIN EN.CITE &lt;EndNote&gt;&lt;Cite&gt;&lt;Author&gt;Langfelder&lt;/Author&gt;&lt;Year&gt;2011&lt;/Year&gt;&lt;RecNum&gt;5087&lt;/RecNum&gt;&lt;DisplayText&gt;(Langfelder et al. 2011)&lt;/DisplayText&gt;&lt;record&gt;&lt;rec-number&gt;5087&lt;/rec-number&gt;&lt;foreign-keys&gt;&lt;key app="EN" db-id="9dds92s992r5r9ewsx9v25265sdawdxaexvs" timestamp="1430841202"&gt;5087&lt;/key&gt;&lt;/foreign-keys&gt;&lt;ref-type name="Journal Article"&gt;17&lt;/ref-type&gt;&lt;contributors&gt;&lt;authors&gt;&lt;author&gt;Langfelder, Peter&lt;/author&gt;&lt;author&gt;Luo, Rui&lt;/author&gt;&lt;author&gt;Oldham, Michael C.&lt;/author&gt;&lt;author&gt;Horvath, Steve&lt;/author&gt;&lt;/authors&gt;&lt;/contributors&gt;&lt;titles&gt;&lt;title&gt;Is my network module preserved and reproducible?&lt;/title&gt;&lt;secondary-title&gt;PLoS Computational Biology&lt;/secondary-title&gt;&lt;/titles&gt;&lt;periodical&gt;&lt;full-title&gt;PLoS Computational Biology&lt;/full-title&gt;&lt;/periodical&gt;&lt;pages&gt;e1001057&lt;/pages&gt;&lt;volume&gt;7&lt;/volume&gt;&lt;number&gt;1&lt;/number&gt;&lt;dates&gt;&lt;year&gt;2011&lt;/year&gt;&lt;pub-dates&gt;&lt;date&gt;01/20&amp;#xD;12/18/received&amp;#xD;12/13/accepted&lt;/date&gt;&lt;/pub-dates&gt;&lt;/dates&gt;&lt;pub-location&gt;San Francisco, USA&lt;/pub-location&gt;&lt;publisher&gt;Public Library of Science&lt;/publisher&gt;&lt;isbn&gt;1553-734X&amp;#xD;1553-7358&lt;/isbn&gt;&lt;accession-num&gt;PMC3024255&lt;/accession-num&gt;&lt;urls&gt;&lt;related-urls&gt;&lt;url&gt;http://www.ncbi.nlm.nih.gov/pmc/articles/PMC3024255/&lt;/url&gt;&lt;/related-urls&gt;&lt;/urls&gt;&lt;electronic-resource-num&gt;10.1371/journal.pcbi.1001057&lt;/electronic-resource-num&gt;&lt;remote-database-name&gt;PMC&lt;/remote-database-name&gt;&lt;/record&gt;&lt;/Cite&gt;&lt;/EndNote&gt;</w:instrText>
      </w:r>
      <w:r w:rsidRPr="003B3D98">
        <w:rPr>
          <w:rFonts w:ascii="Times New Roman" w:hAnsi="Times New Roman"/>
          <w:sz w:val="24"/>
          <w:szCs w:val="24"/>
          <w:lang w:val="en-CA"/>
        </w:rPr>
        <w:fldChar w:fldCharType="separate"/>
      </w:r>
      <w:r w:rsidR="00802404">
        <w:rPr>
          <w:rFonts w:ascii="Times New Roman" w:hAnsi="Times New Roman"/>
          <w:noProof/>
          <w:sz w:val="24"/>
          <w:szCs w:val="24"/>
          <w:lang w:val="en-CA"/>
        </w:rPr>
        <w:t>(Langfelder et al. 2011)</w:t>
      </w:r>
      <w:r w:rsidRPr="003B3D98">
        <w:rPr>
          <w:rFonts w:ascii="Times New Roman" w:hAnsi="Times New Roman"/>
          <w:sz w:val="24"/>
          <w:szCs w:val="24"/>
          <w:lang w:val="en-CA"/>
        </w:rPr>
        <w:fldChar w:fldCharType="end"/>
      </w:r>
      <w:r w:rsidRPr="003B3D98">
        <w:rPr>
          <w:rFonts w:ascii="Times New Roman" w:hAnsi="Times New Roman"/>
          <w:sz w:val="24"/>
          <w:szCs w:val="24"/>
          <w:lang w:val="en-CA"/>
        </w:rPr>
        <w:t xml:space="preserve">. In our study, a single module was strongly preserved while 6 were weakly </w:t>
      </w:r>
      <w:r w:rsidR="00D35570">
        <w:rPr>
          <w:rFonts w:ascii="Times New Roman" w:hAnsi="Times New Roman"/>
          <w:sz w:val="24"/>
          <w:szCs w:val="24"/>
          <w:lang w:val="en-CA"/>
        </w:rPr>
        <w:t>to</w:t>
      </w:r>
      <w:r w:rsidRPr="003B3D98">
        <w:rPr>
          <w:rFonts w:ascii="Times New Roman" w:hAnsi="Times New Roman"/>
          <w:sz w:val="24"/>
          <w:szCs w:val="24"/>
          <w:lang w:val="en-CA"/>
        </w:rPr>
        <w:t xml:space="preserve"> moderately preserved (</w:t>
      </w:r>
      <w:r w:rsidR="005D1782">
        <w:rPr>
          <w:rFonts w:ascii="Times New Roman" w:hAnsi="Times New Roman"/>
          <w:sz w:val="24"/>
          <w:szCs w:val="24"/>
          <w:lang w:val="en-CA"/>
        </w:rPr>
        <w:t>Figure Text S1A</w:t>
      </w:r>
      <w:r w:rsidRPr="003B3D98">
        <w:rPr>
          <w:rFonts w:ascii="Times New Roman" w:hAnsi="Times New Roman"/>
          <w:sz w:val="24"/>
          <w:szCs w:val="24"/>
          <w:lang w:val="en-CA"/>
        </w:rPr>
        <w:t xml:space="preserve">). The </w:t>
      </w:r>
      <w:proofErr w:type="spellStart"/>
      <w:r w:rsidRPr="003B3D98">
        <w:rPr>
          <w:rFonts w:ascii="Times New Roman" w:hAnsi="Times New Roman"/>
          <w:sz w:val="24"/>
          <w:szCs w:val="24"/>
          <w:lang w:val="en-CA"/>
        </w:rPr>
        <w:t>medianRank</w:t>
      </w:r>
      <w:proofErr w:type="spellEnd"/>
      <w:r w:rsidRPr="003B3D98">
        <w:rPr>
          <w:rFonts w:ascii="Times New Roman" w:hAnsi="Times New Roman"/>
          <w:sz w:val="24"/>
          <w:szCs w:val="24"/>
          <w:lang w:val="en-CA"/>
        </w:rPr>
        <w:t xml:space="preserve"> preservation statistic was also used to complement </w:t>
      </w:r>
      <w:proofErr w:type="spellStart"/>
      <w:r w:rsidRPr="003B3D98">
        <w:rPr>
          <w:rFonts w:ascii="Times New Roman" w:hAnsi="Times New Roman"/>
          <w:sz w:val="24"/>
          <w:szCs w:val="24"/>
          <w:lang w:val="en-CA"/>
        </w:rPr>
        <w:t>Z</w:t>
      </w:r>
      <w:r w:rsidRPr="003B3D98">
        <w:rPr>
          <w:rFonts w:ascii="Times New Roman" w:hAnsi="Times New Roman"/>
          <w:sz w:val="24"/>
          <w:szCs w:val="24"/>
          <w:vertAlign w:val="subscript"/>
          <w:lang w:val="en-CA"/>
        </w:rPr>
        <w:t>summary</w:t>
      </w:r>
      <w:proofErr w:type="spellEnd"/>
      <w:r w:rsidRPr="003B3D98">
        <w:rPr>
          <w:rFonts w:ascii="Times New Roman" w:hAnsi="Times New Roman"/>
          <w:sz w:val="24"/>
          <w:szCs w:val="24"/>
          <w:lang w:val="en-CA"/>
        </w:rPr>
        <w:t xml:space="preserve">, as it is less dependent on module size than </w:t>
      </w:r>
      <w:proofErr w:type="spellStart"/>
      <w:r w:rsidRPr="003B3D98">
        <w:rPr>
          <w:rFonts w:ascii="Times New Roman" w:hAnsi="Times New Roman"/>
          <w:sz w:val="24"/>
          <w:szCs w:val="24"/>
          <w:lang w:val="en-CA"/>
        </w:rPr>
        <w:t>Z</w:t>
      </w:r>
      <w:r w:rsidRPr="003B3D98">
        <w:rPr>
          <w:rFonts w:ascii="Times New Roman" w:hAnsi="Times New Roman"/>
          <w:sz w:val="24"/>
          <w:szCs w:val="24"/>
          <w:vertAlign w:val="subscript"/>
          <w:lang w:val="en-CA"/>
        </w:rPr>
        <w:t>summary</w:t>
      </w:r>
      <w:proofErr w:type="spellEnd"/>
      <w:r w:rsidRPr="003B3D98">
        <w:rPr>
          <w:rFonts w:ascii="Times New Roman" w:hAnsi="Times New Roman"/>
          <w:sz w:val="24"/>
          <w:szCs w:val="24"/>
          <w:lang w:val="en-CA"/>
        </w:rPr>
        <w:t xml:space="preserve">. Modules with a median rank closer to zero are more preserved than those with higher values. This statistic identified the same preserved modules as the </w:t>
      </w:r>
      <w:proofErr w:type="spellStart"/>
      <w:r w:rsidRPr="003B3D98">
        <w:rPr>
          <w:rFonts w:ascii="Times New Roman" w:hAnsi="Times New Roman"/>
          <w:sz w:val="24"/>
          <w:szCs w:val="24"/>
          <w:lang w:val="en-CA"/>
        </w:rPr>
        <w:t>Z</w:t>
      </w:r>
      <w:r w:rsidRPr="003B3D98">
        <w:rPr>
          <w:rFonts w:ascii="Times New Roman" w:hAnsi="Times New Roman"/>
          <w:sz w:val="24"/>
          <w:szCs w:val="24"/>
          <w:vertAlign w:val="subscript"/>
          <w:lang w:val="en-CA"/>
        </w:rPr>
        <w:t>summary</w:t>
      </w:r>
      <w:proofErr w:type="spellEnd"/>
      <w:r w:rsidRPr="003B3D98">
        <w:rPr>
          <w:rFonts w:ascii="Times New Roman" w:hAnsi="Times New Roman"/>
          <w:sz w:val="24"/>
          <w:szCs w:val="24"/>
          <w:lang w:val="en-CA"/>
        </w:rPr>
        <w:t xml:space="preserve"> approach (</w:t>
      </w:r>
      <w:r w:rsidR="005D1782">
        <w:rPr>
          <w:rFonts w:ascii="Times New Roman" w:hAnsi="Times New Roman"/>
          <w:sz w:val="24"/>
          <w:szCs w:val="24"/>
          <w:lang w:val="en-CA"/>
        </w:rPr>
        <w:t>Figure Text S1A</w:t>
      </w:r>
      <w:r w:rsidRPr="003B3D98">
        <w:rPr>
          <w:rFonts w:ascii="Times New Roman" w:hAnsi="Times New Roman"/>
          <w:sz w:val="24"/>
          <w:szCs w:val="24"/>
          <w:lang w:val="en-CA"/>
        </w:rPr>
        <w:t xml:space="preserve">).                                                                                                                                                                                                                                                                                                                                                                                                                                                                                                                                                                                                                                                                                                                                 </w:t>
      </w:r>
    </w:p>
    <w:p w14:paraId="7B894A55" w14:textId="3AF9F49A" w:rsidR="005D1782" w:rsidRPr="005D1782" w:rsidRDefault="005D1782" w:rsidP="00FA1E4B">
      <w:pPr>
        <w:spacing w:line="240" w:lineRule="auto"/>
        <w:jc w:val="both"/>
        <w:rPr>
          <w:rFonts w:ascii="Times New Roman" w:hAnsi="Times New Roman"/>
          <w:i/>
          <w:sz w:val="24"/>
          <w:szCs w:val="24"/>
          <w:lang w:val="en-CA"/>
        </w:rPr>
      </w:pPr>
      <w:r w:rsidRPr="005D1782">
        <w:rPr>
          <w:rFonts w:ascii="Times New Roman" w:hAnsi="Times New Roman"/>
          <w:i/>
          <w:sz w:val="24"/>
          <w:szCs w:val="24"/>
          <w:lang w:val="en-CA"/>
        </w:rPr>
        <w:t xml:space="preserve">C) </w:t>
      </w:r>
      <w:proofErr w:type="spellStart"/>
      <w:r w:rsidRPr="005D1782">
        <w:rPr>
          <w:rFonts w:ascii="Times New Roman" w:hAnsi="Times New Roman"/>
          <w:i/>
          <w:sz w:val="24"/>
          <w:szCs w:val="24"/>
          <w:lang w:val="en-CA"/>
        </w:rPr>
        <w:t>Conluding</w:t>
      </w:r>
      <w:proofErr w:type="spellEnd"/>
      <w:r w:rsidRPr="005D1782">
        <w:rPr>
          <w:rFonts w:ascii="Times New Roman" w:hAnsi="Times New Roman"/>
          <w:i/>
          <w:sz w:val="24"/>
          <w:szCs w:val="24"/>
          <w:lang w:val="en-CA"/>
        </w:rPr>
        <w:t xml:space="preserve"> remarks regarding the impact of H</w:t>
      </w:r>
      <w:r w:rsidRPr="00206422">
        <w:rPr>
          <w:rFonts w:ascii="Times New Roman" w:hAnsi="Times New Roman"/>
          <w:i/>
          <w:sz w:val="24"/>
          <w:szCs w:val="24"/>
          <w:vertAlign w:val="subscript"/>
          <w:lang w:val="en-CA"/>
        </w:rPr>
        <w:t>2</w:t>
      </w:r>
      <w:r w:rsidRPr="005D1782">
        <w:rPr>
          <w:rFonts w:ascii="Times New Roman" w:hAnsi="Times New Roman"/>
          <w:i/>
          <w:sz w:val="24"/>
          <w:szCs w:val="24"/>
          <w:lang w:val="en-CA"/>
        </w:rPr>
        <w:t xml:space="preserve"> exposure on </w:t>
      </w:r>
      <w:r w:rsidR="00206422">
        <w:rPr>
          <w:rFonts w:ascii="Times New Roman" w:hAnsi="Times New Roman"/>
          <w:i/>
          <w:sz w:val="24"/>
          <w:szCs w:val="24"/>
          <w:lang w:val="en-CA"/>
        </w:rPr>
        <w:t>OTU</w:t>
      </w:r>
      <w:r w:rsidRPr="005D1782">
        <w:rPr>
          <w:rFonts w:ascii="Times New Roman" w:hAnsi="Times New Roman"/>
          <w:i/>
          <w:sz w:val="24"/>
          <w:szCs w:val="24"/>
          <w:lang w:val="en-CA"/>
        </w:rPr>
        <w:t xml:space="preserve"> co-occurrence – Only a few modules are conserved between aH</w:t>
      </w:r>
      <w:r w:rsidRPr="005D1782">
        <w:rPr>
          <w:rFonts w:ascii="Times New Roman" w:hAnsi="Times New Roman"/>
          <w:i/>
          <w:sz w:val="24"/>
          <w:szCs w:val="24"/>
          <w:vertAlign w:val="subscript"/>
          <w:lang w:val="en-CA"/>
        </w:rPr>
        <w:t>2</w:t>
      </w:r>
      <w:r w:rsidRPr="005D1782">
        <w:rPr>
          <w:rFonts w:ascii="Times New Roman" w:hAnsi="Times New Roman"/>
          <w:i/>
          <w:sz w:val="24"/>
          <w:szCs w:val="24"/>
          <w:lang w:val="en-CA"/>
        </w:rPr>
        <w:t xml:space="preserve"> and eH</w:t>
      </w:r>
      <w:r w:rsidRPr="005D1782">
        <w:rPr>
          <w:rFonts w:ascii="Times New Roman" w:hAnsi="Times New Roman"/>
          <w:i/>
          <w:sz w:val="24"/>
          <w:szCs w:val="24"/>
          <w:vertAlign w:val="subscript"/>
          <w:lang w:val="en-CA"/>
        </w:rPr>
        <w:t>2</w:t>
      </w:r>
      <w:r w:rsidRPr="005D1782">
        <w:rPr>
          <w:rFonts w:ascii="Times New Roman" w:hAnsi="Times New Roman"/>
          <w:i/>
          <w:sz w:val="24"/>
          <w:szCs w:val="24"/>
          <w:lang w:val="en-CA"/>
        </w:rPr>
        <w:t xml:space="preserve"> networks</w:t>
      </w:r>
    </w:p>
    <w:p w14:paraId="33EA09FD" w14:textId="509FA105" w:rsidR="002E2F40" w:rsidRPr="003B3D98" w:rsidRDefault="00D2348C" w:rsidP="00FA1E4B">
      <w:pPr>
        <w:spacing w:line="240" w:lineRule="auto"/>
        <w:jc w:val="both"/>
        <w:rPr>
          <w:rFonts w:ascii="Times New Roman" w:hAnsi="Times New Roman"/>
          <w:sz w:val="24"/>
          <w:szCs w:val="24"/>
          <w:lang w:val="en-CA"/>
        </w:rPr>
      </w:pPr>
      <w:r w:rsidRPr="003B3D98">
        <w:rPr>
          <w:rFonts w:ascii="Times New Roman" w:hAnsi="Times New Roman"/>
          <w:sz w:val="24"/>
          <w:szCs w:val="24"/>
          <w:lang w:val="en-CA"/>
        </w:rPr>
        <w:t>By complementing cross-tabulation based preservation statistics with composite (comprising density and connectivity based statistics) based statistics, we have insured that we could detect modules that have a high proportion of similar nodes, that are as densely connected and that show similar connectivity patterns in both networks. Only 4 modules were considered similar (Fisher’s exact test, α = 0.05) between both networks when using cross-tabulation based statistics while 1 module was considered highly preserved (</w:t>
      </w:r>
      <w:proofErr w:type="spellStart"/>
      <w:r w:rsidRPr="003B3D98">
        <w:rPr>
          <w:rFonts w:ascii="Times New Roman" w:hAnsi="Times New Roman"/>
          <w:sz w:val="24"/>
          <w:szCs w:val="24"/>
          <w:lang w:val="en-CA"/>
        </w:rPr>
        <w:t>Z</w:t>
      </w:r>
      <w:r w:rsidRPr="003B3D98">
        <w:rPr>
          <w:rFonts w:ascii="Times New Roman" w:hAnsi="Times New Roman"/>
          <w:sz w:val="24"/>
          <w:szCs w:val="24"/>
          <w:vertAlign w:val="subscript"/>
          <w:lang w:val="en-CA"/>
        </w:rPr>
        <w:t>summary</w:t>
      </w:r>
      <w:proofErr w:type="spellEnd"/>
      <w:r w:rsidRPr="003B3D98">
        <w:rPr>
          <w:rFonts w:ascii="Times New Roman" w:hAnsi="Times New Roman"/>
          <w:sz w:val="24"/>
          <w:szCs w:val="24"/>
          <w:lang w:val="en-CA"/>
        </w:rPr>
        <w:t xml:space="preserve"> ≥  10)  and 6 were weakly to moderately preserved (2 &lt; </w:t>
      </w:r>
      <w:proofErr w:type="spellStart"/>
      <w:r w:rsidRPr="003B3D98">
        <w:rPr>
          <w:rFonts w:ascii="Times New Roman" w:hAnsi="Times New Roman"/>
          <w:sz w:val="24"/>
          <w:szCs w:val="24"/>
          <w:lang w:val="en-CA"/>
        </w:rPr>
        <w:t>Z</w:t>
      </w:r>
      <w:r w:rsidRPr="003B3D98">
        <w:rPr>
          <w:rFonts w:ascii="Times New Roman" w:hAnsi="Times New Roman"/>
          <w:sz w:val="24"/>
          <w:szCs w:val="24"/>
          <w:vertAlign w:val="subscript"/>
          <w:lang w:val="en-CA"/>
        </w:rPr>
        <w:t>summary</w:t>
      </w:r>
      <w:proofErr w:type="spellEnd"/>
      <w:r w:rsidRPr="003B3D98">
        <w:rPr>
          <w:rFonts w:ascii="Times New Roman" w:hAnsi="Times New Roman"/>
          <w:sz w:val="24"/>
          <w:szCs w:val="24"/>
          <w:lang w:val="en-CA"/>
        </w:rPr>
        <w:t xml:space="preserve"> &lt; 10) according to composite based preservation statistics. All modules identified with the first method were identified using the composite based preservation statistics as well. A high proportion of the modules were considered unique (36 out of 43) which suggests that the whole network structure has been altered by H</w:t>
      </w:r>
      <w:r w:rsidRPr="003B3D98">
        <w:rPr>
          <w:rFonts w:ascii="Times New Roman" w:hAnsi="Times New Roman"/>
          <w:sz w:val="24"/>
          <w:szCs w:val="24"/>
          <w:vertAlign w:val="subscript"/>
          <w:lang w:val="en-CA"/>
        </w:rPr>
        <w:t>2</w:t>
      </w:r>
      <w:r w:rsidRPr="003B3D98">
        <w:rPr>
          <w:rFonts w:ascii="Times New Roman" w:hAnsi="Times New Roman"/>
          <w:sz w:val="24"/>
          <w:szCs w:val="24"/>
          <w:lang w:val="en-CA"/>
        </w:rPr>
        <w:t>. On the other hand, cross-tabulation module preservation analysis showed that replicated microcosms shared the same modules, hence they were reproducible replicates.</w:t>
      </w:r>
    </w:p>
    <w:p w14:paraId="6361569F" w14:textId="799ADBB7" w:rsidR="00AA22B8" w:rsidRPr="003B3D98" w:rsidRDefault="00AA22B8" w:rsidP="00FA1E4B">
      <w:pPr>
        <w:jc w:val="both"/>
        <w:rPr>
          <w:rStyle w:val="Titre1Car"/>
          <w:rFonts w:ascii="Times New Roman" w:hAnsi="Times New Roman" w:cs="Times New Roman"/>
          <w:color w:val="auto"/>
          <w:sz w:val="24"/>
          <w:szCs w:val="24"/>
          <w:lang w:val="en-CA"/>
        </w:rPr>
      </w:pPr>
    </w:p>
    <w:p w14:paraId="5EA3F634" w14:textId="77777777" w:rsidR="005D1782" w:rsidRDefault="005D1782" w:rsidP="00FA1E4B">
      <w:pPr>
        <w:jc w:val="both"/>
        <w:rPr>
          <w:rStyle w:val="Titre1Car"/>
          <w:rFonts w:ascii="Times New Roman" w:hAnsi="Times New Roman" w:cs="Times New Roman"/>
          <w:color w:val="auto"/>
          <w:sz w:val="24"/>
          <w:szCs w:val="24"/>
          <w:lang w:val="en-CA"/>
        </w:rPr>
      </w:pPr>
      <w:r>
        <w:rPr>
          <w:rStyle w:val="Titre1Car"/>
          <w:rFonts w:ascii="Times New Roman" w:hAnsi="Times New Roman" w:cs="Times New Roman"/>
          <w:color w:val="auto"/>
          <w:sz w:val="24"/>
          <w:szCs w:val="24"/>
          <w:lang w:val="en-CA"/>
        </w:rPr>
        <w:br w:type="page"/>
      </w:r>
    </w:p>
    <w:p w14:paraId="0789D818" w14:textId="1C8131C1" w:rsidR="00E0417C" w:rsidRPr="00063BCC" w:rsidRDefault="005D1782" w:rsidP="00FA1E4B">
      <w:pPr>
        <w:spacing w:line="240" w:lineRule="auto"/>
        <w:jc w:val="both"/>
        <w:rPr>
          <w:rFonts w:ascii="Times New Roman" w:hAnsi="Times New Roman"/>
          <w:sz w:val="24"/>
          <w:szCs w:val="24"/>
          <w:highlight w:val="yellow"/>
          <w:u w:val="single"/>
          <w:lang w:val="en-CA"/>
        </w:rPr>
      </w:pPr>
      <w:r w:rsidRPr="005D1782">
        <w:rPr>
          <w:rFonts w:ascii="Times New Roman" w:hAnsi="Times New Roman"/>
          <w:b/>
          <w:sz w:val="24"/>
          <w:szCs w:val="24"/>
          <w:lang w:val="en-CA"/>
        </w:rPr>
        <w:lastRenderedPageBreak/>
        <w:t>Figure Text S1</w:t>
      </w:r>
      <w:r w:rsidRPr="005D1782">
        <w:rPr>
          <w:rStyle w:val="Titre1Car"/>
          <w:rFonts w:ascii="Times New Roman" w:hAnsi="Times New Roman" w:cs="Times New Roman"/>
          <w:b w:val="0"/>
          <w:color w:val="auto"/>
          <w:sz w:val="24"/>
          <w:szCs w:val="24"/>
          <w:lang w:val="en-CA"/>
        </w:rPr>
        <w:t>.</w:t>
      </w:r>
      <w:r w:rsidR="00D2348C" w:rsidRPr="003B3D98">
        <w:rPr>
          <w:rFonts w:ascii="Times New Roman" w:hAnsi="Times New Roman"/>
          <w:sz w:val="24"/>
          <w:szCs w:val="24"/>
          <w:lang w:val="en-CA"/>
        </w:rPr>
        <w:t xml:space="preserve"> </w:t>
      </w:r>
      <w:r w:rsidR="00B30DAC" w:rsidRPr="003B3D98">
        <w:rPr>
          <w:rFonts w:ascii="Times New Roman" w:hAnsi="Times New Roman"/>
          <w:sz w:val="24"/>
          <w:szCs w:val="24"/>
          <w:lang w:val="en-CA"/>
        </w:rPr>
        <w:t>Composite preservation statistics of modules from the eH</w:t>
      </w:r>
      <w:r w:rsidR="00B30DAC" w:rsidRPr="003B3D98">
        <w:rPr>
          <w:rFonts w:ascii="Times New Roman" w:hAnsi="Times New Roman"/>
          <w:sz w:val="24"/>
          <w:szCs w:val="24"/>
          <w:vertAlign w:val="subscript"/>
          <w:lang w:val="en-CA"/>
        </w:rPr>
        <w:t>2</w:t>
      </w:r>
      <w:r w:rsidR="00B30DAC" w:rsidRPr="003B3D98">
        <w:rPr>
          <w:rFonts w:ascii="Times New Roman" w:hAnsi="Times New Roman"/>
          <w:sz w:val="24"/>
          <w:szCs w:val="24"/>
          <w:lang w:val="en-CA"/>
        </w:rPr>
        <w:t xml:space="preserve"> network (test network) against modules from the aH</w:t>
      </w:r>
      <w:r w:rsidR="00B30DAC" w:rsidRPr="003B3D98">
        <w:rPr>
          <w:rFonts w:ascii="Times New Roman" w:hAnsi="Times New Roman"/>
          <w:sz w:val="24"/>
          <w:szCs w:val="24"/>
          <w:vertAlign w:val="subscript"/>
          <w:lang w:val="en-CA"/>
        </w:rPr>
        <w:t>2</w:t>
      </w:r>
      <w:r w:rsidR="00B30DAC" w:rsidRPr="003B3D98">
        <w:rPr>
          <w:rFonts w:ascii="Times New Roman" w:hAnsi="Times New Roman"/>
          <w:sz w:val="24"/>
          <w:szCs w:val="24"/>
          <w:lang w:val="en-CA"/>
        </w:rPr>
        <w:t xml:space="preserve"> network (reference network). Dots represent the various modules in the reference network. (a) </w:t>
      </w:r>
      <w:proofErr w:type="spellStart"/>
      <w:r w:rsidR="00B30DAC" w:rsidRPr="003B3D98">
        <w:rPr>
          <w:rFonts w:ascii="Times New Roman" w:hAnsi="Times New Roman"/>
          <w:sz w:val="24"/>
          <w:szCs w:val="24"/>
          <w:lang w:val="en-CA"/>
        </w:rPr>
        <w:t>Z</w:t>
      </w:r>
      <w:r w:rsidR="00B30DAC" w:rsidRPr="003B3D98">
        <w:rPr>
          <w:rFonts w:ascii="Times New Roman" w:hAnsi="Times New Roman"/>
          <w:sz w:val="24"/>
          <w:szCs w:val="24"/>
          <w:vertAlign w:val="subscript"/>
          <w:lang w:val="en-CA"/>
        </w:rPr>
        <w:t>summary</w:t>
      </w:r>
      <w:proofErr w:type="spellEnd"/>
      <w:r w:rsidR="00B30DAC" w:rsidRPr="003B3D98">
        <w:rPr>
          <w:rFonts w:ascii="Times New Roman" w:hAnsi="Times New Roman"/>
          <w:sz w:val="24"/>
          <w:szCs w:val="24"/>
          <w:lang w:val="en-CA"/>
        </w:rPr>
        <w:t xml:space="preserve"> values of each module as a function of module size (number of nodes). The blue and green dash lines represent minima and maxima of the two thresholds indicating module preservation. </w:t>
      </w:r>
      <w:proofErr w:type="spellStart"/>
      <w:r w:rsidR="00B30DAC" w:rsidRPr="003B3D98">
        <w:rPr>
          <w:rFonts w:ascii="Times New Roman" w:hAnsi="Times New Roman"/>
          <w:sz w:val="24"/>
          <w:szCs w:val="24"/>
          <w:lang w:val="en-CA"/>
        </w:rPr>
        <w:t>Z</w:t>
      </w:r>
      <w:r w:rsidR="00B30DAC" w:rsidRPr="003B3D98">
        <w:rPr>
          <w:rFonts w:ascii="Times New Roman" w:hAnsi="Times New Roman"/>
          <w:sz w:val="24"/>
          <w:szCs w:val="24"/>
          <w:vertAlign w:val="subscript"/>
          <w:lang w:val="en-CA"/>
        </w:rPr>
        <w:t>summary</w:t>
      </w:r>
      <w:proofErr w:type="spellEnd"/>
      <w:r w:rsidR="00B30DAC" w:rsidRPr="003B3D98">
        <w:rPr>
          <w:rFonts w:ascii="Times New Roman" w:hAnsi="Times New Roman"/>
          <w:sz w:val="24"/>
          <w:szCs w:val="24"/>
          <w:lang w:val="en-CA"/>
        </w:rPr>
        <w:t xml:space="preserve"> &gt; 10 indicates a strong preservation, while 2 ≤ </w:t>
      </w:r>
      <w:proofErr w:type="spellStart"/>
      <w:r w:rsidR="00B30DAC" w:rsidRPr="003B3D98">
        <w:rPr>
          <w:rFonts w:ascii="Times New Roman" w:hAnsi="Times New Roman"/>
          <w:sz w:val="24"/>
          <w:szCs w:val="24"/>
          <w:lang w:val="en-CA"/>
        </w:rPr>
        <w:t>Z</w:t>
      </w:r>
      <w:r w:rsidR="00B30DAC" w:rsidRPr="003B3D98">
        <w:rPr>
          <w:rFonts w:ascii="Times New Roman" w:hAnsi="Times New Roman"/>
          <w:sz w:val="24"/>
          <w:szCs w:val="24"/>
          <w:vertAlign w:val="subscript"/>
          <w:lang w:val="en-CA"/>
        </w:rPr>
        <w:t>summary</w:t>
      </w:r>
      <w:proofErr w:type="spellEnd"/>
      <w:r w:rsidR="00B30DAC" w:rsidRPr="003B3D98">
        <w:rPr>
          <w:rFonts w:ascii="Times New Roman" w:hAnsi="Times New Roman"/>
          <w:sz w:val="24"/>
          <w:szCs w:val="24"/>
          <w:lang w:val="en-CA"/>
        </w:rPr>
        <w:t xml:space="preserve"> ≤ 10 indicates a weak to moderate module preservation between networks. </w:t>
      </w:r>
      <w:proofErr w:type="spellStart"/>
      <w:r w:rsidR="00B30DAC" w:rsidRPr="003B3D98">
        <w:rPr>
          <w:rFonts w:ascii="Times New Roman" w:hAnsi="Times New Roman"/>
          <w:sz w:val="24"/>
          <w:szCs w:val="24"/>
          <w:lang w:val="en-CA"/>
        </w:rPr>
        <w:t>Z</w:t>
      </w:r>
      <w:r w:rsidR="00B30DAC" w:rsidRPr="003B3D98">
        <w:rPr>
          <w:rFonts w:ascii="Times New Roman" w:hAnsi="Times New Roman"/>
          <w:sz w:val="24"/>
          <w:szCs w:val="24"/>
          <w:vertAlign w:val="subscript"/>
          <w:lang w:val="en-CA"/>
        </w:rPr>
        <w:t>summary</w:t>
      </w:r>
      <w:proofErr w:type="spellEnd"/>
      <w:r w:rsidR="00B30DAC" w:rsidRPr="003B3D98">
        <w:rPr>
          <w:rFonts w:ascii="Times New Roman" w:hAnsi="Times New Roman"/>
          <w:sz w:val="24"/>
          <w:szCs w:val="24"/>
          <w:lang w:val="en-CA"/>
        </w:rPr>
        <w:t xml:space="preserve"> &lt; 2 indicates unpreserved modules. (b) Median rank values of each module as a function of module size (number of nodes). Lower Median ranks (close to 0) indicate higher module preservation.  </w:t>
      </w:r>
    </w:p>
    <w:p w14:paraId="655BB9B5" w14:textId="77777777" w:rsidR="00063BCC" w:rsidRDefault="00063BCC" w:rsidP="00063BCC">
      <w:pPr>
        <w:pStyle w:val="EndNoteBibliography"/>
        <w:jc w:val="both"/>
        <w:rPr>
          <w:rFonts w:ascii="Times New Roman" w:hAnsi="Times New Roman"/>
          <w:sz w:val="24"/>
          <w:szCs w:val="24"/>
          <w:lang w:val="en-CA"/>
        </w:rPr>
      </w:pPr>
    </w:p>
    <w:p w14:paraId="273E328E" w14:textId="6102FEDE" w:rsidR="00002717" w:rsidRDefault="0078094E" w:rsidP="00063BCC">
      <w:pPr>
        <w:pStyle w:val="EndNoteBibliography"/>
        <w:ind w:left="720" w:hanging="720"/>
        <w:jc w:val="center"/>
        <w:rPr>
          <w:rFonts w:ascii="Times New Roman" w:hAnsi="Times New Roman"/>
          <w:sz w:val="24"/>
          <w:szCs w:val="24"/>
          <w:lang w:val="en-CA"/>
        </w:rPr>
      </w:pPr>
      <w:r>
        <w:rPr>
          <w:rFonts w:ascii="Times New Roman" w:hAnsi="Times New Roman"/>
          <w:sz w:val="24"/>
          <w:szCs w:val="24"/>
          <w:lang w:val="fr-CA" w:eastAsia="fr-CA"/>
        </w:rPr>
        <w:drawing>
          <wp:inline distT="0" distB="0" distL="0" distR="0" wp14:anchorId="4AF87A84" wp14:editId="242C57E0">
            <wp:extent cx="2097028" cy="3727712"/>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Text S1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7028" cy="3727712"/>
                    </a:xfrm>
                    <a:prstGeom prst="rect">
                      <a:avLst/>
                    </a:prstGeom>
                  </pic:spPr>
                </pic:pic>
              </a:graphicData>
            </a:graphic>
          </wp:inline>
        </w:drawing>
      </w:r>
      <w:bookmarkStart w:id="0" w:name="_GoBack"/>
      <w:bookmarkEnd w:id="0"/>
    </w:p>
    <w:p w14:paraId="0AF03723" w14:textId="77777777" w:rsidR="00063BCC" w:rsidRDefault="00063BCC" w:rsidP="00F22185">
      <w:pPr>
        <w:pStyle w:val="EndNoteBibliography"/>
        <w:ind w:left="720" w:hanging="720"/>
        <w:jc w:val="both"/>
        <w:rPr>
          <w:rFonts w:ascii="Times New Roman" w:hAnsi="Times New Roman"/>
          <w:sz w:val="24"/>
          <w:szCs w:val="24"/>
          <w:lang w:val="en-CA"/>
        </w:rPr>
      </w:pPr>
    </w:p>
    <w:p w14:paraId="159281C2" w14:textId="77777777" w:rsidR="00063BCC" w:rsidRPr="00826A8D" w:rsidRDefault="00063BCC" w:rsidP="00063BCC">
      <w:pPr>
        <w:spacing w:line="240" w:lineRule="auto"/>
        <w:jc w:val="both"/>
        <w:rPr>
          <w:rFonts w:ascii="Times New Roman" w:hAnsi="Times New Roman"/>
          <w:b/>
          <w:sz w:val="24"/>
          <w:szCs w:val="24"/>
          <w:lang w:val="en-CA"/>
        </w:rPr>
      </w:pPr>
      <w:r w:rsidRPr="00826A8D">
        <w:rPr>
          <w:rFonts w:ascii="Times New Roman" w:hAnsi="Times New Roman"/>
          <w:b/>
          <w:sz w:val="24"/>
          <w:szCs w:val="24"/>
          <w:lang w:val="en-CA"/>
        </w:rPr>
        <w:t>Reference</w:t>
      </w:r>
      <w:r>
        <w:rPr>
          <w:rFonts w:ascii="Times New Roman" w:hAnsi="Times New Roman"/>
          <w:b/>
          <w:sz w:val="24"/>
          <w:szCs w:val="24"/>
          <w:lang w:val="en-CA"/>
        </w:rPr>
        <w:t>s</w:t>
      </w:r>
    </w:p>
    <w:p w14:paraId="30889BAF" w14:textId="77777777" w:rsidR="00063BCC" w:rsidRPr="00826A8D" w:rsidRDefault="00063BCC" w:rsidP="00063BCC">
      <w:pPr>
        <w:pStyle w:val="EndNoteBibliography"/>
        <w:spacing w:after="0"/>
        <w:ind w:left="720" w:hanging="720"/>
        <w:jc w:val="both"/>
        <w:rPr>
          <w:rFonts w:ascii="Times New Roman" w:hAnsi="Times New Roman"/>
        </w:rPr>
      </w:pPr>
      <w:r w:rsidRPr="00826A8D">
        <w:rPr>
          <w:rFonts w:ascii="Times New Roman" w:hAnsi="Times New Roman"/>
          <w:sz w:val="24"/>
          <w:szCs w:val="24"/>
          <w:lang w:val="en-CA"/>
        </w:rPr>
        <w:fldChar w:fldCharType="begin"/>
      </w:r>
      <w:r w:rsidRPr="00826A8D">
        <w:rPr>
          <w:rFonts w:ascii="Times New Roman" w:hAnsi="Times New Roman"/>
          <w:sz w:val="24"/>
          <w:szCs w:val="24"/>
          <w:lang w:val="en-CA"/>
        </w:rPr>
        <w:instrText xml:space="preserve"> ADDIN EN.REFLIST </w:instrText>
      </w:r>
      <w:r w:rsidRPr="00826A8D">
        <w:rPr>
          <w:rFonts w:ascii="Times New Roman" w:hAnsi="Times New Roman"/>
          <w:sz w:val="24"/>
          <w:szCs w:val="24"/>
          <w:lang w:val="en-CA"/>
        </w:rPr>
        <w:fldChar w:fldCharType="separate"/>
      </w:r>
      <w:r w:rsidRPr="00826A8D">
        <w:rPr>
          <w:rFonts w:ascii="Times New Roman" w:hAnsi="Times New Roman"/>
        </w:rPr>
        <w:t>Langfelder P, and Horvath S. 2008. WGCNA: an R package for weighted correlation network analysis.</w:t>
      </w:r>
      <w:r w:rsidRPr="00826A8D">
        <w:rPr>
          <w:rFonts w:ascii="Times New Roman" w:hAnsi="Times New Roman"/>
          <w:i/>
        </w:rPr>
        <w:t xml:space="preserve"> BMC Bioinformatics</w:t>
      </w:r>
      <w:r w:rsidRPr="00826A8D">
        <w:rPr>
          <w:rFonts w:ascii="Times New Roman" w:hAnsi="Times New Roman"/>
        </w:rPr>
        <w:t xml:space="preserve"> 9:559. </w:t>
      </w:r>
    </w:p>
    <w:p w14:paraId="03C968DC" w14:textId="77777777" w:rsidR="00063BCC" w:rsidRPr="00826A8D" w:rsidRDefault="00063BCC" w:rsidP="00063BCC">
      <w:pPr>
        <w:pStyle w:val="EndNoteBibliography"/>
        <w:spacing w:after="0"/>
        <w:ind w:left="720" w:hanging="720"/>
        <w:jc w:val="both"/>
        <w:rPr>
          <w:rFonts w:ascii="Times New Roman" w:hAnsi="Times New Roman"/>
        </w:rPr>
      </w:pPr>
      <w:r w:rsidRPr="00826A8D">
        <w:rPr>
          <w:rFonts w:ascii="Times New Roman" w:hAnsi="Times New Roman"/>
        </w:rPr>
        <w:t>Langfelder P, Luo R, Oldham MC, and Horvath S. 2011. Is my network module preserved and reproducible?</w:t>
      </w:r>
      <w:r w:rsidRPr="00826A8D">
        <w:rPr>
          <w:rFonts w:ascii="Times New Roman" w:hAnsi="Times New Roman"/>
          <w:i/>
        </w:rPr>
        <w:t xml:space="preserve"> PLoS Computational Biology</w:t>
      </w:r>
      <w:r w:rsidRPr="00826A8D">
        <w:rPr>
          <w:rFonts w:ascii="Times New Roman" w:hAnsi="Times New Roman"/>
        </w:rPr>
        <w:t xml:space="preserve"> 7:e1001057. 10.1371/journal.pcbi.1001057</w:t>
      </w:r>
    </w:p>
    <w:p w14:paraId="3C800026" w14:textId="396CF4D8" w:rsidR="00063BCC" w:rsidRPr="003B3D98" w:rsidRDefault="00063BCC" w:rsidP="00F22185">
      <w:pPr>
        <w:pStyle w:val="EndNoteBibliography"/>
        <w:ind w:left="720" w:hanging="720"/>
        <w:jc w:val="both"/>
        <w:rPr>
          <w:rFonts w:ascii="Times New Roman" w:hAnsi="Times New Roman"/>
          <w:sz w:val="24"/>
          <w:szCs w:val="24"/>
          <w:lang w:val="en-CA"/>
        </w:rPr>
      </w:pPr>
      <w:r w:rsidRPr="00826A8D">
        <w:rPr>
          <w:rFonts w:ascii="Times New Roman" w:hAnsi="Times New Roman"/>
        </w:rPr>
        <w:t>Zhang B, and Horvath S. 2005. A general framework for weighted gene co-expression network analysis.</w:t>
      </w:r>
      <w:r w:rsidRPr="00826A8D">
        <w:rPr>
          <w:rFonts w:ascii="Times New Roman" w:hAnsi="Times New Roman"/>
          <w:i/>
        </w:rPr>
        <w:t xml:space="preserve"> Statistical applications in genetics and molecular biology</w:t>
      </w:r>
      <w:r w:rsidRPr="00826A8D">
        <w:rPr>
          <w:rFonts w:ascii="Times New Roman" w:hAnsi="Times New Roman"/>
        </w:rPr>
        <w:t xml:space="preserve"> 4. </w:t>
      </w:r>
      <w:r w:rsidRPr="00826A8D">
        <w:rPr>
          <w:rFonts w:ascii="Times New Roman" w:hAnsi="Times New Roman"/>
          <w:sz w:val="24"/>
          <w:szCs w:val="24"/>
          <w:lang w:val="en-CA"/>
        </w:rPr>
        <w:fldChar w:fldCharType="end"/>
      </w:r>
    </w:p>
    <w:sectPr w:rsidR="00063BCC" w:rsidRPr="003B3D98" w:rsidSect="005D1782">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D7FCC" w14:textId="77777777" w:rsidR="00D3362F" w:rsidRDefault="00D3362F" w:rsidP="003C6B79">
      <w:pPr>
        <w:spacing w:after="0" w:line="240" w:lineRule="auto"/>
      </w:pPr>
      <w:r>
        <w:separator/>
      </w:r>
    </w:p>
  </w:endnote>
  <w:endnote w:type="continuationSeparator" w:id="0">
    <w:p w14:paraId="197D6B6A" w14:textId="77777777" w:rsidR="00D3362F" w:rsidRDefault="00D3362F" w:rsidP="003C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81221"/>
      <w:docPartObj>
        <w:docPartGallery w:val="Page Numbers (Bottom of Page)"/>
        <w:docPartUnique/>
      </w:docPartObj>
    </w:sdtPr>
    <w:sdtEndPr/>
    <w:sdtContent>
      <w:p w14:paraId="178A8FF2" w14:textId="2F117737" w:rsidR="002608BF" w:rsidRDefault="002608BF">
        <w:pPr>
          <w:pStyle w:val="Pieddepage"/>
          <w:jc w:val="right"/>
        </w:pPr>
        <w:r>
          <w:fldChar w:fldCharType="begin"/>
        </w:r>
        <w:r>
          <w:instrText>PAGE   \* MERGEFORMAT</w:instrText>
        </w:r>
        <w:r>
          <w:fldChar w:fldCharType="separate"/>
        </w:r>
        <w:r w:rsidR="0078094E" w:rsidRPr="0078094E">
          <w:rPr>
            <w:noProof/>
            <w:lang w:val="fr-FR"/>
          </w:rPr>
          <w:t>3</w:t>
        </w:r>
        <w:r>
          <w:fldChar w:fldCharType="end"/>
        </w:r>
      </w:p>
    </w:sdtContent>
  </w:sdt>
  <w:p w14:paraId="39C0FCD3" w14:textId="77777777" w:rsidR="002608BF" w:rsidRDefault="002608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D717B" w14:textId="77777777" w:rsidR="00D3362F" w:rsidRDefault="00D3362F" w:rsidP="003C6B79">
      <w:pPr>
        <w:spacing w:after="0" w:line="240" w:lineRule="auto"/>
      </w:pPr>
      <w:r>
        <w:separator/>
      </w:r>
    </w:p>
  </w:footnote>
  <w:footnote w:type="continuationSeparator" w:id="0">
    <w:p w14:paraId="11EDB3C6" w14:textId="77777777" w:rsidR="00D3362F" w:rsidRDefault="00D3362F" w:rsidP="003C6B7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Piché">
    <w15:presenceInfo w15:providerId="Windows Live" w15:userId="7e93ef812f651c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ds92s992r5r9ewsx9v25265sdawdxaexvs&quot;&gt;SarahPC ENDNOTE LIBRARY-Saved&lt;record-ids&gt;&lt;item&gt;5087&lt;/item&gt;&lt;item&gt;5168&lt;/item&gt;&lt;/record-ids&gt;&lt;/item&gt;&lt;/Libraries&gt;"/>
  </w:docVars>
  <w:rsids>
    <w:rsidRoot w:val="00D2348C"/>
    <w:rsid w:val="00002717"/>
    <w:rsid w:val="00014045"/>
    <w:rsid w:val="00015E13"/>
    <w:rsid w:val="00027634"/>
    <w:rsid w:val="00054A39"/>
    <w:rsid w:val="00063BCC"/>
    <w:rsid w:val="0007000F"/>
    <w:rsid w:val="00080312"/>
    <w:rsid w:val="000A117D"/>
    <w:rsid w:val="000B7D59"/>
    <w:rsid w:val="000C304B"/>
    <w:rsid w:val="000F0596"/>
    <w:rsid w:val="000F072A"/>
    <w:rsid w:val="000F11FB"/>
    <w:rsid w:val="000F3E9E"/>
    <w:rsid w:val="00113E05"/>
    <w:rsid w:val="00114108"/>
    <w:rsid w:val="001243C2"/>
    <w:rsid w:val="00152249"/>
    <w:rsid w:val="00157268"/>
    <w:rsid w:val="00157E5F"/>
    <w:rsid w:val="00167CC2"/>
    <w:rsid w:val="00172319"/>
    <w:rsid w:val="00173F64"/>
    <w:rsid w:val="00181E5A"/>
    <w:rsid w:val="001D599D"/>
    <w:rsid w:val="001F3907"/>
    <w:rsid w:val="00202F58"/>
    <w:rsid w:val="0020397F"/>
    <w:rsid w:val="00206422"/>
    <w:rsid w:val="00212FB4"/>
    <w:rsid w:val="00213127"/>
    <w:rsid w:val="00227311"/>
    <w:rsid w:val="002338A5"/>
    <w:rsid w:val="002355C6"/>
    <w:rsid w:val="00246750"/>
    <w:rsid w:val="002607D2"/>
    <w:rsid w:val="002608BF"/>
    <w:rsid w:val="00286A8C"/>
    <w:rsid w:val="002A211A"/>
    <w:rsid w:val="002B3DB6"/>
    <w:rsid w:val="002C23BD"/>
    <w:rsid w:val="002D7E60"/>
    <w:rsid w:val="002E2F40"/>
    <w:rsid w:val="002F6083"/>
    <w:rsid w:val="00321F98"/>
    <w:rsid w:val="003233F4"/>
    <w:rsid w:val="00332076"/>
    <w:rsid w:val="00334B8A"/>
    <w:rsid w:val="00336663"/>
    <w:rsid w:val="00362A40"/>
    <w:rsid w:val="00366A41"/>
    <w:rsid w:val="0038071E"/>
    <w:rsid w:val="00397342"/>
    <w:rsid w:val="003A23CA"/>
    <w:rsid w:val="003B3D98"/>
    <w:rsid w:val="003C40A1"/>
    <w:rsid w:val="003C4AEF"/>
    <w:rsid w:val="003C6B79"/>
    <w:rsid w:val="003E55EB"/>
    <w:rsid w:val="003F0C15"/>
    <w:rsid w:val="003F4385"/>
    <w:rsid w:val="004134DC"/>
    <w:rsid w:val="00437E6D"/>
    <w:rsid w:val="0045243A"/>
    <w:rsid w:val="00463897"/>
    <w:rsid w:val="00481890"/>
    <w:rsid w:val="00483092"/>
    <w:rsid w:val="00486624"/>
    <w:rsid w:val="004869D4"/>
    <w:rsid w:val="004A2DFA"/>
    <w:rsid w:val="004A3C00"/>
    <w:rsid w:val="004B0462"/>
    <w:rsid w:val="004B492E"/>
    <w:rsid w:val="004B5214"/>
    <w:rsid w:val="004C1BDF"/>
    <w:rsid w:val="004C6ED6"/>
    <w:rsid w:val="004D235D"/>
    <w:rsid w:val="004D4214"/>
    <w:rsid w:val="004D6014"/>
    <w:rsid w:val="0053637C"/>
    <w:rsid w:val="0055465E"/>
    <w:rsid w:val="00555744"/>
    <w:rsid w:val="00567743"/>
    <w:rsid w:val="00585F91"/>
    <w:rsid w:val="00592428"/>
    <w:rsid w:val="00597C59"/>
    <w:rsid w:val="005B0575"/>
    <w:rsid w:val="005B36D7"/>
    <w:rsid w:val="005D1782"/>
    <w:rsid w:val="005E2020"/>
    <w:rsid w:val="005E52FE"/>
    <w:rsid w:val="005F19FB"/>
    <w:rsid w:val="005F295A"/>
    <w:rsid w:val="005F2A29"/>
    <w:rsid w:val="00601CA1"/>
    <w:rsid w:val="00601E28"/>
    <w:rsid w:val="0060629E"/>
    <w:rsid w:val="00616CCC"/>
    <w:rsid w:val="006305A6"/>
    <w:rsid w:val="00632E36"/>
    <w:rsid w:val="00641A46"/>
    <w:rsid w:val="00644A6A"/>
    <w:rsid w:val="00652AC0"/>
    <w:rsid w:val="006534B0"/>
    <w:rsid w:val="00662D31"/>
    <w:rsid w:val="00671DF0"/>
    <w:rsid w:val="00676F32"/>
    <w:rsid w:val="00680BFF"/>
    <w:rsid w:val="00685CB3"/>
    <w:rsid w:val="006A5EEC"/>
    <w:rsid w:val="006C01A4"/>
    <w:rsid w:val="006C1E58"/>
    <w:rsid w:val="006C76ED"/>
    <w:rsid w:val="006E1BE3"/>
    <w:rsid w:val="007021E6"/>
    <w:rsid w:val="00705B1F"/>
    <w:rsid w:val="00770F9F"/>
    <w:rsid w:val="007735F1"/>
    <w:rsid w:val="00775AEE"/>
    <w:rsid w:val="0078094E"/>
    <w:rsid w:val="00786410"/>
    <w:rsid w:val="00792A0E"/>
    <w:rsid w:val="007A3AC5"/>
    <w:rsid w:val="007D5F32"/>
    <w:rsid w:val="007E0C7D"/>
    <w:rsid w:val="007F07A7"/>
    <w:rsid w:val="00802404"/>
    <w:rsid w:val="00820977"/>
    <w:rsid w:val="008210B4"/>
    <w:rsid w:val="00826A8D"/>
    <w:rsid w:val="00850788"/>
    <w:rsid w:val="008539CD"/>
    <w:rsid w:val="00862DD3"/>
    <w:rsid w:val="008649CB"/>
    <w:rsid w:val="008670EE"/>
    <w:rsid w:val="00872D1C"/>
    <w:rsid w:val="0087693D"/>
    <w:rsid w:val="008A28D3"/>
    <w:rsid w:val="008A480D"/>
    <w:rsid w:val="008B1CCE"/>
    <w:rsid w:val="008D750C"/>
    <w:rsid w:val="008D76AC"/>
    <w:rsid w:val="008F3DF0"/>
    <w:rsid w:val="008F4C72"/>
    <w:rsid w:val="00905FB2"/>
    <w:rsid w:val="00916441"/>
    <w:rsid w:val="00916BF4"/>
    <w:rsid w:val="009274E9"/>
    <w:rsid w:val="0093342A"/>
    <w:rsid w:val="00940894"/>
    <w:rsid w:val="00944DB1"/>
    <w:rsid w:val="00950F10"/>
    <w:rsid w:val="00963B75"/>
    <w:rsid w:val="0097105E"/>
    <w:rsid w:val="00985BFA"/>
    <w:rsid w:val="009919D4"/>
    <w:rsid w:val="009A3585"/>
    <w:rsid w:val="009B5AAE"/>
    <w:rsid w:val="009B7325"/>
    <w:rsid w:val="009C5126"/>
    <w:rsid w:val="009E0048"/>
    <w:rsid w:val="00A028D9"/>
    <w:rsid w:val="00A35D23"/>
    <w:rsid w:val="00A538C4"/>
    <w:rsid w:val="00A60325"/>
    <w:rsid w:val="00A6245F"/>
    <w:rsid w:val="00A859C3"/>
    <w:rsid w:val="00A86443"/>
    <w:rsid w:val="00A86868"/>
    <w:rsid w:val="00A904E1"/>
    <w:rsid w:val="00AA22B8"/>
    <w:rsid w:val="00AA2354"/>
    <w:rsid w:val="00AA5364"/>
    <w:rsid w:val="00AD3FA3"/>
    <w:rsid w:val="00AD5C15"/>
    <w:rsid w:val="00AF712C"/>
    <w:rsid w:val="00B003FA"/>
    <w:rsid w:val="00B00C3C"/>
    <w:rsid w:val="00B10B78"/>
    <w:rsid w:val="00B16479"/>
    <w:rsid w:val="00B16ACF"/>
    <w:rsid w:val="00B307B8"/>
    <w:rsid w:val="00B3087A"/>
    <w:rsid w:val="00B30DAC"/>
    <w:rsid w:val="00B3415E"/>
    <w:rsid w:val="00B460D4"/>
    <w:rsid w:val="00B46A4F"/>
    <w:rsid w:val="00B5274A"/>
    <w:rsid w:val="00B575B4"/>
    <w:rsid w:val="00B61B3B"/>
    <w:rsid w:val="00B737A2"/>
    <w:rsid w:val="00B873B6"/>
    <w:rsid w:val="00B8769D"/>
    <w:rsid w:val="00BC3508"/>
    <w:rsid w:val="00BC46A7"/>
    <w:rsid w:val="00C25626"/>
    <w:rsid w:val="00C2678C"/>
    <w:rsid w:val="00C33E71"/>
    <w:rsid w:val="00C35067"/>
    <w:rsid w:val="00C40F5C"/>
    <w:rsid w:val="00C41419"/>
    <w:rsid w:val="00C60359"/>
    <w:rsid w:val="00C70787"/>
    <w:rsid w:val="00C77D99"/>
    <w:rsid w:val="00C954CB"/>
    <w:rsid w:val="00C971F3"/>
    <w:rsid w:val="00CB1B1A"/>
    <w:rsid w:val="00CE69A5"/>
    <w:rsid w:val="00CF52C6"/>
    <w:rsid w:val="00D128F9"/>
    <w:rsid w:val="00D13F28"/>
    <w:rsid w:val="00D13FA6"/>
    <w:rsid w:val="00D15096"/>
    <w:rsid w:val="00D2348C"/>
    <w:rsid w:val="00D3362F"/>
    <w:rsid w:val="00D35570"/>
    <w:rsid w:val="00D4643C"/>
    <w:rsid w:val="00D5455A"/>
    <w:rsid w:val="00D54688"/>
    <w:rsid w:val="00D77FEB"/>
    <w:rsid w:val="00DB00EF"/>
    <w:rsid w:val="00DB0C3D"/>
    <w:rsid w:val="00DD7AF5"/>
    <w:rsid w:val="00DE6627"/>
    <w:rsid w:val="00E02078"/>
    <w:rsid w:val="00E0417C"/>
    <w:rsid w:val="00E0427E"/>
    <w:rsid w:val="00E10A55"/>
    <w:rsid w:val="00E1153D"/>
    <w:rsid w:val="00E30E21"/>
    <w:rsid w:val="00E320C4"/>
    <w:rsid w:val="00E34615"/>
    <w:rsid w:val="00E42B7C"/>
    <w:rsid w:val="00E706E9"/>
    <w:rsid w:val="00E767D3"/>
    <w:rsid w:val="00E80153"/>
    <w:rsid w:val="00E83CC3"/>
    <w:rsid w:val="00EB69FA"/>
    <w:rsid w:val="00EB7415"/>
    <w:rsid w:val="00EC081E"/>
    <w:rsid w:val="00ED2F26"/>
    <w:rsid w:val="00ED3B2C"/>
    <w:rsid w:val="00EE5C4F"/>
    <w:rsid w:val="00EF0901"/>
    <w:rsid w:val="00F067F9"/>
    <w:rsid w:val="00F07572"/>
    <w:rsid w:val="00F22185"/>
    <w:rsid w:val="00F322E2"/>
    <w:rsid w:val="00F36676"/>
    <w:rsid w:val="00F52016"/>
    <w:rsid w:val="00F55042"/>
    <w:rsid w:val="00F97166"/>
    <w:rsid w:val="00FA1E4B"/>
    <w:rsid w:val="00FA557A"/>
    <w:rsid w:val="00FC5692"/>
    <w:rsid w:val="00FD4C53"/>
    <w:rsid w:val="00FD79EE"/>
    <w:rsid w:val="00FE4257"/>
    <w:rsid w:val="00FE70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8C"/>
    <w:rPr>
      <w:rFonts w:ascii="Calibri" w:eastAsia="Calibri" w:hAnsi="Calibri" w:cs="Times New Roman"/>
    </w:rPr>
  </w:style>
  <w:style w:type="paragraph" w:styleId="Titre1">
    <w:name w:val="heading 1"/>
    <w:basedOn w:val="Normal"/>
    <w:next w:val="Normal"/>
    <w:link w:val="Titre1Car"/>
    <w:uiPriority w:val="9"/>
    <w:qFormat/>
    <w:rsid w:val="00653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C6B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34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348C"/>
    <w:rPr>
      <w:rFonts w:ascii="Tahoma" w:eastAsia="Calibri" w:hAnsi="Tahoma" w:cs="Tahoma"/>
      <w:sz w:val="16"/>
      <w:szCs w:val="16"/>
    </w:rPr>
  </w:style>
  <w:style w:type="character" w:customStyle="1" w:styleId="Titre1Car">
    <w:name w:val="Titre 1 Car"/>
    <w:basedOn w:val="Policepardfaut"/>
    <w:link w:val="Titre1"/>
    <w:uiPriority w:val="9"/>
    <w:rsid w:val="006534B0"/>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6534B0"/>
    <w:rPr>
      <w:i/>
      <w:iCs/>
    </w:rPr>
  </w:style>
  <w:style w:type="character" w:customStyle="1" w:styleId="Titre2Car">
    <w:name w:val="Titre 2 Car"/>
    <w:basedOn w:val="Policepardfaut"/>
    <w:link w:val="Titre2"/>
    <w:uiPriority w:val="9"/>
    <w:rsid w:val="003C6B79"/>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unhideWhenUsed/>
    <w:qFormat/>
    <w:rsid w:val="003C6B79"/>
    <w:pPr>
      <w:outlineLvl w:val="9"/>
    </w:pPr>
    <w:rPr>
      <w:lang w:eastAsia="fr-CA"/>
    </w:rPr>
  </w:style>
  <w:style w:type="paragraph" w:styleId="TM1">
    <w:name w:val="toc 1"/>
    <w:basedOn w:val="Normal"/>
    <w:next w:val="Normal"/>
    <w:autoRedefine/>
    <w:uiPriority w:val="39"/>
    <w:unhideWhenUsed/>
    <w:qFormat/>
    <w:rsid w:val="003C6B79"/>
    <w:pPr>
      <w:spacing w:after="100"/>
    </w:pPr>
  </w:style>
  <w:style w:type="paragraph" w:styleId="TM2">
    <w:name w:val="toc 2"/>
    <w:basedOn w:val="Normal"/>
    <w:next w:val="Normal"/>
    <w:autoRedefine/>
    <w:uiPriority w:val="39"/>
    <w:unhideWhenUsed/>
    <w:qFormat/>
    <w:rsid w:val="003C6B79"/>
    <w:pPr>
      <w:spacing w:after="100"/>
      <w:ind w:left="220"/>
    </w:pPr>
  </w:style>
  <w:style w:type="character" w:styleId="Lienhypertexte">
    <w:name w:val="Hyperlink"/>
    <w:basedOn w:val="Policepardfaut"/>
    <w:uiPriority w:val="99"/>
    <w:unhideWhenUsed/>
    <w:rsid w:val="003C6B79"/>
    <w:rPr>
      <w:color w:val="0000FF" w:themeColor="hyperlink"/>
      <w:u w:val="single"/>
    </w:rPr>
  </w:style>
  <w:style w:type="paragraph" w:styleId="En-tte">
    <w:name w:val="header"/>
    <w:basedOn w:val="Normal"/>
    <w:link w:val="En-tteCar"/>
    <w:uiPriority w:val="99"/>
    <w:unhideWhenUsed/>
    <w:rsid w:val="003C6B79"/>
    <w:pPr>
      <w:tabs>
        <w:tab w:val="center" w:pos="4320"/>
        <w:tab w:val="right" w:pos="8640"/>
      </w:tabs>
      <w:spacing w:after="0" w:line="240" w:lineRule="auto"/>
    </w:pPr>
  </w:style>
  <w:style w:type="character" w:customStyle="1" w:styleId="En-tteCar">
    <w:name w:val="En-tête Car"/>
    <w:basedOn w:val="Policepardfaut"/>
    <w:link w:val="En-tte"/>
    <w:uiPriority w:val="99"/>
    <w:rsid w:val="003C6B79"/>
    <w:rPr>
      <w:rFonts w:ascii="Calibri" w:eastAsia="Calibri" w:hAnsi="Calibri" w:cs="Times New Roman"/>
    </w:rPr>
  </w:style>
  <w:style w:type="paragraph" w:styleId="Pieddepage">
    <w:name w:val="footer"/>
    <w:basedOn w:val="Normal"/>
    <w:link w:val="PieddepageCar"/>
    <w:uiPriority w:val="99"/>
    <w:unhideWhenUsed/>
    <w:rsid w:val="003C6B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6B79"/>
    <w:rPr>
      <w:rFonts w:ascii="Calibri" w:eastAsia="Calibri" w:hAnsi="Calibri" w:cs="Times New Roman"/>
    </w:rPr>
  </w:style>
  <w:style w:type="paragraph" w:styleId="TM3">
    <w:name w:val="toc 3"/>
    <w:basedOn w:val="Normal"/>
    <w:next w:val="Normal"/>
    <w:autoRedefine/>
    <w:uiPriority w:val="39"/>
    <w:semiHidden/>
    <w:unhideWhenUsed/>
    <w:qFormat/>
    <w:rsid w:val="003C6B79"/>
    <w:pPr>
      <w:spacing w:after="100"/>
      <w:ind w:left="440"/>
    </w:pPr>
    <w:rPr>
      <w:rFonts w:asciiTheme="minorHAnsi" w:eastAsiaTheme="minorEastAsia" w:hAnsiTheme="minorHAnsi" w:cstheme="minorBidi"/>
      <w:lang w:eastAsia="fr-CA"/>
    </w:rPr>
  </w:style>
  <w:style w:type="paragraph" w:customStyle="1" w:styleId="EndNoteBibliographyTitle">
    <w:name w:val="EndNote Bibliography Title"/>
    <w:basedOn w:val="Normal"/>
    <w:link w:val="EndNoteBibliographyTitleCar"/>
    <w:rsid w:val="00002717"/>
    <w:pPr>
      <w:spacing w:after="0"/>
      <w:jc w:val="center"/>
    </w:pPr>
    <w:rPr>
      <w:noProof/>
      <w:lang w:val="en-US"/>
    </w:rPr>
  </w:style>
  <w:style w:type="character" w:customStyle="1" w:styleId="EndNoteBibliographyTitleCar">
    <w:name w:val="EndNote Bibliography Title Car"/>
    <w:basedOn w:val="Policepardfaut"/>
    <w:link w:val="EndNoteBibliographyTitle"/>
    <w:rsid w:val="00002717"/>
    <w:rPr>
      <w:rFonts w:ascii="Calibri" w:eastAsia="Calibri" w:hAnsi="Calibri" w:cs="Times New Roman"/>
      <w:noProof/>
      <w:lang w:val="en-US"/>
    </w:rPr>
  </w:style>
  <w:style w:type="paragraph" w:customStyle="1" w:styleId="EndNoteBibliography">
    <w:name w:val="EndNote Bibliography"/>
    <w:basedOn w:val="Normal"/>
    <w:link w:val="EndNoteBibliographyCar"/>
    <w:rsid w:val="00002717"/>
    <w:pPr>
      <w:spacing w:line="240" w:lineRule="auto"/>
    </w:pPr>
    <w:rPr>
      <w:noProof/>
      <w:lang w:val="en-US"/>
    </w:rPr>
  </w:style>
  <w:style w:type="character" w:customStyle="1" w:styleId="EndNoteBibliographyCar">
    <w:name w:val="EndNote Bibliography Car"/>
    <w:basedOn w:val="Policepardfaut"/>
    <w:link w:val="EndNoteBibliography"/>
    <w:rsid w:val="00002717"/>
    <w:rPr>
      <w:rFonts w:ascii="Calibri" w:eastAsia="Calibri" w:hAnsi="Calibri" w:cs="Times New Roman"/>
      <w:noProof/>
      <w:lang w:val="en-US"/>
    </w:rPr>
  </w:style>
  <w:style w:type="character" w:styleId="Marquedecommentaire">
    <w:name w:val="annotation reference"/>
    <w:basedOn w:val="Policepardfaut"/>
    <w:uiPriority w:val="99"/>
    <w:semiHidden/>
    <w:unhideWhenUsed/>
    <w:rsid w:val="00C33E71"/>
    <w:rPr>
      <w:sz w:val="16"/>
      <w:szCs w:val="16"/>
    </w:rPr>
  </w:style>
  <w:style w:type="paragraph" w:styleId="Commentaire">
    <w:name w:val="annotation text"/>
    <w:basedOn w:val="Normal"/>
    <w:link w:val="CommentaireCar"/>
    <w:uiPriority w:val="99"/>
    <w:semiHidden/>
    <w:unhideWhenUsed/>
    <w:rsid w:val="00C33E71"/>
    <w:pPr>
      <w:spacing w:line="240" w:lineRule="auto"/>
    </w:pPr>
    <w:rPr>
      <w:sz w:val="20"/>
      <w:szCs w:val="20"/>
    </w:rPr>
  </w:style>
  <w:style w:type="character" w:customStyle="1" w:styleId="CommentaireCar">
    <w:name w:val="Commentaire Car"/>
    <w:basedOn w:val="Policepardfaut"/>
    <w:link w:val="Commentaire"/>
    <w:uiPriority w:val="99"/>
    <w:semiHidden/>
    <w:rsid w:val="00C33E7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33E71"/>
    <w:rPr>
      <w:b/>
      <w:bCs/>
    </w:rPr>
  </w:style>
  <w:style w:type="character" w:customStyle="1" w:styleId="ObjetducommentaireCar">
    <w:name w:val="Objet du commentaire Car"/>
    <w:basedOn w:val="CommentaireCar"/>
    <w:link w:val="Objetducommentaire"/>
    <w:uiPriority w:val="99"/>
    <w:semiHidden/>
    <w:rsid w:val="00C33E71"/>
    <w:rPr>
      <w:rFonts w:ascii="Calibri" w:eastAsia="Calibri" w:hAnsi="Calibri" w:cs="Times New Roman"/>
      <w:b/>
      <w:bCs/>
      <w:sz w:val="20"/>
      <w:szCs w:val="20"/>
    </w:rPr>
  </w:style>
  <w:style w:type="table" w:styleId="Grilledutableau">
    <w:name w:val="Table Grid"/>
    <w:basedOn w:val="TableauNormal"/>
    <w:uiPriority w:val="39"/>
    <w:rsid w:val="00554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auNormal"/>
    <w:uiPriority w:val="40"/>
    <w:rsid w:val="004C6E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8C"/>
    <w:rPr>
      <w:rFonts w:ascii="Calibri" w:eastAsia="Calibri" w:hAnsi="Calibri" w:cs="Times New Roman"/>
    </w:rPr>
  </w:style>
  <w:style w:type="paragraph" w:styleId="Titre1">
    <w:name w:val="heading 1"/>
    <w:basedOn w:val="Normal"/>
    <w:next w:val="Normal"/>
    <w:link w:val="Titre1Car"/>
    <w:uiPriority w:val="9"/>
    <w:qFormat/>
    <w:rsid w:val="00653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C6B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34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348C"/>
    <w:rPr>
      <w:rFonts w:ascii="Tahoma" w:eastAsia="Calibri" w:hAnsi="Tahoma" w:cs="Tahoma"/>
      <w:sz w:val="16"/>
      <w:szCs w:val="16"/>
    </w:rPr>
  </w:style>
  <w:style w:type="character" w:customStyle="1" w:styleId="Titre1Car">
    <w:name w:val="Titre 1 Car"/>
    <w:basedOn w:val="Policepardfaut"/>
    <w:link w:val="Titre1"/>
    <w:uiPriority w:val="9"/>
    <w:rsid w:val="006534B0"/>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6534B0"/>
    <w:rPr>
      <w:i/>
      <w:iCs/>
    </w:rPr>
  </w:style>
  <w:style w:type="character" w:customStyle="1" w:styleId="Titre2Car">
    <w:name w:val="Titre 2 Car"/>
    <w:basedOn w:val="Policepardfaut"/>
    <w:link w:val="Titre2"/>
    <w:uiPriority w:val="9"/>
    <w:rsid w:val="003C6B79"/>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unhideWhenUsed/>
    <w:qFormat/>
    <w:rsid w:val="003C6B79"/>
    <w:pPr>
      <w:outlineLvl w:val="9"/>
    </w:pPr>
    <w:rPr>
      <w:lang w:eastAsia="fr-CA"/>
    </w:rPr>
  </w:style>
  <w:style w:type="paragraph" w:styleId="TM1">
    <w:name w:val="toc 1"/>
    <w:basedOn w:val="Normal"/>
    <w:next w:val="Normal"/>
    <w:autoRedefine/>
    <w:uiPriority w:val="39"/>
    <w:unhideWhenUsed/>
    <w:qFormat/>
    <w:rsid w:val="003C6B79"/>
    <w:pPr>
      <w:spacing w:after="100"/>
    </w:pPr>
  </w:style>
  <w:style w:type="paragraph" w:styleId="TM2">
    <w:name w:val="toc 2"/>
    <w:basedOn w:val="Normal"/>
    <w:next w:val="Normal"/>
    <w:autoRedefine/>
    <w:uiPriority w:val="39"/>
    <w:unhideWhenUsed/>
    <w:qFormat/>
    <w:rsid w:val="003C6B79"/>
    <w:pPr>
      <w:spacing w:after="100"/>
      <w:ind w:left="220"/>
    </w:pPr>
  </w:style>
  <w:style w:type="character" w:styleId="Lienhypertexte">
    <w:name w:val="Hyperlink"/>
    <w:basedOn w:val="Policepardfaut"/>
    <w:uiPriority w:val="99"/>
    <w:unhideWhenUsed/>
    <w:rsid w:val="003C6B79"/>
    <w:rPr>
      <w:color w:val="0000FF" w:themeColor="hyperlink"/>
      <w:u w:val="single"/>
    </w:rPr>
  </w:style>
  <w:style w:type="paragraph" w:styleId="En-tte">
    <w:name w:val="header"/>
    <w:basedOn w:val="Normal"/>
    <w:link w:val="En-tteCar"/>
    <w:uiPriority w:val="99"/>
    <w:unhideWhenUsed/>
    <w:rsid w:val="003C6B79"/>
    <w:pPr>
      <w:tabs>
        <w:tab w:val="center" w:pos="4320"/>
        <w:tab w:val="right" w:pos="8640"/>
      </w:tabs>
      <w:spacing w:after="0" w:line="240" w:lineRule="auto"/>
    </w:pPr>
  </w:style>
  <w:style w:type="character" w:customStyle="1" w:styleId="En-tteCar">
    <w:name w:val="En-tête Car"/>
    <w:basedOn w:val="Policepardfaut"/>
    <w:link w:val="En-tte"/>
    <w:uiPriority w:val="99"/>
    <w:rsid w:val="003C6B79"/>
    <w:rPr>
      <w:rFonts w:ascii="Calibri" w:eastAsia="Calibri" w:hAnsi="Calibri" w:cs="Times New Roman"/>
    </w:rPr>
  </w:style>
  <w:style w:type="paragraph" w:styleId="Pieddepage">
    <w:name w:val="footer"/>
    <w:basedOn w:val="Normal"/>
    <w:link w:val="PieddepageCar"/>
    <w:uiPriority w:val="99"/>
    <w:unhideWhenUsed/>
    <w:rsid w:val="003C6B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6B79"/>
    <w:rPr>
      <w:rFonts w:ascii="Calibri" w:eastAsia="Calibri" w:hAnsi="Calibri" w:cs="Times New Roman"/>
    </w:rPr>
  </w:style>
  <w:style w:type="paragraph" w:styleId="TM3">
    <w:name w:val="toc 3"/>
    <w:basedOn w:val="Normal"/>
    <w:next w:val="Normal"/>
    <w:autoRedefine/>
    <w:uiPriority w:val="39"/>
    <w:semiHidden/>
    <w:unhideWhenUsed/>
    <w:qFormat/>
    <w:rsid w:val="003C6B79"/>
    <w:pPr>
      <w:spacing w:after="100"/>
      <w:ind w:left="440"/>
    </w:pPr>
    <w:rPr>
      <w:rFonts w:asciiTheme="minorHAnsi" w:eastAsiaTheme="minorEastAsia" w:hAnsiTheme="minorHAnsi" w:cstheme="minorBidi"/>
      <w:lang w:eastAsia="fr-CA"/>
    </w:rPr>
  </w:style>
  <w:style w:type="paragraph" w:customStyle="1" w:styleId="EndNoteBibliographyTitle">
    <w:name w:val="EndNote Bibliography Title"/>
    <w:basedOn w:val="Normal"/>
    <w:link w:val="EndNoteBibliographyTitleCar"/>
    <w:rsid w:val="00002717"/>
    <w:pPr>
      <w:spacing w:after="0"/>
      <w:jc w:val="center"/>
    </w:pPr>
    <w:rPr>
      <w:noProof/>
      <w:lang w:val="en-US"/>
    </w:rPr>
  </w:style>
  <w:style w:type="character" w:customStyle="1" w:styleId="EndNoteBibliographyTitleCar">
    <w:name w:val="EndNote Bibliography Title Car"/>
    <w:basedOn w:val="Policepardfaut"/>
    <w:link w:val="EndNoteBibliographyTitle"/>
    <w:rsid w:val="00002717"/>
    <w:rPr>
      <w:rFonts w:ascii="Calibri" w:eastAsia="Calibri" w:hAnsi="Calibri" w:cs="Times New Roman"/>
      <w:noProof/>
      <w:lang w:val="en-US"/>
    </w:rPr>
  </w:style>
  <w:style w:type="paragraph" w:customStyle="1" w:styleId="EndNoteBibliography">
    <w:name w:val="EndNote Bibliography"/>
    <w:basedOn w:val="Normal"/>
    <w:link w:val="EndNoteBibliographyCar"/>
    <w:rsid w:val="00002717"/>
    <w:pPr>
      <w:spacing w:line="240" w:lineRule="auto"/>
    </w:pPr>
    <w:rPr>
      <w:noProof/>
      <w:lang w:val="en-US"/>
    </w:rPr>
  </w:style>
  <w:style w:type="character" w:customStyle="1" w:styleId="EndNoteBibliographyCar">
    <w:name w:val="EndNote Bibliography Car"/>
    <w:basedOn w:val="Policepardfaut"/>
    <w:link w:val="EndNoteBibliography"/>
    <w:rsid w:val="00002717"/>
    <w:rPr>
      <w:rFonts w:ascii="Calibri" w:eastAsia="Calibri" w:hAnsi="Calibri" w:cs="Times New Roman"/>
      <w:noProof/>
      <w:lang w:val="en-US"/>
    </w:rPr>
  </w:style>
  <w:style w:type="character" w:styleId="Marquedecommentaire">
    <w:name w:val="annotation reference"/>
    <w:basedOn w:val="Policepardfaut"/>
    <w:uiPriority w:val="99"/>
    <w:semiHidden/>
    <w:unhideWhenUsed/>
    <w:rsid w:val="00C33E71"/>
    <w:rPr>
      <w:sz w:val="16"/>
      <w:szCs w:val="16"/>
    </w:rPr>
  </w:style>
  <w:style w:type="paragraph" w:styleId="Commentaire">
    <w:name w:val="annotation text"/>
    <w:basedOn w:val="Normal"/>
    <w:link w:val="CommentaireCar"/>
    <w:uiPriority w:val="99"/>
    <w:semiHidden/>
    <w:unhideWhenUsed/>
    <w:rsid w:val="00C33E71"/>
    <w:pPr>
      <w:spacing w:line="240" w:lineRule="auto"/>
    </w:pPr>
    <w:rPr>
      <w:sz w:val="20"/>
      <w:szCs w:val="20"/>
    </w:rPr>
  </w:style>
  <w:style w:type="character" w:customStyle="1" w:styleId="CommentaireCar">
    <w:name w:val="Commentaire Car"/>
    <w:basedOn w:val="Policepardfaut"/>
    <w:link w:val="Commentaire"/>
    <w:uiPriority w:val="99"/>
    <w:semiHidden/>
    <w:rsid w:val="00C33E7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33E71"/>
    <w:rPr>
      <w:b/>
      <w:bCs/>
    </w:rPr>
  </w:style>
  <w:style w:type="character" w:customStyle="1" w:styleId="ObjetducommentaireCar">
    <w:name w:val="Objet du commentaire Car"/>
    <w:basedOn w:val="CommentaireCar"/>
    <w:link w:val="Objetducommentaire"/>
    <w:uiPriority w:val="99"/>
    <w:semiHidden/>
    <w:rsid w:val="00C33E71"/>
    <w:rPr>
      <w:rFonts w:ascii="Calibri" w:eastAsia="Calibri" w:hAnsi="Calibri" w:cs="Times New Roman"/>
      <w:b/>
      <w:bCs/>
      <w:sz w:val="20"/>
      <w:szCs w:val="20"/>
    </w:rPr>
  </w:style>
  <w:style w:type="table" w:styleId="Grilledutableau">
    <w:name w:val="Table Grid"/>
    <w:basedOn w:val="TableauNormal"/>
    <w:uiPriority w:val="39"/>
    <w:rsid w:val="00554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auNormal"/>
    <w:uiPriority w:val="40"/>
    <w:rsid w:val="004C6E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19306">
      <w:bodyDiv w:val="1"/>
      <w:marLeft w:val="0"/>
      <w:marRight w:val="0"/>
      <w:marTop w:val="0"/>
      <w:marBottom w:val="0"/>
      <w:divBdr>
        <w:top w:val="none" w:sz="0" w:space="0" w:color="auto"/>
        <w:left w:val="none" w:sz="0" w:space="0" w:color="auto"/>
        <w:bottom w:val="none" w:sz="0" w:space="0" w:color="auto"/>
        <w:right w:val="none" w:sz="0" w:space="0" w:color="auto"/>
      </w:divBdr>
    </w:div>
    <w:div w:id="12254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CA57E-F946-4B1D-B16C-DE87919F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2157</Words>
  <Characters>11866</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NRC-CNRC</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 Philippe</dc:creator>
  <cp:lastModifiedBy>Constant, Philippe</cp:lastModifiedBy>
  <cp:revision>10</cp:revision>
  <cp:lastPrinted>2016-02-11T13:18:00Z</cp:lastPrinted>
  <dcterms:created xsi:type="dcterms:W3CDTF">2016-02-10T20:32:00Z</dcterms:created>
  <dcterms:modified xsi:type="dcterms:W3CDTF">2016-02-11T15:59:00Z</dcterms:modified>
</cp:coreProperties>
</file>