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1" w:rsidRDefault="001D0EB1" w:rsidP="001D0EB1">
      <w:pPr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Table S2:</w:t>
      </w:r>
      <w:r w:rsidRPr="00A96A07">
        <w:rPr>
          <w:rFonts w:ascii="Times New Roman" w:hAnsi="Times New Roman"/>
          <w:i/>
        </w:rPr>
        <w:t xml:space="preserve"> </w:t>
      </w:r>
      <w:proofErr w:type="spellStart"/>
      <w:r w:rsidRPr="00651F94">
        <w:rPr>
          <w:rFonts w:ascii="Times New Roman" w:hAnsi="Times New Roman"/>
          <w:i/>
        </w:rPr>
        <w:t>Merluccius</w:t>
      </w:r>
      <w:proofErr w:type="spellEnd"/>
      <w:r w:rsidRPr="00651F94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capensis</w:t>
      </w:r>
      <w:proofErr w:type="spellEnd"/>
      <w:r>
        <w:rPr>
          <w:rFonts w:ascii="Times New Roman" w:hAnsi="Times New Roman"/>
        </w:rPr>
        <w:t xml:space="preserve"> and </w:t>
      </w:r>
      <w:r w:rsidRPr="00651F94">
        <w:rPr>
          <w:rFonts w:ascii="Times New Roman" w:hAnsi="Times New Roman"/>
          <w:i/>
        </w:rPr>
        <w:t xml:space="preserve">M. </w:t>
      </w:r>
      <w:proofErr w:type="spellStart"/>
      <w:r>
        <w:rPr>
          <w:rFonts w:ascii="Times New Roman" w:hAnsi="Times New Roman"/>
          <w:i/>
        </w:rPr>
        <w:t>paradoxus</w:t>
      </w:r>
      <w:proofErr w:type="spellEnd"/>
      <w:r>
        <w:rPr>
          <w:rFonts w:ascii="Times New Roman" w:hAnsi="Times New Roman"/>
        </w:rPr>
        <w:t xml:space="preserve"> individuals identified as hybrids based on nine microsatellite loci (I), eight microsatellite loci (II) and six microsatellite loci (III): C – </w:t>
      </w:r>
      <w:r w:rsidRPr="00980A9C">
        <w:rPr>
          <w:rFonts w:ascii="Times New Roman" w:hAnsi="Times New Roman"/>
          <w:i/>
        </w:rPr>
        <w:t xml:space="preserve">M. </w:t>
      </w:r>
      <w:proofErr w:type="spellStart"/>
      <w:r w:rsidRPr="00980A9C">
        <w:rPr>
          <w:rFonts w:ascii="Times New Roman" w:hAnsi="Times New Roman"/>
          <w:i/>
        </w:rPr>
        <w:t>capensis</w:t>
      </w:r>
      <w:proofErr w:type="spellEnd"/>
      <w:r>
        <w:rPr>
          <w:rFonts w:ascii="Times New Roman" w:hAnsi="Times New Roman"/>
        </w:rPr>
        <w:t xml:space="preserve">, P – </w:t>
      </w:r>
      <w:r w:rsidRPr="00980A9C">
        <w:rPr>
          <w:rFonts w:ascii="Times New Roman" w:hAnsi="Times New Roman"/>
          <w:i/>
        </w:rPr>
        <w:t xml:space="preserve">M </w:t>
      </w:r>
      <w:proofErr w:type="spellStart"/>
      <w:r w:rsidRPr="00980A9C">
        <w:rPr>
          <w:rFonts w:ascii="Times New Roman" w:hAnsi="Times New Roman"/>
          <w:i/>
        </w:rPr>
        <w:t>paradoxus</w:t>
      </w:r>
      <w:proofErr w:type="spellEnd"/>
      <w:r>
        <w:rPr>
          <w:rFonts w:ascii="Times New Roman" w:hAnsi="Times New Roman"/>
        </w:rPr>
        <w:t xml:space="preserve">, F2 – second generation hybrid, </w:t>
      </w:r>
      <w:proofErr w:type="spellStart"/>
      <w:r>
        <w:rPr>
          <w:rFonts w:ascii="Times New Roman" w:hAnsi="Times New Roman"/>
        </w:rPr>
        <w:t>BcP</w:t>
      </w:r>
      <w:proofErr w:type="spellEnd"/>
      <w:r>
        <w:rPr>
          <w:rFonts w:ascii="Times New Roman" w:hAnsi="Times New Roman"/>
        </w:rPr>
        <w:t xml:space="preserve"> – backcross with </w:t>
      </w:r>
      <w:r w:rsidRPr="009107CC">
        <w:rPr>
          <w:rFonts w:ascii="Times New Roman" w:hAnsi="Times New Roman"/>
          <w:i/>
        </w:rPr>
        <w:t xml:space="preserve">M. </w:t>
      </w:r>
      <w:proofErr w:type="spellStart"/>
      <w:r w:rsidRPr="009107CC">
        <w:rPr>
          <w:rFonts w:ascii="Times New Roman" w:hAnsi="Times New Roman"/>
          <w:i/>
        </w:rPr>
        <w:t>paradoxus</w:t>
      </w:r>
      <w:proofErr w:type="spellEnd"/>
      <w:r>
        <w:rPr>
          <w:rFonts w:ascii="Times New Roman" w:hAnsi="Times New Roman"/>
        </w:rPr>
        <w:t>. Individuals labelled as per Figure 1.</w:t>
      </w:r>
    </w:p>
    <w:tbl>
      <w:tblPr>
        <w:tblW w:w="977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92"/>
        <w:gridCol w:w="892"/>
        <w:gridCol w:w="892"/>
        <w:gridCol w:w="892"/>
        <w:gridCol w:w="892"/>
        <w:gridCol w:w="907"/>
        <w:gridCol w:w="850"/>
        <w:gridCol w:w="851"/>
        <w:gridCol w:w="850"/>
      </w:tblGrid>
      <w:tr w:rsidR="001D0EB1" w:rsidRPr="00A96A07" w:rsidTr="00D37996">
        <w:trPr>
          <w:trHeight w:val="615"/>
          <w:jc w:val="center"/>
        </w:trPr>
        <w:tc>
          <w:tcPr>
            <w:tcW w:w="185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44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Structure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NewHybrids</w:t>
            </w:r>
            <w:proofErr w:type="spellEnd"/>
          </w:p>
        </w:tc>
      </w:tr>
      <w:tr w:rsidR="001D0EB1" w:rsidRPr="00A96A07" w:rsidTr="00D37996">
        <w:trPr>
          <w:trHeight w:val="495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Individual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II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q=0.1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q=0.2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q=0.1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q=0.2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q=0.1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q=0.2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9107CC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107CC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III</w:t>
            </w: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12_C4aS_1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12_C4aS_4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12_C4aS_7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12_C4aS_9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12_C4aS_10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12_C2S_6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12_C9S_12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12_C9S_16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12_C1SW_13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12_C1SW_15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12_C1SW_21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12_C1SW_30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12_C11SW_19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12_C102W_3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12_C11SW_19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12_C94W_6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12_C96W_15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12_C102W_6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12_C102W_13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12_C4N_1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12_C192N_8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12_C195bN_2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12_C196N_19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12_C1SW_28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12_C210N_1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12_C210N_24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12_C210N_4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C/P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12_C89N_13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12_C89N_17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13_C1S_271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13_C1S_277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13_C2S_3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13_C8S_230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13_C28S_253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13_C28S_254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13_C28S_255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13_C28S_266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lastRenderedPageBreak/>
              <w:t>13_C28S_270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13_C1SW_18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13_C2SW_3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13_C9SW_14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13_C9SW_15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13_C9SW_16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13_C10SW_14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13_C10SW_3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13_C10SW_5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13_C126SW_19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13_C26W_3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13_C76W_5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13_C79W_17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13_C104W_3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13_C104W_4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13_C104W_5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13_C104W_6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13_C104W_8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C/P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13_C119W_8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13_C120W_14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13_C120W_17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13_C126W_1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13_C42N_14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13_C42N_16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13_C56N_22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13_C109N_6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13_C109N_13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13_C109N_17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13_C109N_29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13_C171N_4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13_C171N_10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13_C171N_12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13_C171N_6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13_C178N_15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13_C178N_18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12_P16SW_48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12_P6SW_1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12_P6SW_4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12_P114W_10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12_P15SW_10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12_P16SW_19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12_P16SW_48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12_P25aSW_1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12_P25aSW_6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12_P25aSW_7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12_P6SW_11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lastRenderedPageBreak/>
              <w:t>12_P6SW_2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12_P6SW_4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12_P6SW_9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12_P16SW_483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12_P7S_8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12_P8S_73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12_P8S_76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12_P8S_79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12_P8S_86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12_P9S_15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12_P9S_17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BcP</w:t>
            </w:r>
            <w:proofErr w:type="spellEnd"/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12_P25N_22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12_P25N_23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12_P25N_24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12_P79N_4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12_P79N_12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12_P79N_17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12_P79N_9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12_P191N_15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12_P191N_17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12_P205N_6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12_P205N_24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12_P211N_1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12_P211N_8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13_P4S_205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13_P27S_249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13_P22S_304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13_P27S_239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13_P1SW_4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13_P3SW_4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13_P12SW_17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13_P12SW_3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13_P29SW_18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13_P29SW_7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13_P29SW_8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13_P2SW_37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13_P2SW_38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13_P3SW_352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13_P3SW_353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13_P3SW_354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13_P3SW_366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13_P26SW_15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13_P26SW_19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lastRenderedPageBreak/>
              <w:t>13_P29SW_7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13_P29SW_8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13_P85SW_9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13_P63W_12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13_P63W_7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13_P93W_3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13_P93W_4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13_P100W_11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13_P100W_14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13_P100W_19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P/F2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13_P130W_2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13_P42N_10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13_P56N_10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13_P56N_11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13_P56N_20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13_P56N_24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13_P92N_13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13_P92N_6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13_P56N_7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13_P56N_11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C/P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13_P56N_13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00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13_P178N_9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13_P178N_21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x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F2</w:t>
            </w:r>
          </w:p>
        </w:tc>
      </w:tr>
      <w:tr w:rsidR="001D0EB1" w:rsidRPr="00A96A07" w:rsidTr="00D37996">
        <w:trPr>
          <w:trHeight w:val="330"/>
          <w:jc w:val="center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13_P178N_22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x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F2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1D0EB1" w:rsidRPr="00A96A07" w:rsidTr="00D37996">
        <w:trPr>
          <w:trHeight w:val="315"/>
          <w:jc w:val="center"/>
        </w:trPr>
        <w:tc>
          <w:tcPr>
            <w:tcW w:w="18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1D0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8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EB1" w:rsidRPr="00A96A07" w:rsidRDefault="001D0EB1" w:rsidP="00D37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A96A0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68</w:t>
            </w:r>
          </w:p>
        </w:tc>
      </w:tr>
    </w:tbl>
    <w:p w:rsidR="0041410C" w:rsidRDefault="0041410C"/>
    <w:sectPr w:rsidR="0041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1"/>
    <w:rsid w:val="001D0EB1"/>
    <w:rsid w:val="004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B1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0E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EB1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0EB1"/>
  </w:style>
  <w:style w:type="paragraph" w:styleId="BalloonText">
    <w:name w:val="Balloon Text"/>
    <w:basedOn w:val="Normal"/>
    <w:link w:val="BalloonTextChar"/>
    <w:uiPriority w:val="99"/>
    <w:semiHidden/>
    <w:unhideWhenUsed/>
    <w:rsid w:val="001D0E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1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D0EB1"/>
  </w:style>
  <w:style w:type="paragraph" w:styleId="Header">
    <w:name w:val="header"/>
    <w:basedOn w:val="Normal"/>
    <w:link w:val="HeaderChar"/>
    <w:uiPriority w:val="99"/>
    <w:unhideWhenUsed/>
    <w:rsid w:val="001D0E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EB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D0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E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B1"/>
    <w:pPr>
      <w:spacing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0E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EB1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0EB1"/>
  </w:style>
  <w:style w:type="paragraph" w:styleId="BalloonText">
    <w:name w:val="Balloon Text"/>
    <w:basedOn w:val="Normal"/>
    <w:link w:val="BalloonTextChar"/>
    <w:uiPriority w:val="99"/>
    <w:semiHidden/>
    <w:unhideWhenUsed/>
    <w:rsid w:val="001D0E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B1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D0EB1"/>
  </w:style>
  <w:style w:type="paragraph" w:styleId="Header">
    <w:name w:val="header"/>
    <w:basedOn w:val="Normal"/>
    <w:link w:val="HeaderChar"/>
    <w:uiPriority w:val="99"/>
    <w:unhideWhenUsed/>
    <w:rsid w:val="001D0E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EB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D0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E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Henriques</dc:creator>
  <cp:lastModifiedBy>Romina Henriques</cp:lastModifiedBy>
  <cp:revision>1</cp:revision>
  <dcterms:created xsi:type="dcterms:W3CDTF">2015-12-01T07:52:00Z</dcterms:created>
  <dcterms:modified xsi:type="dcterms:W3CDTF">2015-12-01T07:52:00Z</dcterms:modified>
</cp:coreProperties>
</file>