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85" w:rsidRPr="0041300B" w:rsidRDefault="00E77B85" w:rsidP="00E77B85">
      <w:pPr>
        <w:spacing w:after="240"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8E01B1">
        <w:rPr>
          <w:rFonts w:cs="Times New Roman"/>
          <w:b/>
          <w:color w:val="000000" w:themeColor="text1"/>
          <w:sz w:val="24"/>
          <w:szCs w:val="24"/>
        </w:rPr>
        <w:t>Table S</w:t>
      </w:r>
      <w:r w:rsidRPr="008E01B1">
        <w:rPr>
          <w:rFonts w:cs="Times New Roman" w:hint="eastAsia"/>
          <w:b/>
          <w:color w:val="000000" w:themeColor="text1"/>
          <w:sz w:val="24"/>
          <w:szCs w:val="24"/>
        </w:rPr>
        <w:t>2</w:t>
      </w:r>
      <w:r>
        <w:rPr>
          <w:rFonts w:cs="Times New Roman"/>
          <w:b/>
          <w:color w:val="000000" w:themeColor="text1"/>
          <w:sz w:val="24"/>
          <w:szCs w:val="24"/>
        </w:rPr>
        <w:t>:</w:t>
      </w:r>
      <w:bookmarkStart w:id="0" w:name="_GoBack"/>
      <w:bookmarkEnd w:id="0"/>
      <w:r w:rsidRPr="008E01B1">
        <w:rPr>
          <w:rFonts w:cs="Times New Roman" w:hint="eastAsia"/>
          <w:color w:val="000000" w:themeColor="text1"/>
          <w:sz w:val="24"/>
          <w:szCs w:val="24"/>
        </w:rPr>
        <w:t xml:space="preserve"> Detection results of 191 kinds of chemical pesticides and herbicides residues in apple fruits</w:t>
      </w:r>
      <w:r w:rsidRPr="008E01B1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of </w:t>
      </w:r>
      <w:r w:rsidRPr="008E01B1">
        <w:rPr>
          <w:rFonts w:cs="Times New Roman"/>
          <w:color w:val="000000" w:themeColor="text1"/>
          <w:sz w:val="24"/>
          <w:szCs w:val="24"/>
        </w:rPr>
        <w:t>organic management (OM)</w:t>
      </w:r>
      <w:r w:rsidRPr="008E01B1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Pr="008E01B1">
        <w:rPr>
          <w:rFonts w:cs="Times New Roman"/>
          <w:color w:val="000000" w:themeColor="text1"/>
          <w:sz w:val="24"/>
          <w:szCs w:val="24"/>
        </w:rPr>
        <w:t>and conventional management (CM) (Unit: mg kg</w:t>
      </w:r>
      <w:r w:rsidRPr="008E01B1">
        <w:rPr>
          <w:rFonts w:cs="Times New Roman"/>
          <w:color w:val="000000" w:themeColor="text1"/>
          <w:sz w:val="24"/>
          <w:szCs w:val="24"/>
          <w:vertAlign w:val="superscript"/>
        </w:rPr>
        <w:t>-1</w:t>
      </w:r>
      <w:r w:rsidRPr="008E01B1">
        <w:rPr>
          <w:rFonts w:cs="Times New Roman"/>
          <w:color w:val="000000" w:themeColor="text1"/>
          <w:sz w:val="24"/>
          <w:szCs w:val="24"/>
        </w:rPr>
        <w:t>)</w:t>
      </w:r>
      <w:r w:rsidRPr="008E01B1">
        <w:rPr>
          <w:rFonts w:cs="Times New Roman" w:hint="eastAsia"/>
          <w:color w:val="000000" w:themeColor="text1"/>
          <w:sz w:val="24"/>
          <w:szCs w:val="24"/>
        </w:rPr>
        <w:t>.</w:t>
      </w:r>
    </w:p>
    <w:tbl>
      <w:tblPr>
        <w:tblStyle w:val="a5"/>
        <w:tblW w:w="93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4274"/>
        <w:gridCol w:w="1134"/>
        <w:gridCol w:w="843"/>
      </w:tblGrid>
      <w:tr w:rsidR="00E77B85" w:rsidRPr="0041300B" w:rsidTr="00355193">
        <w:trPr>
          <w:trHeight w:val="170"/>
          <w:jc w:val="center"/>
        </w:trPr>
        <w:tc>
          <w:tcPr>
            <w:tcW w:w="313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1300B">
              <w:rPr>
                <w:rFonts w:cs="Times New Roman"/>
                <w:b/>
                <w:color w:val="000000" w:themeColor="text1"/>
                <w:sz w:val="24"/>
                <w:szCs w:val="24"/>
              </w:rPr>
              <w:t>Analytes</w:t>
            </w:r>
          </w:p>
        </w:tc>
        <w:tc>
          <w:tcPr>
            <w:tcW w:w="427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b/>
                <w:color w:val="000000" w:themeColor="text1"/>
                <w:sz w:val="24"/>
                <w:szCs w:val="24"/>
              </w:rPr>
              <w:t>Methods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1300B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Results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77B85" w:rsidRPr="0041300B" w:rsidRDefault="00E77B85" w:rsidP="0035519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E77B85" w:rsidRPr="0041300B" w:rsidRDefault="00E77B85" w:rsidP="0035519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1300B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1300B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O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2-phenyl-phenol   </w:t>
            </w:r>
          </w:p>
        </w:tc>
        <w:tc>
          <w:tcPr>
            <w:tcW w:w="427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Acephate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Acetamiprid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Acetochlor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Aldicarb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Aldicarb-sulfone/Aldoxycarb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Aldicarb-sulfoxide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Atrazine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Azinphos-methyl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Azoxystrobin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Benalaxyl &amp; Benalaxyl-M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Bendiocarb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Benfluralin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Benfuracarb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Benoxacor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Bensulfuron-methyl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Bifenthrin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Boscalid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Bromopropylate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Bupirimate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Buprofezin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Butachlor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Butocarboxim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Cadusafos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Captan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Carbaryl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Carbendazim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 w:hint="eastAsia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 w:hint="eastAsia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Carbofuran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Carbofuran-3-hydroxy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Carbosulfan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</w:t>
            </w:r>
            <w:r w:rsidRPr="0041300B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</w:t>
            </w:r>
            <w:r w:rsidRPr="0041300B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Chlorbenzuron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 w:hint="eastAsia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Chlordane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Chlorfenapyr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Chlorfenvinphos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Chlorpropham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Chlorpyrifos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 w:hint="eastAsia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Chlorpyrifos 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Clethodim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Clothianidin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Cyanazine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Cyflufenamid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Cyfluthrin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lambda-Cyhalothrin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Cymoxanil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Cypermethrin &amp; zeta-Cypermethrin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Cyprodinil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Cyromazine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DDD(o,p')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DDD(p,p')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DDE(o,p')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DDE(p,p')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DDT(o,p')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DDT(p,p')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Deltamethrin &amp; Tralomethrin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Diazinon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Dichlofluanid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Dichlorvos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Dicloran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Dicofol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Diethofencarb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Difenoconazole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Dimethoate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Dimethomorph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Diniconazole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Edifenphos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Emamectin benzoate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beta-endosulfan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Endosulfan sulfate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alpha-endosulfan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Ethiofencarb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Ethoprophos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Etofenprox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Etrimfos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Famoxadone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Fenarimol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Fenhexamid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Fenitrothion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Fenobucarb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Fenoxycarb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Fenpropathrin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Fenpropimorph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Fenpyroximate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Fenvalerate &amp; Esfenvalerate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Fipronil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Fluazifop-butyl &amp; Fluazifop-p butyl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Flucythrinate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Flufenoxuron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Flusilazole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Fluvalinate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Furathiocarb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gamma-HCH(gamma-BHC or Lindane)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Heptenophos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Hexythiazox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Imazalil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Imidacloprid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Indoxacarb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Iprodione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Iprovalicarb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Isocarbophos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Isofenphos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Isofenphos-methyl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Isoprocarb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Isoprothiolane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Isoproturon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Kresoxim-methyl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Linuron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Malathion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Metalaxyl&amp;Mefenoxam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Metamitron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Methamidophos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Methidathion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Methiocarb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Methomyl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Methoxyfenozide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Metolachlor&amp;S-Metolachlor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Mevinphos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Monocrotophos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Myclobutanil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Napropamide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Nicosulfuron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Nitrothal-isopropyl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Octachlorodipropyl ether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Omethoate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Oxadiazon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Oxadixyl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Oxydemeton-methyl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Paclobutrazol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Parathion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Parathion-methyl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Penconazole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Pendimethalin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Permethrin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Phenthoate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Phorate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Phorate-sulfone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Phorate-sulfoxide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Phosalone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Phosmet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Phosphamidone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Phoxim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Pirimicarb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Pirimiphos-ethyl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Pirimiphos-methyl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Prochloraz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Procymidone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Profenofos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Promecarb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Prometryn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Propamocarb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Propargite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Propham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Propiconazole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Propoxur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Propyzamide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Pymetrozine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Pyrazophos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Pyridaben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Pyridaphenthion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Pyrimethanil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Quinalphos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Quintozene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Quizalofop-ethyl&amp;Quizalofop-p-ethyl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Rimsulfuron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Simazine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Spinosad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Spiroxamine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Tebuconazole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 w:hint="eastAsia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Tebufenozide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Tetrachlorvinphos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Tetradifon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Thiabendazole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Thiacloprid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Thiamethoxam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Thifensulfuron-methyl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Thiodicarb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Thiofanox-sulfone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Thiofanox-sulfoxide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Tolclofos-methyl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Tolylfluanid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Triadimefon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Triadimenol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Triasulfuron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Triazophos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Trichlorfon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Triflumizole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Trifluralin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Triflusulfuron-methyl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Vamidothion    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SA/SOP/SUM/304LC V3.0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  <w:tr w:rsidR="00E77B85" w:rsidRPr="0041300B" w:rsidTr="00355193">
        <w:trPr>
          <w:trHeight w:val="170"/>
          <w:jc w:val="center"/>
        </w:trPr>
        <w:tc>
          <w:tcPr>
            <w:tcW w:w="313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77B85" w:rsidRPr="0041300B" w:rsidRDefault="00E77B85" w:rsidP="00355193">
            <w:pPr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 xml:space="preserve">Vinclozolin    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7B85" w:rsidRPr="0041300B" w:rsidRDefault="00E77B85" w:rsidP="00355193">
            <w:pPr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EURL-FV (2010-M4) SA/SOP/SUM/304GC V4.0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7B85" w:rsidRPr="0041300B" w:rsidRDefault="00E77B85" w:rsidP="003551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300B">
              <w:rPr>
                <w:rFonts w:cs="Times New Roman"/>
                <w:color w:val="000000" w:themeColor="text1"/>
                <w:sz w:val="18"/>
                <w:szCs w:val="18"/>
              </w:rPr>
              <w:t>&lt; 0.01</w:t>
            </w:r>
          </w:p>
        </w:tc>
      </w:tr>
    </w:tbl>
    <w:p w:rsidR="00E77B85" w:rsidRPr="0041300B" w:rsidRDefault="00E77B85" w:rsidP="00E77B85">
      <w:pPr>
        <w:spacing w:beforeLines="50" w:before="156" w:line="276" w:lineRule="auto"/>
        <w:rPr>
          <w:rFonts w:cs="Times New Roman"/>
          <w:color w:val="000000" w:themeColor="text1"/>
          <w:szCs w:val="21"/>
        </w:rPr>
      </w:pPr>
      <w:r>
        <w:rPr>
          <w:rFonts w:cs="Times New Roman"/>
          <w:color w:val="000000" w:themeColor="text1"/>
          <w:szCs w:val="21"/>
        </w:rPr>
        <w:t xml:space="preserve">Notes: </w:t>
      </w:r>
      <w:r w:rsidRPr="0041300B">
        <w:rPr>
          <w:rFonts w:cs="Times New Roman"/>
          <w:color w:val="000000" w:themeColor="text1"/>
          <w:szCs w:val="21"/>
        </w:rPr>
        <w:t>LC</w:t>
      </w:r>
      <w:r w:rsidRPr="0041300B">
        <w:rPr>
          <w:rFonts w:cs="Times New Roman" w:hint="eastAsia"/>
          <w:color w:val="000000" w:themeColor="text1"/>
          <w:szCs w:val="21"/>
        </w:rPr>
        <w:t xml:space="preserve"> is short for Liquid chromatography; GC is short for Gas chromatography.</w:t>
      </w:r>
    </w:p>
    <w:p w:rsidR="00145244" w:rsidRPr="00FC3442" w:rsidRDefault="00E77B85" w:rsidP="00E77B85">
      <w:r w:rsidRPr="0041300B">
        <w:rPr>
          <w:rFonts w:cs="Times New Roman" w:hint="eastAsia"/>
          <w:color w:val="000000" w:themeColor="text1"/>
          <w:szCs w:val="21"/>
        </w:rPr>
        <w:t>A</w:t>
      </w:r>
      <w:r w:rsidRPr="0041300B">
        <w:rPr>
          <w:rFonts w:cs="Times New Roman"/>
          <w:color w:val="000000" w:themeColor="text1"/>
          <w:szCs w:val="21"/>
        </w:rPr>
        <w:t xml:space="preserve">ll </w:t>
      </w:r>
      <w:r w:rsidRPr="0041300B">
        <w:rPr>
          <w:rFonts w:cs="Times New Roman" w:hint="eastAsia"/>
          <w:color w:val="000000" w:themeColor="text1"/>
          <w:szCs w:val="21"/>
        </w:rPr>
        <w:t xml:space="preserve">of </w:t>
      </w:r>
      <w:r w:rsidRPr="0041300B">
        <w:rPr>
          <w:rFonts w:cs="Times New Roman"/>
          <w:color w:val="000000" w:themeColor="text1"/>
          <w:szCs w:val="21"/>
        </w:rPr>
        <w:t>the pesticides residues were less than the limit of detection which met the EU’s organic food standards.</w:t>
      </w:r>
    </w:p>
    <w:sectPr w:rsidR="00145244" w:rsidRPr="00FC3442" w:rsidSect="00FC344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C3" w:rsidRDefault="00C321C3" w:rsidP="00FC3442">
      <w:r>
        <w:separator/>
      </w:r>
    </w:p>
  </w:endnote>
  <w:endnote w:type="continuationSeparator" w:id="0">
    <w:p w:rsidR="00C321C3" w:rsidRDefault="00C321C3" w:rsidP="00FC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C3" w:rsidRDefault="00C321C3" w:rsidP="00FC3442">
      <w:r>
        <w:separator/>
      </w:r>
    </w:p>
  </w:footnote>
  <w:footnote w:type="continuationSeparator" w:id="0">
    <w:p w:rsidR="00C321C3" w:rsidRDefault="00C321C3" w:rsidP="00FC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2F"/>
    <w:rsid w:val="00145244"/>
    <w:rsid w:val="00325D2F"/>
    <w:rsid w:val="00C321C3"/>
    <w:rsid w:val="00E77B85"/>
    <w:rsid w:val="00EE33B5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CDAC9-5B9D-4855-A99A-F9D255EC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8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FC3442"/>
    <w:pPr>
      <w:keepNext/>
      <w:keepLines/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44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4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3442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FC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C34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344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C34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C3442"/>
    <w:rPr>
      <w:color w:val="800080"/>
      <w:u w:val="single"/>
    </w:rPr>
  </w:style>
  <w:style w:type="paragraph" w:customStyle="1" w:styleId="font5">
    <w:name w:val="font5"/>
    <w:basedOn w:val="a"/>
    <w:rsid w:val="00FC3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mengjie</dc:creator>
  <cp:keywords/>
  <dc:description/>
  <cp:lastModifiedBy>mengjie</cp:lastModifiedBy>
  <cp:revision>3</cp:revision>
  <dcterms:created xsi:type="dcterms:W3CDTF">2016-04-17T16:27:00Z</dcterms:created>
  <dcterms:modified xsi:type="dcterms:W3CDTF">2016-04-19T06:07:00Z</dcterms:modified>
</cp:coreProperties>
</file>