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C" w:rsidRPr="003B58BF" w:rsidRDefault="008F324C" w:rsidP="008F324C">
      <w:pPr>
        <w:adjustRightInd w:val="0"/>
        <w:snapToGrid w:val="0"/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3B58BF">
        <w:rPr>
          <w:rFonts w:eastAsia="Times New Roman"/>
          <w:b/>
          <w:color w:val="000000"/>
          <w:sz w:val="24"/>
          <w:szCs w:val="24"/>
        </w:rPr>
        <w:t>Supplementary material</w:t>
      </w:r>
    </w:p>
    <w:tbl>
      <w:tblPr>
        <w:tblW w:w="12368" w:type="dxa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905"/>
        <w:gridCol w:w="907"/>
        <w:gridCol w:w="907"/>
        <w:gridCol w:w="907"/>
        <w:gridCol w:w="906"/>
        <w:gridCol w:w="907"/>
        <w:gridCol w:w="907"/>
        <w:gridCol w:w="907"/>
        <w:gridCol w:w="906"/>
        <w:gridCol w:w="907"/>
        <w:gridCol w:w="953"/>
        <w:gridCol w:w="1039"/>
      </w:tblGrid>
      <w:tr w:rsidR="008F324C" w:rsidRPr="003B58BF" w:rsidTr="00923116">
        <w:trPr>
          <w:trHeight w:val="300"/>
          <w:jc w:val="center"/>
        </w:trPr>
        <w:tc>
          <w:tcPr>
            <w:tcW w:w="123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b/>
                <w:sz w:val="24"/>
                <w:szCs w:val="24"/>
              </w:rPr>
              <w:t>Supplementary Table S1. Number of Participants in Each Sex- and Age-Group. Data From the United States National Surveys on Drug Use and Health, 2006-2014 (Unweighted n = 24,100</w:t>
            </w:r>
            <w:r w:rsidRPr="003B58B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B58BF">
              <w:rPr>
                <w:b/>
                <w:sz w:val="24"/>
                <w:szCs w:val="24"/>
              </w:rPr>
              <w:t>12-to-23-Year-Olds).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 xml:space="preserve">Age at First Drinking 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3B58BF">
              <w:rPr>
                <w:b/>
                <w:color w:val="000000"/>
              </w:rPr>
              <w:t>Year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Age=21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4C" w:rsidRPr="003B58BF" w:rsidRDefault="008F324C" w:rsidP="00923116">
            <w:pPr>
              <w:tabs>
                <w:tab w:val="left" w:pos="492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Age=23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6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18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14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14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303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19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2012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104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160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346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426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428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302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294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142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105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321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9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2013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66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165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337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437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465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321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318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121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117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307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13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center"/>
            </w:pPr>
            <w:r w:rsidRPr="003B58BF">
              <w:t>2014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</w:pPr>
            <w:r w:rsidRPr="003B58BF"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10</w:t>
            </w:r>
          </w:p>
        </w:tc>
      </w:tr>
    </w:tbl>
    <w:p w:rsidR="008F324C" w:rsidRPr="003B58BF" w:rsidRDefault="008F324C" w:rsidP="008F324C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  <w:sectPr w:rsidR="008F324C" w:rsidRPr="003B58BF" w:rsidSect="003B58BF"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W w:w="11709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54"/>
        <w:gridCol w:w="888"/>
        <w:gridCol w:w="888"/>
        <w:gridCol w:w="889"/>
        <w:gridCol w:w="888"/>
        <w:gridCol w:w="888"/>
        <w:gridCol w:w="889"/>
        <w:gridCol w:w="888"/>
        <w:gridCol w:w="888"/>
        <w:gridCol w:w="889"/>
        <w:gridCol w:w="888"/>
        <w:gridCol w:w="888"/>
        <w:gridCol w:w="889"/>
      </w:tblGrid>
      <w:tr w:rsidR="008F324C" w:rsidRPr="003B58BF" w:rsidTr="00923116">
        <w:trPr>
          <w:trHeight w:val="300"/>
          <w:jc w:val="center"/>
        </w:trPr>
        <w:tc>
          <w:tcPr>
            <w:tcW w:w="11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B58BF">
              <w:rPr>
                <w:b/>
                <w:sz w:val="24"/>
                <w:szCs w:val="24"/>
              </w:rPr>
              <w:lastRenderedPageBreak/>
              <w:t xml:space="preserve">Supplementary </w:t>
            </w:r>
            <w:r w:rsidRPr="003B58B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Table S2. </w:t>
            </w:r>
            <w:r w:rsidRPr="003B58BF">
              <w:rPr>
                <w:rFonts w:eastAsia="Times New Roman"/>
                <w:b/>
                <w:sz w:val="24"/>
                <w:szCs w:val="24"/>
                <w:lang w:eastAsia="zh-CN"/>
              </w:rPr>
              <w:t>Age-, Cohort-, and Time-Specific Population Incidence Rate Estimates for Newly Incident Heavy Episodic Drinking. Data From United States National Surveys on Drug Use And Health 2006-2014 (Unweighted n=</w:t>
            </w:r>
            <w:r w:rsidRPr="003B58BF">
              <w:rPr>
                <w:rFonts w:eastAsia="Times New Roman"/>
                <w:b/>
                <w:sz w:val="24"/>
                <w:szCs w:val="24"/>
              </w:rPr>
              <w:t>241,278</w:t>
            </w:r>
            <w:r w:rsidRPr="003B58BF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Pr="003B58BF">
              <w:rPr>
                <w:rFonts w:eastAsia="Times New Roman"/>
                <w:b/>
                <w:sz w:val="24"/>
                <w:szCs w:val="24"/>
              </w:rPr>
              <w:t>12-25 Year Olds</w:t>
            </w:r>
            <w:r w:rsidRPr="003B58BF">
              <w:rPr>
                <w:rFonts w:eastAsia="Times New Roman"/>
                <w:b/>
                <w:sz w:val="24"/>
                <w:szCs w:val="24"/>
                <w:lang w:eastAsia="zh-CN"/>
              </w:rPr>
              <w:t>).</w:t>
            </w:r>
            <w:r w:rsidRPr="003B58BF">
              <w:rPr>
                <w:rFonts w:eastAsia="Times New Roman"/>
                <w:b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Age=12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right="-110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22-23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right="-110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24-25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Year</w:t>
            </w:r>
          </w:p>
        </w:tc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Panel A. Estimated incidence of heavy episodic drinking among females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17.7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26.4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25.4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25.4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35.2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25.9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23.5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24.2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35.7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10.0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8.5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23.7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34.5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9.2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15.9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25.1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25.5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29.3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8.0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24.4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34.5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9.9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7.4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21.7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35.5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21.2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8.5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2012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17.9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22.4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22.0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22.9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28.9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16.8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8.9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2.7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7.6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14.7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16.8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20.8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22.5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31.7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15.8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8.7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30.0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10.0</w:t>
            </w:r>
          </w:p>
        </w:tc>
      </w:tr>
      <w:tr w:rsidR="008F324C" w:rsidRPr="003B58BF" w:rsidTr="00923116">
        <w:trPr>
          <w:trHeight w:val="74"/>
          <w:jc w:val="center"/>
        </w:trPr>
        <w:tc>
          <w:tcPr>
            <w:tcW w:w="11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</w:rPr>
            </w:pPr>
          </w:p>
        </w:tc>
      </w:tr>
      <w:tr w:rsidR="008F324C" w:rsidRPr="003B58BF" w:rsidTr="00923116">
        <w:trPr>
          <w:trHeight w:val="314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30" w:right="-86"/>
              <w:jc w:val="center"/>
              <w:rPr>
                <w:b/>
                <w:color w:val="000000"/>
                <w:sz w:val="16"/>
                <w:szCs w:val="16"/>
              </w:rPr>
            </w:pPr>
            <w:r w:rsidRPr="003B58BF">
              <w:rPr>
                <w:sz w:val="16"/>
                <w:szCs w:val="16"/>
              </w:rPr>
              <w:t>M</w:t>
            </w:r>
            <w:r w:rsidRPr="003B58BF">
              <w:rPr>
                <w:b/>
                <w:color w:val="000000"/>
                <w:sz w:val="16"/>
                <w:szCs w:val="16"/>
              </w:rPr>
              <w:t>eta-analysis estimates</w:t>
            </w:r>
            <w:r w:rsidRPr="003B58BF">
              <w:rPr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0.2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1.5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3.9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8.6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13.7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18.1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22.6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22.6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21.7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33.6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18.2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9.4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Year</w:t>
            </w:r>
          </w:p>
        </w:tc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Panel B. Estimated incidence of heavy episodic drinking among males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21.3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15.7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30.7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7.3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5.7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27.2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7.3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4.9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27.7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12.0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8.1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17.0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15.7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30.3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6.0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12.3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17.2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26.1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7.4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12.6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17.1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27.1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4.8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4.9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6.7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9.7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15.9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21.3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15.7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30.8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6.7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2014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0.9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6.6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17.3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21.3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23.5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36.1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10.6</w:t>
            </w:r>
          </w:p>
        </w:tc>
      </w:tr>
      <w:tr w:rsidR="008F324C" w:rsidRPr="003B58BF" w:rsidTr="00923116">
        <w:trPr>
          <w:trHeight w:val="74"/>
          <w:jc w:val="center"/>
        </w:trPr>
        <w:tc>
          <w:tcPr>
            <w:tcW w:w="11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</w:rPr>
            </w:pP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30" w:right="-86"/>
              <w:jc w:val="center"/>
              <w:rPr>
                <w:b/>
                <w:color w:val="000000"/>
                <w:sz w:val="16"/>
                <w:szCs w:val="16"/>
              </w:rPr>
            </w:pPr>
            <w:r w:rsidRPr="003B58BF">
              <w:rPr>
                <w:b/>
                <w:color w:val="000000"/>
                <w:sz w:val="16"/>
                <w:szCs w:val="16"/>
              </w:rPr>
              <w:t>Meta-analysis estimates</w:t>
            </w:r>
            <w:r w:rsidRPr="003B58BF">
              <w:rPr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0.4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2.0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4.9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10.0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13.4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14.3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19.4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18.7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15.6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28.7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13.9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color w:val="000000"/>
              </w:rPr>
            </w:pPr>
            <w:r w:rsidRPr="003B58BF">
              <w:rPr>
                <w:color w:val="000000"/>
              </w:rPr>
              <w:t>6.9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1709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169" w:hanging="169"/>
              <w:rPr>
                <w:rFonts w:eastAsia="Times New Roman"/>
                <w:color w:val="000000"/>
                <w:lang w:eastAsia="zh-CN"/>
              </w:rPr>
            </w:pPr>
            <w:r w:rsidRPr="003B58BF">
              <w:rPr>
                <w:rFonts w:eastAsia="Times New Roman"/>
                <w:b/>
                <w:color w:val="000000"/>
                <w:vertAlign w:val="superscript"/>
                <w:lang w:eastAsia="zh-CN"/>
              </w:rPr>
              <w:t>a.</w:t>
            </w:r>
            <w:r w:rsidRPr="003B58BF"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3B58BF">
              <w:rPr>
                <w:rFonts w:eastAsia="Times New Roman"/>
                <w:lang w:eastAsia="zh-CN"/>
              </w:rPr>
              <w:t>Adjacent cells with the same shade trace the experience of individual cohorts.</w:t>
            </w:r>
          </w:p>
          <w:p w:rsidR="008F324C" w:rsidRPr="003B58BF" w:rsidRDefault="008F324C" w:rsidP="00923116">
            <w:pPr>
              <w:spacing w:after="0" w:line="240" w:lineRule="auto"/>
              <w:ind w:left="7" w:right="-67"/>
              <w:rPr>
                <w:lang w:eastAsia="zh-CN"/>
              </w:rPr>
            </w:pPr>
            <w:r w:rsidRPr="003B58BF">
              <w:rPr>
                <w:vertAlign w:val="superscript"/>
                <w:lang w:eastAsia="zh-CN"/>
              </w:rPr>
              <w:t xml:space="preserve">b. </w:t>
            </w:r>
            <w:r w:rsidRPr="003B58BF">
              <w:rPr>
                <w:lang w:eastAsia="zh-CN"/>
              </w:rPr>
              <w:t xml:space="preserve">Meta-analysis summary estimates with each year treated </w:t>
            </w:r>
            <w:r w:rsidRPr="003B58BF">
              <w:t>as an independent replication. For 12-to-</w:t>
            </w:r>
            <w:r w:rsidRPr="003B58BF">
              <w:rPr>
                <w:lang w:eastAsia="zh-CN"/>
              </w:rPr>
              <w:t>1</w:t>
            </w:r>
            <w:r w:rsidRPr="003B58BF">
              <w:t>6-</w:t>
            </w:r>
            <w:r w:rsidRPr="003B58BF">
              <w:rPr>
                <w:lang w:eastAsia="zh-CN"/>
              </w:rPr>
              <w:t>year</w:t>
            </w:r>
            <w:r w:rsidRPr="003B58BF">
              <w:t>-</w:t>
            </w:r>
            <w:r w:rsidRPr="003B58BF">
              <w:rPr>
                <w:lang w:eastAsia="zh-CN"/>
              </w:rPr>
              <w:t>olds, heterogeneity across replications motivated use of the random effects variance estimation approach.</w:t>
            </w:r>
          </w:p>
        </w:tc>
      </w:tr>
    </w:tbl>
    <w:p w:rsidR="008F324C" w:rsidRPr="003B58BF" w:rsidRDefault="008F324C" w:rsidP="008F324C">
      <w:pPr>
        <w:sectPr w:rsidR="008F324C" w:rsidRPr="003B58BF" w:rsidSect="003B58BF"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W w:w="12316" w:type="dxa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8F324C" w:rsidRPr="003B58BF" w:rsidTr="00923116">
        <w:trPr>
          <w:trHeight w:val="300"/>
          <w:jc w:val="center"/>
        </w:trPr>
        <w:tc>
          <w:tcPr>
            <w:tcW w:w="123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B58BF">
              <w:rPr>
                <w:b/>
                <w:sz w:val="24"/>
                <w:szCs w:val="24"/>
              </w:rPr>
              <w:lastRenderedPageBreak/>
              <w:t xml:space="preserve">Supplementary </w:t>
            </w:r>
            <w:r w:rsidRPr="003B58B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Table S3. </w:t>
            </w:r>
            <w:r w:rsidRPr="003B58BF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 xml:space="preserve">95% Confidence Intervals of </w:t>
            </w:r>
            <w:r w:rsidRPr="003B58B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Age-, Cohort-, and Time-Specific Population Incidence Rate Estimates for Newly Incident Heavy Episodic Drinking. Data From United States National Surveys on Drug Use And Health 2006-2013 (Unweighted n=241,278 </w:t>
            </w:r>
            <w:r w:rsidRPr="003B58BF">
              <w:rPr>
                <w:rFonts w:eastAsia="Times New Roman"/>
                <w:b/>
                <w:sz w:val="24"/>
                <w:szCs w:val="24"/>
              </w:rPr>
              <w:t>12-25 Year Olds</w:t>
            </w:r>
            <w:r w:rsidRPr="003B58BF">
              <w:rPr>
                <w:rFonts w:eastAsia="Times New Roman"/>
                <w:b/>
                <w:sz w:val="24"/>
                <w:szCs w:val="24"/>
                <w:lang w:eastAsia="zh-CN"/>
              </w:rPr>
              <w:t>).</w:t>
            </w:r>
            <w:r w:rsidRPr="003B58BF">
              <w:rPr>
                <w:rFonts w:eastAsia="Times New Roman"/>
                <w:b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Age=12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right="-110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22-23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right="-110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24-25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Panel A. 95% Confidence Interval of Estimated Incidence of Heavy Episodic Drinking among Females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0.4,1.7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1.2,2.9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4.7,7.5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9.1,13.6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15.1,20.6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17.5,22.3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22.3,31.0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20.5,30.9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19.9,31.9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30.0,40.8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15.9,24.6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7.8,14.7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0.0,0.6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1.2,2.8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3.2,5.3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8.7,12.6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14.8,18.9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15.9,21.7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21.9,30.5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19.5,28.0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19.4,29.8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29.6,42.3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12.4,20.7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7.3,13.7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0.1,0.6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0.5,1.9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3.7,6.2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7.0,10.4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13.6,18.8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15.6,22.5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19.0,25.7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19.4,28.7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14.1,23.3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28.8,40.6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12.9,21.6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5.8,14.2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0.4,2.2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1.5,4.3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4.1,7.0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7.6,11.5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13.8,18.3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14.4,19.8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21.3,29.4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20.4,31.3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16.3,24.5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24.0,35.3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15.6,23.5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5.7,11.3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0.0,0.3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1.4,3.9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2.5,4.9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7.4,11.7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10.0,14.2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14.4,18.8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19.5,26.8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18.3,28.3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20.1,29.3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29.0,40.3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15.8,25.4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6.5,14.9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0.2,1.4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0.7,2.0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2.3,4.4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6.0,9.2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8.5,13.6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17.9,23.1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18.2,25.6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15.4,23.8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13.8,20.3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29.4,42.0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16.9,26.4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5.8,12.2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0.0,1.7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0.3,1.9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3.2,6.2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5.6,8.3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11.7,16.2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14.9,21.3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18.7,26.6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17.7,26.9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17.4,29.5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24.0,34.3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14.1,20.0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6.3,12.4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0.1,0.9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0.6,2.0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1.9,3.9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6.1,9.6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7.7,11.3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12.7,16.9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13.9,20.2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808080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17.7,24.2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17.5,28.4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6A6A6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25.9,38.1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12.6,19.5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225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5.6,13.2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0.2, 0.7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1.3, 2.1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3.7, 5.3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8.0, 10.4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12.5, 16.6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17.1, 18.9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21.6, 24.2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21.3, 24.3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19.5, 27.0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30.6, 34.3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16.6, 19.3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7.9, 10.1</w:t>
            </w:r>
          </w:p>
        </w:tc>
      </w:tr>
      <w:tr w:rsidR="008F324C" w:rsidRPr="003B58BF" w:rsidTr="00923116">
        <w:trPr>
          <w:trHeight w:val="74"/>
          <w:jc w:val="center"/>
        </w:trPr>
        <w:tc>
          <w:tcPr>
            <w:tcW w:w="123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</w:rPr>
            </w:pPr>
          </w:p>
        </w:tc>
      </w:tr>
      <w:tr w:rsidR="008F324C" w:rsidRPr="003B58BF" w:rsidTr="00923116">
        <w:trPr>
          <w:trHeight w:val="73"/>
          <w:jc w:val="center"/>
        </w:trPr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30" w:right="-86"/>
              <w:jc w:val="center"/>
              <w:rPr>
                <w:b/>
                <w:color w:val="000000"/>
                <w:sz w:val="16"/>
                <w:szCs w:val="16"/>
              </w:rPr>
            </w:pPr>
            <w:r w:rsidRPr="003B58BF">
              <w:rPr>
                <w:b/>
                <w:color w:val="000000"/>
                <w:sz w:val="16"/>
                <w:szCs w:val="16"/>
              </w:rPr>
              <w:t>Meta-analysis estimates</w:t>
            </w:r>
            <w:r w:rsidRPr="003B58BF">
              <w:rPr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0.1, 0.5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1.1, 1.9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3.2, 4.8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7.6, 9.7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12.0, 15.7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17.2, 19.0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21.4, 23.9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21.2, 24.1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20.2, 23.3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31.8, 35.5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17.0, 19.6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8.3, 10.6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B58BF">
              <w:rPr>
                <w:rFonts w:eastAsia="Times New Roman"/>
                <w:b/>
                <w:color w:val="000000"/>
              </w:rPr>
              <w:t>Panel B. 95% Confidence Interval of Estimated Incidence of Heavy Episodic Drinking among Males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0.1,1.0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1.8,4.4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7.2,12.1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10.4,14.9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14.5,19.4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14.1,19.1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18.1,25.0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11.7,18.7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12.1,20.1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26.5,35.3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12.0,17.8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5.6,9.4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0.3,1.5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1.0,2.8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4.2,7.7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10.2,15.2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12.5,17.4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13.1,19.6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16.6,24.9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16.2,24.3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11.1,18.3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23.1,31.7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10.0,14.1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5.6,9.5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0.5,2.3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1.8,3.8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3.7,6.5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9.1,14.2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12.5,17.7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12.3,17.5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18.4,26.8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15.8,23.1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11.6,18.7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23.7,32.2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9.3,15.3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5.5,11.5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0.2,2.3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1.8,4.6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3.9,6.5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7.7,11.8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11.3,15.8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11.6,17.8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16.1,22.5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13.8,20.8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12.4,19.7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25.8,35.2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10.9,16.4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4.6,7.8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0.0,0.3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1.1,2.5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3.9,6.4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8.4,13.0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11.3,16.0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9.8,15.5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16.3,23.5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14.3,20.7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11.6,18.2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21.7,31.0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12.4,17.0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5.3,10.2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0.2,3.1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1.1,2.8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3.1,5.5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9.1,13.1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11.1,16.3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10.5,15.0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16.0,21.2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17.0,24.6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13.3,21.6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22.7,32.1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13.0,19.7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3.4,6.7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0.2,1.2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0.9,2.9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3.0,7.6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7.7,12.4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10.1,15.1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11.8,17.8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14.5,22.6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15.4,23.8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12.9,21.1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25.1,35.5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11.6,17.2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5.2,8.6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0.1,1.0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1.8,4.4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7.2,12.1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10.4,14.9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14.5,19.4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14.1,19.1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18.1,25.0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11.7,18.7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12.1,20.1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26.5,35.3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12.0,17.8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58" w:right="-64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5.6,9.4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58BF">
              <w:rPr>
                <w:rFonts w:eastAsia="Times New Roman"/>
                <w:color w:val="000000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0.3, 1.0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1.8, 2.5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4.4, 6.5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9.2, 11.9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12.3, 15.0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13.6, 15.9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18.3, 20.7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17.4, 19.9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13.8, 20.5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26.0, 30.2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12.7, 14.5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ind w:left="-129" w:right="-4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6.0, 7.2</w:t>
            </w:r>
          </w:p>
        </w:tc>
      </w:tr>
      <w:tr w:rsidR="008F324C" w:rsidRPr="003B58BF" w:rsidTr="00923116">
        <w:trPr>
          <w:trHeight w:val="74"/>
          <w:jc w:val="center"/>
        </w:trPr>
        <w:tc>
          <w:tcPr>
            <w:tcW w:w="123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4"/>
                <w:szCs w:val="4"/>
              </w:rPr>
            </w:pP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-130" w:right="-86"/>
              <w:jc w:val="center"/>
              <w:rPr>
                <w:b/>
                <w:color w:val="000000"/>
                <w:sz w:val="16"/>
                <w:szCs w:val="16"/>
              </w:rPr>
            </w:pPr>
            <w:r w:rsidRPr="003B58BF">
              <w:rPr>
                <w:b/>
                <w:color w:val="000000"/>
                <w:sz w:val="16"/>
                <w:szCs w:val="16"/>
              </w:rPr>
              <w:t>Meta-analysis estimates</w:t>
            </w:r>
            <w:r w:rsidRPr="003B58BF">
              <w:rPr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0.3, 0.7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1.7, 2.3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4.0, 6.1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8.7, 11.5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12.0, 14.8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13.3, 15.3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18.2, 20.6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17.5, 20.0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14.4, 17.0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27.1, 30.3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13.0, 14.9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F324C" w:rsidRPr="003B58BF" w:rsidRDefault="008F324C" w:rsidP="00923116">
            <w:pPr>
              <w:spacing w:after="0" w:line="240" w:lineRule="auto"/>
              <w:ind w:left="-129"/>
              <w:jc w:val="right"/>
              <w:rPr>
                <w:color w:val="000000"/>
                <w:sz w:val="20"/>
                <w:szCs w:val="20"/>
              </w:rPr>
            </w:pPr>
            <w:r w:rsidRPr="003B58BF">
              <w:rPr>
                <w:color w:val="000000"/>
                <w:sz w:val="20"/>
                <w:szCs w:val="20"/>
              </w:rPr>
              <w:t>6.2, 7.7</w:t>
            </w:r>
          </w:p>
        </w:tc>
      </w:tr>
      <w:tr w:rsidR="008F324C" w:rsidRPr="003B58BF" w:rsidTr="00923116">
        <w:trPr>
          <w:trHeight w:val="300"/>
          <w:jc w:val="center"/>
        </w:trPr>
        <w:tc>
          <w:tcPr>
            <w:tcW w:w="1231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ind w:left="169" w:hanging="169"/>
              <w:rPr>
                <w:rFonts w:eastAsia="Times New Roman"/>
                <w:color w:val="000000"/>
                <w:lang w:eastAsia="zh-CN"/>
              </w:rPr>
            </w:pPr>
            <w:r w:rsidRPr="003B58BF">
              <w:rPr>
                <w:rFonts w:eastAsia="Times New Roman"/>
                <w:b/>
                <w:color w:val="000000"/>
                <w:vertAlign w:val="superscript"/>
                <w:lang w:eastAsia="zh-CN"/>
              </w:rPr>
              <w:t>a.</w:t>
            </w:r>
            <w:r w:rsidRPr="003B58BF"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3B58BF">
              <w:rPr>
                <w:rFonts w:eastAsia="Times New Roman"/>
                <w:lang w:eastAsia="zh-CN"/>
              </w:rPr>
              <w:t>Adjacent cells with the same shade trace the experience of individual cohorts.</w:t>
            </w:r>
          </w:p>
          <w:p w:rsidR="008F324C" w:rsidRPr="003B58BF" w:rsidRDefault="008F324C" w:rsidP="00923116">
            <w:pPr>
              <w:spacing w:after="0" w:line="240" w:lineRule="auto"/>
              <w:ind w:left="7" w:right="-67"/>
              <w:rPr>
                <w:lang w:eastAsia="zh-CN"/>
              </w:rPr>
            </w:pPr>
            <w:r w:rsidRPr="003B58BF">
              <w:rPr>
                <w:vertAlign w:val="superscript"/>
                <w:lang w:eastAsia="zh-CN"/>
              </w:rPr>
              <w:t xml:space="preserve">b. </w:t>
            </w:r>
            <w:r w:rsidRPr="003B58BF">
              <w:rPr>
                <w:lang w:eastAsia="zh-CN"/>
              </w:rPr>
              <w:t xml:space="preserve">Meta-analysis summary estimates with each year treated </w:t>
            </w:r>
            <w:r w:rsidRPr="003B58BF">
              <w:t>as an independent replication. For 12-to-</w:t>
            </w:r>
            <w:r w:rsidRPr="003B58BF">
              <w:rPr>
                <w:lang w:eastAsia="zh-CN"/>
              </w:rPr>
              <w:t>1</w:t>
            </w:r>
            <w:r w:rsidRPr="003B58BF">
              <w:t>6-</w:t>
            </w:r>
            <w:r w:rsidRPr="003B58BF">
              <w:rPr>
                <w:lang w:eastAsia="zh-CN"/>
              </w:rPr>
              <w:t>year</w:t>
            </w:r>
            <w:r w:rsidRPr="003B58BF">
              <w:t>-</w:t>
            </w:r>
            <w:r w:rsidRPr="003B58BF">
              <w:rPr>
                <w:lang w:eastAsia="zh-CN"/>
              </w:rPr>
              <w:t>olds, heterogeneity across replications motivated use of the random effects variance estimation approach.</w:t>
            </w:r>
          </w:p>
        </w:tc>
      </w:tr>
    </w:tbl>
    <w:p w:rsidR="008F324C" w:rsidRPr="003B58BF" w:rsidRDefault="008F324C" w:rsidP="008F324C">
      <w:pPr>
        <w:rPr>
          <w:rFonts w:ascii="Times New Roman" w:hAnsi="Times New Roman"/>
          <w:b/>
          <w:sz w:val="24"/>
          <w:szCs w:val="24"/>
        </w:rPr>
        <w:sectPr w:rsidR="008F324C" w:rsidRPr="003B58BF" w:rsidSect="003B58BF"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p w:rsidR="008F324C" w:rsidRPr="003B58BF" w:rsidRDefault="008F324C" w:rsidP="008F324C">
      <w:pPr>
        <w:adjustRightInd w:val="0"/>
        <w:snapToGri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tblpXSpec="center" w:tblpY="79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324C" w:rsidRPr="003B58BF" w:rsidTr="00923116">
        <w:tc>
          <w:tcPr>
            <w:tcW w:w="9576" w:type="dxa"/>
            <w:shd w:val="clear" w:color="auto" w:fill="auto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58BF">
              <w:rPr>
                <w:b/>
                <w:sz w:val="24"/>
                <w:szCs w:val="24"/>
              </w:rPr>
              <w:t xml:space="preserve">Supplementary </w:t>
            </w:r>
            <w:r w:rsidRPr="003B58BF">
              <w:rPr>
                <w:rFonts w:asciiTheme="minorHAnsi" w:hAnsiTheme="minorHAnsi" w:cs="Arial"/>
                <w:b/>
                <w:sz w:val="24"/>
                <w:szCs w:val="24"/>
              </w:rPr>
              <w:t xml:space="preserve">Figure S1. Meta-analytic Summary Estimates for Sex- and Age-Specific </w:t>
            </w:r>
            <w:r w:rsidRPr="003B58B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Population Incidence Rates for </w:t>
            </w:r>
            <w:r w:rsidRPr="003B58BF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3B58BF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st</w:t>
            </w:r>
            <w:r w:rsidRPr="003B58BF">
              <w:rPr>
                <w:rFonts w:asciiTheme="minorHAnsi" w:hAnsiTheme="minorHAnsi" w:cs="Arial"/>
                <w:b/>
                <w:sz w:val="24"/>
                <w:szCs w:val="24"/>
              </w:rPr>
              <w:t xml:space="preserve"> Heavy Episodic Drinking. Data from United States National Surveys on Drug Use and Health, 2006-2014 (unweighted n=241,278 12-25 year olds).</w:t>
            </w:r>
            <w:r w:rsidRPr="003B58BF">
              <w:rPr>
                <w:vertAlign w:val="superscript"/>
                <w:lang w:eastAsia="zh-CN"/>
              </w:rPr>
              <w:t xml:space="preserve"> a</w:t>
            </w:r>
          </w:p>
        </w:tc>
      </w:tr>
      <w:tr w:rsidR="008F324C" w:rsidRPr="003B58BF" w:rsidTr="00923116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8F324C" w:rsidRPr="003B58BF" w:rsidRDefault="008F324C" w:rsidP="00923116">
            <w:pPr>
              <w:adjustRightInd w:val="0"/>
              <w:snapToGrid w:val="0"/>
              <w:spacing w:after="0" w:line="480" w:lineRule="auto"/>
              <w:rPr>
                <w:sz w:val="24"/>
                <w:szCs w:val="24"/>
              </w:rPr>
            </w:pPr>
            <w:r w:rsidRPr="003B58BF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F504ECF" wp14:editId="36EC1BA3">
                  <wp:extent cx="5114925" cy="3747770"/>
                  <wp:effectExtent l="0" t="0" r="952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74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24C" w:rsidRPr="003B58BF" w:rsidTr="00923116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:rsidR="008F324C" w:rsidRPr="003B58BF" w:rsidRDefault="008F324C" w:rsidP="00923116">
            <w:pPr>
              <w:adjustRightInd w:val="0"/>
              <w:snapToGrid w:val="0"/>
              <w:spacing w:after="0" w:line="240" w:lineRule="auto"/>
              <w:rPr>
                <w:noProof/>
                <w:sz w:val="24"/>
                <w:szCs w:val="24"/>
                <w:lang w:eastAsia="zh-CN"/>
              </w:rPr>
            </w:pPr>
            <w:r w:rsidRPr="003B58BF">
              <w:rPr>
                <w:vertAlign w:val="superscript"/>
                <w:lang w:eastAsia="zh-CN"/>
              </w:rPr>
              <w:t xml:space="preserve">a. </w:t>
            </w:r>
            <w:r w:rsidRPr="003B58BF">
              <w:t>For 14 and 20-to-</w:t>
            </w:r>
            <w:r w:rsidRPr="003B58BF">
              <w:rPr>
                <w:lang w:eastAsia="zh-CN"/>
              </w:rPr>
              <w:t>25</w:t>
            </w:r>
            <w:r w:rsidRPr="003B58BF">
              <w:t>-</w:t>
            </w:r>
            <w:r w:rsidRPr="003B58BF">
              <w:rPr>
                <w:lang w:eastAsia="zh-CN"/>
              </w:rPr>
              <w:t>year</w:t>
            </w:r>
            <w:r w:rsidRPr="003B58BF">
              <w:t>-</w:t>
            </w:r>
            <w:r w:rsidRPr="003B58BF">
              <w:rPr>
                <w:lang w:eastAsia="zh-CN"/>
              </w:rPr>
              <w:t>old males</w:t>
            </w:r>
            <w:r w:rsidRPr="003B58BF">
              <w:rPr>
                <w:noProof/>
                <w:sz w:val="24"/>
                <w:szCs w:val="24"/>
                <w:lang w:eastAsia="zh-CN"/>
              </w:rPr>
              <w:t xml:space="preserve"> as well as 18-25-year-old females</w:t>
            </w:r>
            <w:r w:rsidRPr="003B58BF">
              <w:rPr>
                <w:lang w:eastAsia="zh-CN"/>
              </w:rPr>
              <w:t>, heterogeneity across replications motivated use of the random effects variance estimation approach.</w:t>
            </w:r>
            <w:r w:rsidRPr="003B58BF">
              <w:rPr>
                <w:noProof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8F324C" w:rsidRPr="003B58BF" w:rsidRDefault="008F324C" w:rsidP="008F324C">
      <w:pPr>
        <w:adjustRightInd w:val="0"/>
        <w:snapToGrid w:val="0"/>
        <w:spacing w:after="0" w:line="480" w:lineRule="auto"/>
        <w:rPr>
          <w:sz w:val="24"/>
          <w:szCs w:val="24"/>
        </w:rPr>
      </w:pPr>
    </w:p>
    <w:p w:rsidR="008F324C" w:rsidRPr="003B58BF" w:rsidRDefault="008F324C" w:rsidP="008F324C">
      <w:pPr>
        <w:adjustRightInd w:val="0"/>
        <w:snapToGrid w:val="0"/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8F324C" w:rsidRPr="003B58BF" w:rsidRDefault="008F324C" w:rsidP="008F324C"/>
    <w:p w:rsidR="008F324C" w:rsidRDefault="008F324C" w:rsidP="008F324C"/>
    <w:p w:rsidR="007F419F" w:rsidRDefault="007F419F">
      <w:bookmarkStart w:id="0" w:name="_GoBack"/>
      <w:bookmarkEnd w:id="0"/>
    </w:p>
    <w:sectPr w:rsidR="007F419F" w:rsidSect="003B58BF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721"/>
    <w:multiLevelType w:val="multilevel"/>
    <w:tmpl w:val="879E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4C"/>
    <w:rsid w:val="007F419F"/>
    <w:rsid w:val="008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4C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F3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8F32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8F324C"/>
    <w:rPr>
      <w:rFonts w:ascii="Calibri" w:eastAsia="Calibri" w:hAnsi="Calibri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F324C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8F324C"/>
    <w:rPr>
      <w:rFonts w:ascii="Calibri" w:eastAsia="Calibri" w:hAnsi="Calibri" w:cs="Times New Roman"/>
      <w:noProof/>
      <w:lang w:eastAsia="en-US"/>
    </w:rPr>
  </w:style>
  <w:style w:type="character" w:styleId="Hyperlink">
    <w:name w:val="Hyperlink"/>
    <w:uiPriority w:val="99"/>
    <w:unhideWhenUsed/>
    <w:rsid w:val="008F324C"/>
    <w:rPr>
      <w:color w:val="0000FF"/>
      <w:u w:val="single"/>
    </w:rPr>
  </w:style>
  <w:style w:type="table" w:styleId="TableGrid">
    <w:name w:val="Table Grid"/>
    <w:basedOn w:val="TableNormal"/>
    <w:uiPriority w:val="59"/>
    <w:rsid w:val="008F324C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C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F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24C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24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F32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F324C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4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3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4C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8F3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8F324C"/>
    <w:rPr>
      <w:b/>
      <w:bCs/>
    </w:rPr>
  </w:style>
  <w:style w:type="character" w:customStyle="1" w:styleId="apple-converted-space">
    <w:name w:val="apple-converted-space"/>
    <w:rsid w:val="008F324C"/>
  </w:style>
  <w:style w:type="character" w:styleId="Emphasis">
    <w:name w:val="Emphasis"/>
    <w:uiPriority w:val="20"/>
    <w:qFormat/>
    <w:rsid w:val="008F324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8F324C"/>
    <w:pPr>
      <w:widowControl w:val="0"/>
      <w:spacing w:after="0" w:line="240" w:lineRule="auto"/>
      <w:ind w:left="15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324C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8F324C"/>
  </w:style>
  <w:style w:type="character" w:styleId="LineNumber">
    <w:name w:val="line number"/>
    <w:basedOn w:val="DefaultParagraphFont"/>
    <w:uiPriority w:val="99"/>
    <w:semiHidden/>
    <w:unhideWhenUsed/>
    <w:rsid w:val="008F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4C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F3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8F32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8F324C"/>
    <w:rPr>
      <w:rFonts w:ascii="Calibri" w:eastAsia="Calibri" w:hAnsi="Calibri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F324C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8F324C"/>
    <w:rPr>
      <w:rFonts w:ascii="Calibri" w:eastAsia="Calibri" w:hAnsi="Calibri" w:cs="Times New Roman"/>
      <w:noProof/>
      <w:lang w:eastAsia="en-US"/>
    </w:rPr>
  </w:style>
  <w:style w:type="character" w:styleId="Hyperlink">
    <w:name w:val="Hyperlink"/>
    <w:uiPriority w:val="99"/>
    <w:unhideWhenUsed/>
    <w:rsid w:val="008F324C"/>
    <w:rPr>
      <w:color w:val="0000FF"/>
      <w:u w:val="single"/>
    </w:rPr>
  </w:style>
  <w:style w:type="table" w:styleId="TableGrid">
    <w:name w:val="Table Grid"/>
    <w:basedOn w:val="TableNormal"/>
    <w:uiPriority w:val="59"/>
    <w:rsid w:val="008F324C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C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F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24C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24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F32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F324C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4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3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4C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8F3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8F324C"/>
    <w:rPr>
      <w:b/>
      <w:bCs/>
    </w:rPr>
  </w:style>
  <w:style w:type="character" w:customStyle="1" w:styleId="apple-converted-space">
    <w:name w:val="apple-converted-space"/>
    <w:rsid w:val="008F324C"/>
  </w:style>
  <w:style w:type="character" w:styleId="Emphasis">
    <w:name w:val="Emphasis"/>
    <w:uiPriority w:val="20"/>
    <w:qFormat/>
    <w:rsid w:val="008F324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8F324C"/>
    <w:pPr>
      <w:widowControl w:val="0"/>
      <w:spacing w:after="0" w:line="240" w:lineRule="auto"/>
      <w:ind w:left="15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324C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8F324C"/>
  </w:style>
  <w:style w:type="character" w:styleId="LineNumber">
    <w:name w:val="line number"/>
    <w:basedOn w:val="DefaultParagraphFont"/>
    <w:uiPriority w:val="99"/>
    <w:semiHidden/>
    <w:unhideWhenUsed/>
    <w:rsid w:val="008F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</dc:creator>
  <cp:lastModifiedBy>HGC</cp:lastModifiedBy>
  <cp:revision>1</cp:revision>
  <dcterms:created xsi:type="dcterms:W3CDTF">2016-05-26T13:06:00Z</dcterms:created>
  <dcterms:modified xsi:type="dcterms:W3CDTF">2016-05-26T13:06:00Z</dcterms:modified>
</cp:coreProperties>
</file>