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EF591" w14:textId="77777777" w:rsidR="00512685" w:rsidRDefault="00512685" w:rsidP="00512685">
      <w:pPr>
        <w:pStyle w:val="CommentText"/>
      </w:pPr>
      <w:r>
        <w:t>Table S1. The initial list of potential issues identified by the horizon-scanning process. Issues with the same number were grouped together, based on similarity, for voting.</w:t>
      </w:r>
    </w:p>
    <w:p w14:paraId="373F99A3" w14:textId="77777777" w:rsidR="00512685" w:rsidRDefault="00512685" w:rsidP="00512685">
      <w:pPr>
        <w:pStyle w:val="Comment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63"/>
        <w:gridCol w:w="6732"/>
        <w:gridCol w:w="61"/>
        <w:gridCol w:w="4122"/>
      </w:tblGrid>
      <w:tr w:rsidR="00512685" w:rsidRPr="00A24EA5" w14:paraId="66B98FEE" w14:textId="77777777" w:rsidTr="008C230B">
        <w:tc>
          <w:tcPr>
            <w:tcW w:w="675" w:type="dxa"/>
          </w:tcPr>
          <w:p w14:paraId="1DF5D384" w14:textId="77777777" w:rsidR="00512685" w:rsidRPr="00A24EA5" w:rsidRDefault="00512685" w:rsidP="008C230B">
            <w:pPr>
              <w:rPr>
                <w:b/>
              </w:rPr>
            </w:pPr>
            <w:r w:rsidRPr="00A24EA5">
              <w:rPr>
                <w:b/>
              </w:rPr>
              <w:t>#</w:t>
            </w:r>
          </w:p>
        </w:tc>
        <w:tc>
          <w:tcPr>
            <w:tcW w:w="2563" w:type="dxa"/>
          </w:tcPr>
          <w:p w14:paraId="7AC0257F" w14:textId="77777777" w:rsidR="00512685" w:rsidRPr="00A24EA5" w:rsidRDefault="00512685" w:rsidP="008C230B">
            <w:pPr>
              <w:rPr>
                <w:b/>
              </w:rPr>
            </w:pPr>
            <w:r w:rsidRPr="00A24EA5">
              <w:rPr>
                <w:b/>
              </w:rPr>
              <w:t>Title</w:t>
            </w:r>
          </w:p>
        </w:tc>
        <w:tc>
          <w:tcPr>
            <w:tcW w:w="6732" w:type="dxa"/>
          </w:tcPr>
          <w:p w14:paraId="386B8255" w14:textId="77777777" w:rsidR="00512685" w:rsidRPr="00A24EA5" w:rsidRDefault="00512685" w:rsidP="008C230B">
            <w:pPr>
              <w:rPr>
                <w:b/>
              </w:rPr>
            </w:pPr>
            <w:r w:rsidRPr="00A24EA5">
              <w:rPr>
                <w:b/>
              </w:rPr>
              <w:t>Summary</w:t>
            </w:r>
          </w:p>
        </w:tc>
        <w:tc>
          <w:tcPr>
            <w:tcW w:w="4183" w:type="dxa"/>
            <w:gridSpan w:val="2"/>
          </w:tcPr>
          <w:p w14:paraId="0F73C0D6" w14:textId="77777777" w:rsidR="00512685" w:rsidRPr="00314D0E" w:rsidRDefault="00512685" w:rsidP="008C230B">
            <w:pPr>
              <w:ind w:hanging="57"/>
              <w:contextualSpacing/>
              <w:rPr>
                <w:b/>
              </w:rPr>
            </w:pPr>
            <w:r w:rsidRPr="00314D0E">
              <w:rPr>
                <w:b/>
              </w:rPr>
              <w:t>References</w:t>
            </w:r>
          </w:p>
        </w:tc>
      </w:tr>
      <w:tr w:rsidR="00512685" w:rsidRPr="00A24EA5" w14:paraId="61ACD9A1" w14:textId="77777777" w:rsidTr="008C230B">
        <w:tc>
          <w:tcPr>
            <w:tcW w:w="675" w:type="dxa"/>
          </w:tcPr>
          <w:p w14:paraId="77D39485" w14:textId="77777777" w:rsidR="00512685" w:rsidRPr="00A24EA5" w:rsidRDefault="00512685" w:rsidP="008C230B">
            <w:r w:rsidRPr="00A24EA5">
              <w:t>1</w:t>
            </w:r>
          </w:p>
        </w:tc>
        <w:tc>
          <w:tcPr>
            <w:tcW w:w="2563" w:type="dxa"/>
          </w:tcPr>
          <w:p w14:paraId="0AF5A436" w14:textId="77777777" w:rsidR="00512685" w:rsidRPr="00A24EA5" w:rsidRDefault="00512685" w:rsidP="008C230B">
            <w:r w:rsidRPr="00A24EA5">
              <w:t>Sulfoximine, a novel systemic class of insecticides</w:t>
            </w:r>
          </w:p>
        </w:tc>
        <w:tc>
          <w:tcPr>
            <w:tcW w:w="6732" w:type="dxa"/>
          </w:tcPr>
          <w:p w14:paraId="0CA962B1" w14:textId="77777777" w:rsidR="00512685" w:rsidRPr="00A24EA5" w:rsidRDefault="00512685" w:rsidP="008C230B">
            <w:r w:rsidRPr="00A24EA5">
              <w:t xml:space="preserve">Sulfoximines are a new class of neuroactive insecticides. Like the neonicotinoids, which are now widely suspected as contributors to honey bee colony losses and wild bee population declines </w:t>
            </w:r>
            <w:r w:rsidRPr="00A24EA5">
              <w:fldChar w:fldCharType="begin" w:fldLock="1"/>
            </w:r>
            <w:r w:rsidRPr="00A24EA5">
              <w:instrText>ADDIN CSL_CITATION { "citationItems" : [ { "id" : "ITEM-1", "itemData" : { "author" : [ { "dropping-particle" : "", "family" : "Goulson", "given" : "Dave", "non-dropping-particle" : "", "parse-names" : false, "suffix" : "" }, { "dropping-particle" : "", "family" : "Nicholls", "given" : "Elizabeth", "non-dropping-particle" : "", "parse-names" : false, "suffix" : "" }, { "dropping-particle" : "", "family" : "Bot\u00edas", "given" : "Cristina", "non-dropping-particle" : "", "parse-names" : false, "suffix" : "" }, { "dropping-particle" : "", "family" : "Rotheray", "given" : "Ellen L", "non-dropping-particle" : "", "parse-names" : false, "suffix" : "" } ], "container-title" : "Science", "id" : "ITEM-1", "issue" : "6229", "issued" : { "date-parts" : [ [ "2015" ] ] }, "page" : "-", "title" : "Bee declines driven by combined stress from parasites , pesticides , and lack of flowers", "type" : "article-journal", "volume" : "347" }, "uris" : [ "http://www.mendeley.com/documents/?uuid=f58529e2-7899-4251-9dad-4723d75c766d" ] } ], "mendeley" : { "formattedCitation" : "(Goulson &lt;i&gt;et al.&lt;/i&gt; 2015)", "plainTextFormattedCitation" : "(Goulson et al. 2015)", "previouslyFormattedCitation" : "(Goulson &lt;i&gt;et al.&lt;/i&gt; 2015)" }, "properties" : { "noteIndex" : 0 }, "schema" : "https://github.com/citation-style-language/schema/raw/master/csl-citation.json" }</w:instrText>
            </w:r>
            <w:r w:rsidRPr="00A24EA5">
              <w:fldChar w:fldCharType="separate"/>
            </w:r>
            <w:r w:rsidRPr="00A24EA5">
              <w:t xml:space="preserve">(Goulson </w:t>
            </w:r>
            <w:r w:rsidRPr="00A24EA5">
              <w:rPr>
                <w:i/>
              </w:rPr>
              <w:t>et al.</w:t>
            </w:r>
            <w:r w:rsidRPr="00A24EA5">
              <w:t xml:space="preserve"> 2015)</w:t>
            </w:r>
            <w:r w:rsidRPr="00A24EA5">
              <w:fldChar w:fldCharType="end"/>
            </w:r>
            <w:r w:rsidRPr="00A24EA5">
              <w:t xml:space="preserve">, sulfoximines act on insect nicotinic receptors </w:t>
            </w:r>
            <w:r w:rsidRPr="00A24EA5">
              <w:fldChar w:fldCharType="begin" w:fldLock="1"/>
            </w:r>
            <w:r w:rsidRPr="00A24EA5">
              <w:instrText>ADDIN CSL_CITATION { "citationItems" : [ { "id" : "ITEM-1", "itemData" : { "DOI" : "10.1016/j.pestbp.2013.05.014", "ISSN" : "00483575", "abstract" : "The sulfoximines, as exemplified by sulfoxaflor ([N-[methyloxido[1-[6-(trifluoromethyl)-3-pyridinyl]ethyl]-\u03bb4-sulfanylidene] cyanamide] represent a new class of insecticides. Sulfoxaflor exhibits a high degree of efficacy against a wide range of sap-feeding insects, including those resistant to neonicotinoids and other insecticides. Sulfoxaflor is an agonist at insect nicotinic acetylcholine receptors (nAChRs) and functions in a manner distinct from other insecticides acting at nAChRs. The sulfoximines also exhibit structure activity relationships (SAR) that are different from other nAChR agonists such as the neonicotinoids. This review summarizes the sulfoximine SAR, mode of action and the biochemistry underlying the observed efficacy on resistant insect pests, with a particular focus on sulfoxaflor. \u00a9 2013 The Authors.", "author" : [ { "dropping-particle" : "", "family" : "Sparks", "given" : "Thomas C.", "non-dropping-particle" : "", "parse-names" : false, "suffix" : "" }, { "dropping-particle" : "", "family" : "Watson", "given" : "Gerald B.", "non-dropping-particle" : "", "parse-names" : false, "suffix" : "" }, { "dropping-particle" : "", "family" : "Loso", "given" : "Michael R.", "non-dropping-particle" : "", "parse-names" : false, "suffix" : "" }, { "dropping-particle" : "", "family" : "Geng", "given" : "Chaoxian", "non-dropping-particle" : "", "parse-names" : false, "suffix" : "" }, { "dropping-particle" : "", "family" : "Babcock", "given" : "Jon M.", "non-dropping-particle" : "", "parse-names" : false, "suffix" : "" }, { "dropping-particle" : "", "family" : "Thomas", "given" : "James D.", "non-dropping-particle" : "", "parse-names" : false, "suffix" : "" } ], "container-title" : "Pesticide Biochemistry and Physiology", "id" : "ITEM-1", "issue" : "1", "issued" : { "date-parts" : [ [ "2013" ] ] }, "page" : "1-7", "publisher" : "Elsevier Inc.", "title" : "Sulfoxaflor and the sulfoximine insecticides: Chemistry, mode of action and basis for efficacy on resistant insects", "type" : "article-journal", "volume" : "107" }, "uris" : [ "http://www.mendeley.com/documents/?uuid=6e80c115-a372-46a2-9116-09b003222dcb" ] } ], "mendeley" : { "formattedCitation" : "(Sparks &lt;i&gt;et al.&lt;/i&gt; 2013)", "plainTextFormattedCitation" : "(Sparks et al. 2013)", "previouslyFormattedCitation" : "(Sparks &lt;i&gt;et al.&lt;/i&gt; 2013)" }, "properties" : { "noteIndex" : 0 }, "schema" : "https://github.com/citation-style-language/schema/raw/master/csl-citation.json" }</w:instrText>
            </w:r>
            <w:r w:rsidRPr="00A24EA5">
              <w:fldChar w:fldCharType="separate"/>
            </w:r>
            <w:r w:rsidRPr="00A24EA5">
              <w:t xml:space="preserve">(Sparks </w:t>
            </w:r>
            <w:r w:rsidRPr="00A24EA5">
              <w:rPr>
                <w:i/>
              </w:rPr>
              <w:t>et al.</w:t>
            </w:r>
            <w:r w:rsidRPr="00A24EA5">
              <w:t xml:space="preserve"> 2013)</w:t>
            </w:r>
            <w:r w:rsidRPr="00A24EA5">
              <w:fldChar w:fldCharType="end"/>
            </w:r>
            <w:r w:rsidRPr="00A24EA5">
              <w:t xml:space="preserve">.  Also similar to neonicotinoids, they are water-soluble systemic insecticides that are taken up by plants and expressed throughout the tissues, including nectar and pollen that may be ingested by foraging pollinators.  However, their chemistry and specific mode of action differs from neonicotinoids, such that these compounds are effective against target pests (mostly sap-sucking and root-feeding insects) that have evolved resistance to neonicotinoids or other class of insecticides </w:t>
            </w:r>
            <w:r w:rsidRPr="00A24EA5">
              <w:fldChar w:fldCharType="begin" w:fldLock="1"/>
            </w:r>
            <w:r w:rsidRPr="00A24EA5">
              <w:instrText>ADDIN CSL_CITATION { "citationItems" : [ { "id" : "ITEM-1", "itemData" : { "DOI" : "10.1016/j.pestbp.2013.05.014", "ISSN" : "00483575", "abstract" : "The sulfoximines, as exemplified by sulfoxaflor ([N-[methyloxido[1-[6-(trifluoromethyl)-3-pyridinyl]ethyl]-\u03bb4-sulfanylidene] cyanamide] represent a new class of insecticides. Sulfoxaflor exhibits a high degree of efficacy against a wide range of sap-feeding insects, including those resistant to neonicotinoids and other insecticides. Sulfoxaflor is an agonist at insect nicotinic acetylcholine receptors (nAChRs) and functions in a manner distinct from other insecticides acting at nAChRs. The sulfoximines also exhibit structure activity relationships (SAR) that are different from other nAChR agonists such as the neonicotinoids. This review summarizes the sulfoximine SAR, mode of action and the biochemistry underlying the observed efficacy on resistant insect pests, with a particular focus on sulfoxaflor. \u00a9 2013 The Authors.", "author" : [ { "dropping-particle" : "", "family" : "Sparks", "given" : "Thomas C.", "non-dropping-particle" : "", "parse-names" : false, "suffix" : "" }, { "dropping-particle" : "", "family" : "Watson", "given" : "Gerald B.", "non-dropping-particle" : "", "parse-names" : false, "suffix" : "" }, { "dropping-particle" : "", "family" : "Loso", "given" : "Michael R.", "non-dropping-particle" : "", "parse-names" : false, "suffix" : "" }, { "dropping-particle" : "", "family" : "Geng", "given" : "Chaoxian", "non-dropping-particle" : "", "parse-names" : false, "suffix" : "" }, { "dropping-particle" : "", "family" : "Babcock", "given" : "Jon M.", "non-dropping-particle" : "", "parse-names" : false, "suffix" : "" }, { "dropping-particle" : "", "family" : "Thomas", "given" : "James D.", "non-dropping-particle" : "", "parse-names" : false, "suffix" : "" } ], "container-title" : "Pesticide Biochemistry and Physiology", "id" : "ITEM-1", "issue" : "1", "issued" : { "date-parts" : [ [ "2013" ] ] }, "page" : "1-7", "publisher" : "Elsevier Inc.", "title" : "Sulfoxaflor and the sulfoximine insecticides: Chemistry, mode of action and basis for efficacy on resistant insects", "type" : "article-journal", "volume" : "107" }, "uris" : [ "http://www.mendeley.com/documents/?uuid=6e80c115-a372-46a2-9116-09b003222dcb" ] } ], "mendeley" : { "formattedCitation" : "(Sparks &lt;i&gt;et al.&lt;/i&gt; 2013)", "plainTextFormattedCitation" : "(Sparks et al. 2013)", "previouslyFormattedCitation" : "(Sparks &lt;i&gt;et al.&lt;/i&gt; 2013)" }, "properties" : { "noteIndex" : 0 }, "schema" : "https://github.com/citation-style-language/schema/raw/master/csl-citation.json" }</w:instrText>
            </w:r>
            <w:r w:rsidRPr="00A24EA5">
              <w:fldChar w:fldCharType="separate"/>
            </w:r>
            <w:r w:rsidRPr="00A24EA5">
              <w:t xml:space="preserve">(Sparks </w:t>
            </w:r>
            <w:r w:rsidRPr="00A24EA5">
              <w:rPr>
                <w:i/>
              </w:rPr>
              <w:t>et al.</w:t>
            </w:r>
            <w:r w:rsidRPr="00A24EA5">
              <w:t xml:space="preserve"> 2013)</w:t>
            </w:r>
            <w:r w:rsidRPr="00A24EA5">
              <w:fldChar w:fldCharType="end"/>
            </w:r>
            <w:r w:rsidRPr="00A24EA5">
              <w:t xml:space="preserve">.   The first member of this new insecticide family is Sufloxaflor (Dow Agrichemical Company).  Why Sulfoxaflor, and more importantly, sulfoximines as an insecticide class, constitute a horizon scan issue for pollinators is because: (1) this new chemistry is being pushed by chemical companies as a replacement for neonicotinoids against sap-sucking insects </w:t>
            </w:r>
            <w:hyperlink r:id="rId6" w:history="1">
              <w:r w:rsidRPr="00A24EA5">
                <w:rPr>
                  <w:rStyle w:val="Hyperlink"/>
                  <w:rFonts w:eastAsia="Times New Roman"/>
                  <w:shd w:val="clear" w:color="auto" w:fill="FFFFFF"/>
                </w:rPr>
                <w:t>http://newsroom.dowagro.com/press-release/dow-agrosciences-receives-us-epa-registration-sulfoxaflor</w:t>
              </w:r>
            </w:hyperlink>
            <w:r w:rsidRPr="00A24EA5">
              <w:t>, since resistance is developing</w:t>
            </w:r>
            <w:r w:rsidRPr="00A24EA5">
              <w:rPr>
                <w:rFonts w:eastAsia="Times New Roman"/>
                <w:shd w:val="clear" w:color="auto" w:fill="FFFFFF"/>
              </w:rPr>
              <w:t xml:space="preserve"> </w:t>
            </w:r>
            <w:r w:rsidRPr="00A24EA5">
              <w:rPr>
                <w:rFonts w:eastAsia="Times New Roman"/>
                <w:shd w:val="clear" w:color="auto" w:fill="FFFFFF"/>
              </w:rPr>
              <w:fldChar w:fldCharType="begin" w:fldLock="1"/>
            </w:r>
            <w:r w:rsidRPr="00A24EA5">
              <w:rPr>
                <w:rFonts w:eastAsia="Times New Roman"/>
                <w:shd w:val="clear" w:color="auto" w:fill="FFFFFF"/>
              </w:rPr>
              <w:instrText>ADDIN CSL_CITATION { "citationItems" : [ { "id" : "ITEM-1", "itemData" : { "DOI" : "10.1016/j.pestbp.2015.04.004", "ISSN" : "00483575", "author" : [ { "dropping-particle" : "", "family" : "Bass", "given" : "Chris", "non-dropping-particle" : "", "parse-names" : false, "suffix" : "" }, { "dropping-particle" : "", "family" : "Denholm", "given" : "Ian", "non-dropping-particle" : "", "parse-names" : false, "suffix" : "" }, { "dropping-particle" : "", "family" : "Williamson", "given" : "Martin S.", "non-dropping-particle" : "", "parse-names" : false, "suffix" : "" }, { "dropping-particle" : "", "family" : "Nauen", "given" : "Ralf", "non-dropping-particle" : "", "parse-names" : false, "suffix" : "" } ], "container-title" : "Pesticide Biochemistry and Physiology", "id" : "ITEM-1", "issued" : { "date-parts" : [ [ "2015" ] ] }, "page" : "78-87", "publisher" : "Elsevier Inc.", "title" : "The global status of insect resistance to neonicotinoid insecticides", "type" : "article-journal", "volume" : "121" }, "uris" : [ "http://www.mendeley.com/documents/?uuid=d2538d59-c0e2-4a39-a763-66e90fbe9075" ] } ], "mendeley" : { "formattedCitation" : "(Bass &lt;i&gt;et al.&lt;/i&gt; 2015)", "plainTextFormattedCitation" : "(Bass et al. 2015)", "previouslyFormattedCitation" : "(Bass &lt;i&gt;et al.&lt;/i&gt; 2015)" }, "properties" : { "noteIndex" : 0 }, "schema" : "https://github.com/citation-style-language/schema/raw/master/csl-citation.json" }</w:instrText>
            </w:r>
            <w:r w:rsidRPr="00A24EA5">
              <w:rPr>
                <w:rFonts w:eastAsia="Times New Roman"/>
                <w:shd w:val="clear" w:color="auto" w:fill="FFFFFF"/>
              </w:rPr>
              <w:fldChar w:fldCharType="separate"/>
            </w:r>
            <w:r w:rsidRPr="00A24EA5">
              <w:rPr>
                <w:rFonts w:eastAsia="Times New Roman"/>
                <w:shd w:val="clear" w:color="auto" w:fill="FFFFFF"/>
              </w:rPr>
              <w:t xml:space="preserve">(Bass </w:t>
            </w:r>
            <w:r w:rsidRPr="00A24EA5">
              <w:rPr>
                <w:rFonts w:eastAsia="Times New Roman"/>
                <w:i/>
                <w:shd w:val="clear" w:color="auto" w:fill="FFFFFF"/>
              </w:rPr>
              <w:t>et al.</w:t>
            </w:r>
            <w:r w:rsidRPr="00A24EA5">
              <w:rPr>
                <w:rFonts w:eastAsia="Times New Roman"/>
                <w:shd w:val="clear" w:color="auto" w:fill="FFFFFF"/>
              </w:rPr>
              <w:t xml:space="preserve"> 2015)</w:t>
            </w:r>
            <w:r w:rsidRPr="00A24EA5">
              <w:rPr>
                <w:rFonts w:eastAsia="Times New Roman"/>
                <w:shd w:val="clear" w:color="auto" w:fill="FFFFFF"/>
              </w:rPr>
              <w:fldChar w:fldCharType="end"/>
            </w:r>
            <w:r w:rsidRPr="00A24EA5">
              <w:t xml:space="preserve">; (2) neonicotinoid uptake was relatively rapid and has led to widespread use globally </w:t>
            </w:r>
            <w:r w:rsidRPr="00A24EA5">
              <w:fldChar w:fldCharType="begin" w:fldLock="1"/>
            </w:r>
            <w:r w:rsidRPr="00A24EA5">
              <w:instrText>ADDIN CSL_CITATION { "citationItems" : [ { "id" : "ITEM-1", "itemData" : { "DOI" : "10.1007/s11356-014-3470-y", "ISSN" : "0944-1344", "PMID" : "25233913", "author" : [ { "dropping-particle" : "", "family" : "Simon-Delso", "given" : "N.", "non-dropping-particle" : "", "parse-names" : false, "suffix" : "" }, { "dropping-particle" : "", "family" : "Amaral-Rogers", "given" : "V.", "non-dropping-particle" : "", "parse-names" : false, "suffix" : "" }, { "dropping-particle" : "", "family" : "Belzunces", "given" : "L. P.", "non-dropping-particle" : "", "parse-names" : false, "suffix" : "" }, { "dropping-particle" : "", "family" : "Bonmatin", "given" : "J. M.", "non-dropping-particle" : "", "parse-names" : false, "suffix" : "" }, { "dropping-particle" : "", "family" : "Chagnon", "given" : "M.", "non-dropping-particle" : "", "parse-names" : false, "suffix" : "" }, { "dropping-particle" : "", "family" : "Downs", "given" : "C.", "non-dropping-particle" : "", "parse-names" : false, "suffix" : "" }, { "dropping-particle" : "", "family" : "Furlan", "given" : "L.", "non-dropping-particle" : "", "parse-names" : false, "suffix" : "" }, { "dropping-particle" : "", "family" : "Gibbons", "given" : "D. W.", "non-dropping-particle" : "", "parse-names" : false, "suffix" : "" }, { "dropping-particle" : "", "family" : "Giorio", "given" : "C.", "non-dropping-particle" : "", "parse-names" : false, "suffix" : "" }, { "dropping-particle" : "", "family" : "Girolami", "given" : "V.", "non-dropping-particle" : "", "parse-names" : false, "suffix" : "" }, { "dropping-particle" : "", "family" : "Goulson", "given" : "D.", "non-dropping-particle" : "", "parse-names" : false, "suffix" : "" }, { "dropping-particle" : "", "family" : "Kreutzweiser", "given" : "D. P.", "non-dropping-particle" : "", "parse-names" : false, "suffix" : "" }, { "dropping-particle" : "", "family" : "Krupke", "given" : "C. H.", "non-dropping-particle" : "", "parse-names" : false, "suffix" : "" }, { "dropping-particle" : "", "family" : "Liess", "given" : "M.", "non-dropping-particle" : "", "parse-names" : false, "suffix" : "" }, { "dropping-particle" : "", "family" : "Long", "given" : "E.", "non-dropping-particle" : "", "parse-names" : false, "suffix" : "" }, { "dropping-particle" : "", "family" : "McField", "given" : "M.", "non-dropping-particle" : "", "parse-names" : false, "suffix" : "" }, { "dropping-particle" : "", "family" : "Mineau", "given" : "P.", "non-dropping-particle" : "", "parse-names" : false, "suffix" : "" }, { "dropping-particle" : "", "family" : "Mitchell", "given" : "E. a. D.", "non-dropping-particle" : "", "parse-names" : false, "suffix" : "" }, { "dropping-particle" : "", "family" : "Morrissey", "given" : "C. a.", "non-dropping-particle" : "", "parse-names" : false, "suffix" : "" }, { "dropping-particle" : "", "family" : "Noome", "given" : "D. a.", "non-dropping-particle" : "", "parse-names" : false, "suffix" : "" }, { "dropping-particle" : "", "family" : "Pisa", "given" : "L.", "non-dropping-particle" : "", "parse-names" : false, "suffix" : "" }, { "dropping-particle" : "", "family" : "Settele", "given" : "J.", "non-dropping-particle" : "", "parse-names" : false, "suffix" : "" }, { "dropping-particle" : "", "family" : "Stark", "given" : "J. D.", "non-dropping-particle" : "", "parse-names" : false, "suffix" : "" }, { "dropping-particle" : "", "family" : "Tapparo", "given" : "A.", "non-dropping-particle" : "", "parse-names" : false, "suffix" : "" }, { "dropping-particle" : "", "family" : "Dyck", "given" : "H.", "non-dropping-particle" : "Van", "parse-names" : false, "suffix" : "" }, { "dropping-particle" : "", "family" : "Praagh", "given" : "J.", "non-dropping-particle" : "Van", "parse-names" : false, "suffix" : "" }, { "dropping-particle" : "", "family" : "Sluijs", "given" : "J. P.", "non-dropping-particle" : "Van der", "parse-names" : false, "suffix" : "" }, { "dropping-particle" : "", "family" : "Whitehorn", "given" : "P. R.", "non-dropping-particle" : "", "parse-names" : false, "suffix" : "" }, { "dropping-particle" : "", "family" : "Wiemers", "given" : "M.", "non-dropping-particle" : "", "parse-names" : false, "suffix" : "" } ], "container-title" : "Environmental Science and Pollution Research", "id" : "ITEM-1", "issued" : { "date-parts" : [ [ "2014" ] ] }, "page" : "5-34", "title" : "Systemic insecticides (neonicotinoids and fipronil): trends, uses, mode of action and metabolites", "type" : "article-journal", "volume" : "22" }, "uris" : [ "http://www.mendeley.com/documents/?uuid=e4368ed3-61d4-4da1-a4b5-263585562f4e" ] } ], "mendeley" : { "formattedCitation" : "(Simon-Delso &lt;i&gt;et al.&lt;/i&gt; 2014)", "plainTextFormattedCitation" : "(Simon-Delso et al. 2014)", "previouslyFormattedCitation" : "(Simon-Delso &lt;i&gt;et al.&lt;/i&gt; 2014)" }, "properties" : { "noteIndex" : 0 }, "schema" : "https://github.com/citation-style-language/schema/raw/master/csl-citation.json" }</w:instrText>
            </w:r>
            <w:r w:rsidRPr="00A24EA5">
              <w:fldChar w:fldCharType="separate"/>
            </w:r>
            <w:r w:rsidRPr="00A24EA5">
              <w:t xml:space="preserve">(Simon-Delso </w:t>
            </w:r>
            <w:r w:rsidRPr="00A24EA5">
              <w:rPr>
                <w:i/>
              </w:rPr>
              <w:t>et al.</w:t>
            </w:r>
            <w:r w:rsidRPr="00A24EA5">
              <w:t xml:space="preserve"> 2014)</w:t>
            </w:r>
            <w:r w:rsidRPr="00A24EA5">
              <w:fldChar w:fldCharType="end"/>
            </w:r>
            <w:r w:rsidRPr="00A24EA5">
              <w:t xml:space="preserve">; if sulfoximines were to be taken up as a replacement for neonicotinoids, they could ultimately impact a similarly large land area and number of crops; (3) like neonicotinoids, sulfoximines are likely to have important sub-lethal as well as lethal effects; while the sub-lethal effects of neonicotinoids are just beginning to be appreciated </w:t>
            </w:r>
            <w:r w:rsidRPr="00A24EA5">
              <w:fldChar w:fldCharType="begin" w:fldLock="1"/>
            </w:r>
            <w:r w:rsidRPr="00A24EA5">
              <w:instrText>ADDIN CSL_CITATION { "citationItems" : [ { "id" : "ITEM-1", "itemData" : { "DOI" : "10.1038/nature14420", "ISSN" : "0028-0836", "author" : [ { "dropping-particle" : "", "family" : "Rundl\u00f6f", "given" : "Maj", "non-dropping-particle" : "", "parse-names" : false, "suffix" : "" }, { "dropping-particle" : "", "family" : "Andersson", "given" : "Georg K. S.", "non-dropping-particle" : "", "parse-names" : false, "suffix" : "" }, { "dropping-particle" : "", "family" : "Bommarco", "given" : "Riccardo", "non-dropping-particle" : "", "parse-names" : false, "suffix" : "" }, { "dropping-particle" : "", "family" : "Fries", "given" : "Ingemar", "non-dropping-particle" : "", "parse-names" : false, "suffix" : "" }, { "dropping-particle" : "", "family" : "Hederstr\u00f6m", "given" : "Veronica", "non-dropping-particle" : "", "parse-names" : false, "suffix" : "" }, { "dropping-particle" : "", "family" : "Herbertsson", "given" : "Lina", "non-dropping-particle" : "", "parse-names" : false, "suffix" : "" }, { "dropping-particle" : "", "family" : "Jonsson", "given" : "Ove", "non-dropping-particle" : "", "parse-names" : false, "suffix" : "" }, { "dropping-particle" : "", "family" : "Klatt", "given" : "Bj\u00f6rn K.", "non-dropping-particle" : "", "parse-names" : false, "suffix" : "" }, { "dropping-particle" : "", "family" : "Pedersen", "given" : "Thorsten R.", "non-dropping-particle" : "", "parse-names" : false, "suffix" : "" }, { "dropping-particle" : "", "family" : "Yourstone", "given" : "Johanna", "non-dropping-particle" : "", "parse-names" : false, "suffix" : "" }, { "dropping-particle" : "", "family" : "Smith", "given" : "Henrik G.", "non-dropping-particle" : "", "parse-names" : false, "suffix" : "" } ], "container-title" : "Nature", "id" : "ITEM-1", "issued" : { "date-parts" : [ [ "2015" ] ] }, "page" : "77-80", "title" : "Seed coating with a neonicotinoid insecticide negatively affects wild bees", "type" : "article-journal", "volume" : "521" }, "prefix" : "e.g., ", "uris" : [ "http://www.mendeley.com/documents/?uuid=442812c5-f495-46eb-a5da-d831875da140" ] } ], "mendeley" : { "formattedCitation" : "(e.g., Rundl\u00f6f &lt;i&gt;et al.&lt;/i&gt; 2015)", "plainTextFormattedCitation" : "(e.g., Rundl\u00f6f et al. 2015)", "previouslyFormattedCitation" : "(e.g., Rundl\u00f6f &lt;i&gt;et al.&lt;/i&gt; 2015)" }, "properties" : { "noteIndex" : 0 }, "schema" : "https://github.com/citation-style-language/schema/raw/master/csl-citation.json" }</w:instrText>
            </w:r>
            <w:r w:rsidRPr="00A24EA5">
              <w:fldChar w:fldCharType="separate"/>
            </w:r>
            <w:r w:rsidRPr="00A24EA5">
              <w:t xml:space="preserve">(e.g., Rundlöf </w:t>
            </w:r>
            <w:r w:rsidRPr="00A24EA5">
              <w:rPr>
                <w:i/>
              </w:rPr>
              <w:lastRenderedPageBreak/>
              <w:t>et al.</w:t>
            </w:r>
            <w:r w:rsidRPr="00A24EA5">
              <w:t xml:space="preserve"> 2015)</w:t>
            </w:r>
            <w:r w:rsidRPr="00A24EA5">
              <w:fldChar w:fldCharType="end"/>
            </w:r>
            <w:r w:rsidRPr="00A24EA5">
              <w:t xml:space="preserve">, no information is yet available on sublethal effects of sulfoximines </w:t>
            </w:r>
            <w:r w:rsidRPr="00A24EA5">
              <w:fldChar w:fldCharType="begin" w:fldLock="1"/>
            </w:r>
            <w:r w:rsidRPr="00A24EA5">
              <w:instrText>ADDIN CSL_CITATION { "citationItems" : [ { "id" : "ITEM-1", "itemData" : { "author" : [ { "dropping-particle" : "", "family" : "European Food Safety Authority", "given" : "", "non-dropping-particle" : "", "parse-names" : false, "suffix" : "" } ], "container-title" : "European Food Safety Authority Journal", "id" : "ITEM-1", "issued" : { "date-parts" : [ [ "2014" ] ] }, "page" : "3692", "title" : "Conclusion on the peer review of the pesticide risk assessment of the active substance sulfoxaflor", "type" : "article-journal", "volume" : "12" }, "uris" : [ "http://www.mendeley.com/documents/?uuid=5d30f2ae-1587-414a-9e34-a6b645e19911" ] } ], "mendeley" : { "formattedCitation" : "(European Food Safety Authority 2014)", "plainTextFormattedCitation" : "(European Food Safety Authority 2014)", "previouslyFormattedCitation" : "(European Food Safety Authority 2014)" }, "properties" : { "noteIndex" : 0 }, "schema" : "https://github.com/citation-style-language/schema/raw/master/csl-citation.json" }</w:instrText>
            </w:r>
            <w:r w:rsidRPr="00A24EA5">
              <w:fldChar w:fldCharType="separate"/>
            </w:r>
            <w:r w:rsidRPr="00A24EA5">
              <w:t>(European Food Safety Authority 2014)</w:t>
            </w:r>
            <w:r w:rsidRPr="00A24EA5">
              <w:fldChar w:fldCharType="end"/>
            </w:r>
          </w:p>
          <w:p w14:paraId="593BE72F" w14:textId="77777777" w:rsidR="00512685" w:rsidRPr="00A24EA5" w:rsidRDefault="00512685" w:rsidP="008C230B">
            <w:pPr>
              <w:rPr>
                <w:b/>
              </w:rPr>
            </w:pPr>
            <w:r w:rsidRPr="00A24EA5">
              <w:rPr>
                <w:b/>
              </w:rPr>
              <w:t>Further information:</w:t>
            </w:r>
          </w:p>
          <w:p w14:paraId="6A20C978" w14:textId="77777777" w:rsidR="00512685" w:rsidRPr="00A24EA5" w:rsidRDefault="00512685" w:rsidP="008C230B">
            <w:r w:rsidRPr="00A24EA5">
              <w:t xml:space="preserve">Sulfoxaflor was first registered for use by Dow Agrichemical Company in South Korea in 2011 and was subsequently registered in the USA and China in 2013, in Canada and the European Union in 2015, and also in Australia, Panama, Vietnam, Indonesia and Guatemala [1], and is used in several trademark products [1].  As yet, all formulations are spray applications but a seed treatment, as well as new related chemicals within this family, could be developed in the future.  This relatively rapid deployment in a variety of countries could signal the beginning of an exponential uptake, as occurred with neonicotinoid pesticides, which currently occupy approximately one-quarter of the global pesticide market following their discovery in the late 1980’s </w:t>
            </w:r>
            <w:r w:rsidRPr="00A24EA5">
              <w:fldChar w:fldCharType="begin" w:fldLock="1"/>
            </w:r>
            <w:r w:rsidRPr="00A24EA5">
              <w:instrText>ADDIN CSL_CITATION { "citationItems" : [ { "id" : "ITEM-1", "itemData" : { "DOI" : "10.1007/s11356-014-3470-y", "ISSN" : "0944-1344", "PMID" : "25233913", "author" : [ { "dropping-particle" : "", "family" : "Simon-Delso", "given" : "N.", "non-dropping-particle" : "", "parse-names" : false, "suffix" : "" }, { "dropping-particle" : "", "family" : "Amaral-Rogers", "given" : "V.", "non-dropping-particle" : "", "parse-names" : false, "suffix" : "" }, { "dropping-particle" : "", "family" : "Belzunces", "given" : "L. P.", "non-dropping-particle" : "", "parse-names" : false, "suffix" : "" }, { "dropping-particle" : "", "family" : "Bonmatin", "given" : "J. M.", "non-dropping-particle" : "", "parse-names" : false, "suffix" : "" }, { "dropping-particle" : "", "family" : "Chagnon", "given" : "M.", "non-dropping-particle" : "", "parse-names" : false, "suffix" : "" }, { "dropping-particle" : "", "family" : "Downs", "given" : "C.", "non-dropping-particle" : "", "parse-names" : false, "suffix" : "" }, { "dropping-particle" : "", "family" : "Furlan", "given" : "L.", "non-dropping-particle" : "", "parse-names" : false, "suffix" : "" }, { "dropping-particle" : "", "family" : "Gibbons", "given" : "D. W.", "non-dropping-particle" : "", "parse-names" : false, "suffix" : "" }, { "dropping-particle" : "", "family" : "Giorio", "given" : "C.", "non-dropping-particle" : "", "parse-names" : false, "suffix" : "" }, { "dropping-particle" : "", "family" : "Girolami", "given" : "V.", "non-dropping-particle" : "", "parse-names" : false, "suffix" : "" }, { "dropping-particle" : "", "family" : "Goulson", "given" : "D.", "non-dropping-particle" : "", "parse-names" : false, "suffix" : "" }, { "dropping-particle" : "", "family" : "Kreutzweiser", "given" : "D. P.", "non-dropping-particle" : "", "parse-names" : false, "suffix" : "" }, { "dropping-particle" : "", "family" : "Krupke", "given" : "C. H.", "non-dropping-particle" : "", "parse-names" : false, "suffix" : "" }, { "dropping-particle" : "", "family" : "Liess", "given" : "M.", "non-dropping-particle" : "", "parse-names" : false, "suffix" : "" }, { "dropping-particle" : "", "family" : "Long", "given" : "E.", "non-dropping-particle" : "", "parse-names" : false, "suffix" : "" }, { "dropping-particle" : "", "family" : "McField", "given" : "M.", "non-dropping-particle" : "", "parse-names" : false, "suffix" : "" }, { "dropping-particle" : "", "family" : "Mineau", "given" : "P.", "non-dropping-particle" : "", "parse-names" : false, "suffix" : "" }, { "dropping-particle" : "", "family" : "Mitchell", "given" : "E. a. D.", "non-dropping-particle" : "", "parse-names" : false, "suffix" : "" }, { "dropping-particle" : "", "family" : "Morrissey", "given" : "C. a.", "non-dropping-particle" : "", "parse-names" : false, "suffix" : "" }, { "dropping-particle" : "", "family" : "Noome", "given" : "D. a.", "non-dropping-particle" : "", "parse-names" : false, "suffix" : "" }, { "dropping-particle" : "", "family" : "Pisa", "given" : "L.", "non-dropping-particle" : "", "parse-names" : false, "suffix" : "" }, { "dropping-particle" : "", "family" : "Settele", "given" : "J.", "non-dropping-particle" : "", "parse-names" : false, "suffix" : "" }, { "dropping-particle" : "", "family" : "Stark", "given" : "J. D.", "non-dropping-particle" : "", "parse-names" : false, "suffix" : "" }, { "dropping-particle" : "", "family" : "Tapparo", "given" : "A.", "non-dropping-particle" : "", "parse-names" : false, "suffix" : "" }, { "dropping-particle" : "", "family" : "Dyck", "given" : "H.", "non-dropping-particle" : "Van", "parse-names" : false, "suffix" : "" }, { "dropping-particle" : "", "family" : "Praagh", "given" : "J.", "non-dropping-particle" : "Van", "parse-names" : false, "suffix" : "" }, { "dropping-particle" : "", "family" : "Sluijs", "given" : "J. P.", "non-dropping-particle" : "Van der", "parse-names" : false, "suffix" : "" }, { "dropping-particle" : "", "family" : "Whitehorn", "given" : "P. R.", "non-dropping-particle" : "", "parse-names" : false, "suffix" : "" }, { "dropping-particle" : "", "family" : "Wiemers", "given" : "M.", "non-dropping-particle" : "", "parse-names" : false, "suffix" : "" } ], "container-title" : "Environmental Science and Pollution Research", "id" : "ITEM-1", "issued" : { "date-parts" : [ [ "2014" ] ] }, "page" : "5-34", "title" : "Systemic insecticides (neonicotinoids and fipronil): trends, uses, mode of action and metabolites", "type" : "article-journal", "volume" : "22" }, "uris" : [ "http://www.mendeley.com/documents/?uuid=e4368ed3-61d4-4da1-a4b5-263585562f4e" ] } ], "mendeley" : { "formattedCitation" : "(Simon-Delso &lt;i&gt;et al.&lt;/i&gt; 2014)", "plainTextFormattedCitation" : "(Simon-Delso et al. 2014)", "previouslyFormattedCitation" : "(Simon-Delso &lt;i&gt;et al.&lt;/i&gt; 2014)" }, "properties" : { "noteIndex" : 0 }, "schema" : "https://github.com/citation-style-language/schema/raw/master/csl-citation.json" }</w:instrText>
            </w:r>
            <w:r w:rsidRPr="00A24EA5">
              <w:fldChar w:fldCharType="separate"/>
            </w:r>
            <w:r w:rsidRPr="00A24EA5">
              <w:t xml:space="preserve">(Simon-Delso </w:t>
            </w:r>
            <w:r w:rsidRPr="00A24EA5">
              <w:rPr>
                <w:i/>
              </w:rPr>
              <w:t>et al.</w:t>
            </w:r>
            <w:r w:rsidRPr="00A24EA5">
              <w:t xml:space="preserve"> 2014)</w:t>
            </w:r>
            <w:r w:rsidRPr="00A24EA5">
              <w:fldChar w:fldCharType="end"/>
            </w:r>
            <w:r w:rsidRPr="00A24EA5">
              <w:t xml:space="preserve">.  Like neonicotinoids, sulfoximines can have broad applications in agriculture, horticulture and veterinary medicine.  One of the largest current uses of neonicotinoids is as a prophylactic seed treatment on canola, corn, sunflower, soy and other crops </w:t>
            </w:r>
            <w:r w:rsidRPr="00A24EA5">
              <w:fldChar w:fldCharType="begin" w:fldLock="1"/>
            </w:r>
            <w:r w:rsidRPr="00A24EA5">
              <w:instrText>ADDIN CSL_CITATION { "citationItems" : [ { "id" : "ITEM-1", "itemData" : { "DOI" : "10.1007/s11356-014-3628-7", "ISSN" : "0944-1344", "author" : [ { "dropping-particle" : "", "family" : "Furlan", "given" : "Lorenzo", "non-dropping-particle" : "", "parse-names" : false, "suffix" : "" }, { "dropping-particle" : "", "family" : "Kreutzweiser", "given" : "David", "non-dropping-particle" : "", "parse-names" : false, "suffix" : "" } ], "container-title" : "Environmental Science and Pollution Research", "id" : "ITEM-1", "issue" : "1", "issued" : { "date-parts" : [ [ "2014" ] ] }, "page" : "135-147", "title" : "Alternatives to neonicotinoid insecticides for pest control: case studies in agriculture and forestry", "type" : "article-journal", "volume" : "22" }, "uris" : [ "http://www.mendeley.com/documents/?uuid=aaad658c-83f2-4c71-b065-bf52fa363f93" ] } ], "mendeley" : { "formattedCitation" : "(Furlan &amp; Kreutzweiser 2014)", "plainTextFormattedCitation" : "(Furlan &amp; Kreutzweiser 2014)", "previouslyFormattedCitation" : "(Furlan &amp; Kreutzweiser 2014)" }, "properties" : { "noteIndex" : 0 }, "schema" : "https://github.com/citation-style-language/schema/raw/master/csl-citation.json" }</w:instrText>
            </w:r>
            <w:r w:rsidRPr="00A24EA5">
              <w:fldChar w:fldCharType="separate"/>
            </w:r>
            <w:r w:rsidRPr="00A24EA5">
              <w:t>(Furlan &amp; Kreutzweiser 2014)</w:t>
            </w:r>
            <w:r w:rsidRPr="00A24EA5">
              <w:fldChar w:fldCharType="end"/>
            </w:r>
            <w:r w:rsidRPr="00A24EA5">
              <w:t xml:space="preserve">, now making up, for example, 100% of the corn acreage in the United States and 70% of the soy </w:t>
            </w:r>
            <w:r w:rsidRPr="00A24EA5">
              <w:fldChar w:fldCharType="begin" w:fldLock="1"/>
            </w:r>
            <w:r w:rsidRPr="00A24EA5">
              <w:instrText>ADDIN CSL_CITATION { "citationItems" : [ { "id" : "ITEM-1", "itemData" : { "DOI" : "10.1021/es506141g", "ISSN" : "0013-936X", "author" : [ { "dropping-particle" : "", "family" : "Douglas", "given" : "Margaret R.", "non-dropping-particle" : "", "parse-names" : false, "suffix" : "" }, { "dropping-particle" : "", "family" : "Tooker", "given" : "John F.", "non-dropping-particle" : "", "parse-names" : false, "suffix" : "" } ], "container-title" : "Environmental Science &amp; Technology", "id" : "ITEM-1", "issued" : { "date-parts" : [ [ "2015" ] ] }, "page" : "150402080236006", "title" : "Large-Scale Deployment of Seed Treatments Has Driven Rapid Increase in Use of Neonicotinoid Insecticides and Preemptive Pest Management in U.S. Field Crops", "type" : "article-journal" }, "uris" : [ "http://www.mendeley.com/documents/?uuid=e60af7f4-d25e-46d9-bece-46abe5e72682" ] } ], "mendeley" : { "formattedCitation" : "(Douglas &amp; Tooker 2015)", "plainTextFormattedCitation" : "(Douglas &amp; Tooker 2015)", "previouslyFormattedCitation" : "(Douglas &amp; Tooker 2015)" }, "properties" : { "noteIndex" : 0 }, "schema" : "https://github.com/citation-style-language/schema/raw/master/csl-citation.json" }</w:instrText>
            </w:r>
            <w:r w:rsidRPr="00A24EA5">
              <w:fldChar w:fldCharType="separate"/>
            </w:r>
            <w:r w:rsidRPr="00A24EA5">
              <w:t>(Douglas &amp; Tooker 2015)</w:t>
            </w:r>
            <w:r w:rsidRPr="00A24EA5">
              <w:fldChar w:fldCharType="end"/>
            </w:r>
            <w:r w:rsidRPr="00A24EA5">
              <w:t xml:space="preserve">.  Given consolidation in the seed industry and its links to chemical companies </w:t>
            </w:r>
            <w:r w:rsidRPr="00A24EA5">
              <w:fldChar w:fldCharType="begin" w:fldLock="1"/>
            </w:r>
            <w:r w:rsidRPr="00A24EA5">
              <w:instrText>ADDIN CSL_CITATION { "citationItems" : [ { "id" : "ITEM-1", "itemData" : { "author" : [ { "dropping-particle" : "", "family" : "Howard", "given" : "Philip H", "non-dropping-particle" : "", "parse-names" : false, "suffix" : "" } ], "container-title" : "Sustainability", "id" : "ITEM-1", "issue" : "4", "issued" : { "date-parts" : [ [ "2009" ] ] }, "page" : "1266-1287", "title" : "Visualizing Consolidation in the Global Seed Industry: 1996-2008.", "type" : "article-journal", "volume" : "1" }, "uris" : [ "http://www.mendeley.com/documents/?uuid=a16a04f5-fe64-4426-a35e-bd77b49fae87" ] } ], "mendeley" : { "formattedCitation" : "(Howard 2009)", "plainTextFormattedCitation" : "(Howard 2009)", "previouslyFormattedCitation" : "(Howard 2009)" }, "properties" : { "noteIndex" : 0 }, "schema" : "https://github.com/citation-style-language/schema/raw/master/csl-citation.json" }</w:instrText>
            </w:r>
            <w:r w:rsidRPr="00A24EA5">
              <w:fldChar w:fldCharType="separate"/>
            </w:r>
            <w:r w:rsidRPr="00A24EA5">
              <w:t>(Howard 2009)</w:t>
            </w:r>
            <w:r w:rsidRPr="00A24EA5">
              <w:fldChar w:fldCharType="end"/>
            </w:r>
            <w:r w:rsidRPr="00A24EA5">
              <w:t xml:space="preserve">, obtaining corn and soy seed that is not treated with neonicotinoids in the US is quite difficult </w:t>
            </w:r>
            <w:r w:rsidRPr="00A24EA5">
              <w:fldChar w:fldCharType="begin" w:fldLock="1"/>
            </w:r>
            <w:r w:rsidRPr="00A24EA5">
              <w:instrText>ADDIN CSL_CITATION { "citationItems" : [ { "id" : "ITEM-1", "itemData" : { "DOI" : "10.1021/es506141g", "ISSN" : "0013-936X", "author" : [ { "dropping-particle" : "", "family" : "Douglas", "given" : "Margaret R.", "non-dropping-particle" : "", "parse-names" : false, "suffix" : "" }, { "dropping-particle" : "", "family" : "Tooker", "given" : "John F.", "non-dropping-particle" : "", "parse-names" : false, "suffix" : "" } ], "container-title" : "Environmental Science &amp; Technology", "id" : "ITEM-1", "issued" : { "date-parts" : [ [ "2015" ] ] }, "page" : "150402080236006", "title" : "Large-Scale Deployment of Seed Treatments Has Driven Rapid Increase in Use of Neonicotinoid Insecticides and Preemptive Pest Management in U.S. Field Crops", "type" : "article-journal" }, "uris" : [ "http://www.mendeley.com/documents/?uuid=e60af7f4-d25e-46d9-bece-46abe5e72682" ] } ], "mendeley" : { "formattedCitation" : "(Douglas &amp; Tooker 2015)", "plainTextFormattedCitation" : "(Douglas &amp; Tooker 2015)", "previouslyFormattedCitation" : "(Douglas &amp; Tooker 2015)" }, "properties" : { "noteIndex" : 0 }, "schema" : "https://github.com/citation-style-language/schema/raw/master/csl-citation.json" }</w:instrText>
            </w:r>
            <w:r w:rsidRPr="00A24EA5">
              <w:fldChar w:fldCharType="separate"/>
            </w:r>
            <w:r w:rsidRPr="00A24EA5">
              <w:t>(Douglas &amp; Tooker 2015)</w:t>
            </w:r>
            <w:r w:rsidRPr="00A24EA5">
              <w:fldChar w:fldCharType="end"/>
            </w:r>
            <w:r w:rsidRPr="00A24EA5">
              <w:t xml:space="preserve">.  Possibly due to such widespread use, concerns about resistance are beginning to develop </w:t>
            </w:r>
            <w:r w:rsidRPr="00A24EA5">
              <w:fldChar w:fldCharType="begin" w:fldLock="1"/>
            </w:r>
            <w:r w:rsidRPr="00A24EA5">
              <w:instrText>ADDIN CSL_CITATION { "citationItems" : [ { "id" : "ITEM-1", "itemData" : { "DOI" : "10.1007/s11356-014-3470-y", "ISSN" : "0944-1344", "PMID" : "25233913", "author" : [ { "dropping-particle" : "", "family" : "Simon-Delso", "given" : "N.", "non-dropping-particle" : "", "parse-names" : false, "suffix" : "" }, { "dropping-particle" : "", "family" : "Amaral-Rogers", "given" : "V.", "non-dropping-particle" : "", "parse-names" : false, "suffix" : "" }, { "dropping-particle" : "", "family" : "Belzunces", "given" : "L. P.", "non-dropping-particle" : "", "parse-names" : false, "suffix" : "" }, { "dropping-particle" : "", "family" : "Bonmatin", "given" : "J. M.", "non-dropping-particle" : "", "parse-names" : false, "suffix" : "" }, { "dropping-particle" : "", "family" : "Chagnon", "given" : "M.", "non-dropping-particle" : "", "parse-names" : false, "suffix" : "" }, { "dropping-particle" : "", "family" : "Downs", "given" : "C.", "non-dropping-particle" : "", "parse-names" : false, "suffix" : "" }, { "dropping-particle" : "", "family" : "Furlan", "given" : "L.", "non-dropping-particle" : "", "parse-names" : false, "suffix" : "" }, { "dropping-particle" : "", "family" : "Gibbons", "given" : "D. W.", "non-dropping-particle" : "", "parse-names" : false, "suffix" : "" }, { "dropping-particle" : "", "family" : "Giorio", "given" : "C.", "non-dropping-particle" : "", "parse-names" : false, "suffix" : "" }, { "dropping-particle" : "", "family" : "Girolami", "given" : "V.", "non-dropping-particle" : "", "parse-names" : false, "suffix" : "" }, { "dropping-particle" : "", "family" : "Goulson", "given" : "D.", "non-dropping-particle" : "", "parse-names" : false, "suffix" : "" }, { "dropping-particle" : "", "family" : "Kreutzweiser", "given" : "D. P.", "non-dropping-particle" : "", "parse-names" : false, "suffix" : "" }, { "dropping-particle" : "", "family" : "Krupke", "given" : "C. H.", "non-dropping-particle" : "", "parse-names" : false, "suffix" : "" }, { "dropping-particle" : "", "family" : "Liess", "given" : "M.", "non-dropping-particle" : "", "parse-names" : false, "suffix" : "" }, { "dropping-particle" : "", "family" : "Long", "given" : "E.", "non-dropping-particle" : "", "parse-names" : false, "suffix" : "" }, { "dropping-particle" : "", "family" : "McField", "given" : "M.", "non-dropping-particle" : "", "parse-names" : false, "suffix" : "" }, { "dropping-particle" : "", "family" : "Mineau", "given" : "P.", "non-dropping-particle" : "", "parse-names" : false, "suffix" : "" }, { "dropping-particle" : "", "family" : "Mitchell", "given" : "E. a. D.", "non-dropping-particle" : "", "parse-names" : false, "suffix" : "" }, { "dropping-particle" : "", "family" : "Morrissey", "given" : "C. a.", "non-dropping-particle" : "", "parse-names" : false, "suffix" : "" }, { "dropping-particle" : "", "family" : "Noome", "given" : "D. a.", "non-dropping-particle" : "", "parse-names" : false, "suffix" : "" }, { "dropping-particle" : "", "family" : "Pisa", "given" : "L.", "non-dropping-particle" : "", "parse-names" : false, "suffix" : "" }, { "dropping-particle" : "", "family" : "Settele", "given" : "J.", "non-dropping-particle" : "", "parse-names" : false, "suffix" : "" }, { "dropping-particle" : "", "family" : "Stark", "given" : "J. D.", "non-dropping-particle" : "", "parse-names" : false, "suffix" : "" }, { "dropping-particle" : "", "family" : "Tapparo", "given" : "A.", "non-dropping-particle" : "", "parse-names" : false, "suffix" : "" }, { "dropping-particle" : "", "family" : "Dyck", "given" : "H.", "non-dropping-particle" : "Van", "parse-names" : false, "suffix" : "" }, { "dropping-particle" : "", "family" : "Praagh", "given" : "J.", "non-dropping-particle" : "Van", "parse-names" : false, "suffix" : "" }, { "dropping-particle" : "", "family" : "Sluijs", "given" : "J. P.", "non-dropping-particle" : "Van der", "parse-names" : false, "suffix" : "" }, { "dropping-particle" : "", "family" : "Whitehorn", "given" : "P. R.", "non-dropping-particle" : "", "parse-names" : false, "suffix" : "" }, { "dropping-particle" : "", "family" : "Wiemers", "given" : "M.", "non-dropping-particle" : "", "parse-names" : false, "suffix" : "" } ], "container-title" : "Environmental Science and Pollution Research", "id" : "ITEM-1", "issued" : { "date-parts" : [ [ "2014" ] ] }, "page" : "5-34", "title" : "Systemic insecticides (neonicotinoids and fipronil): trends, uses, mode of action and metabolites", "type" : "article-journal", "volume" : "22" }, "uris" : [ "http://www.mendeley.com/documents/?uuid=e4368ed3-61d4-4da1-a4b5-263585562f4e" ] }, { "id" : "ITEM-2", "itemData" : { "DOI" : "10.1016/j.pestbp.2015.04.004", "ISSN" : "00483575", "author" : [ { "dropping-particle" : "", "family" : "Bass", "given" : "Chris", "non-dropping-particle" : "", "parse-names" : false, "suffix" : "" }, { "dropping-particle" : "", "family" : "Denholm", "given" : "Ian", "non-dropping-particle" : "", "parse-names" : false, "suffix" : "" }, { "dropping-particle" : "", "family" : "Williamson", "given" : "Martin S.", "non-dropping-particle" : "", "parse-names" : false, "suffix" : "" }, { "dropping-particle" : "", "family" : "Nauen", "given" : "Ralf", "non-dropping-particle" : "", "parse-names" : false, "suffix" : "" } ], "container-title" : "Pesticide Biochemistry and Physiology", "id" : "ITEM-2", "issued" : { "date-parts" : [ [ "2015" ] ] }, "page" : "78-87", "publisher" : "Elsevier Inc.", "title" : "The global status of insect resistance to neonicotinoid insecticides", "type" : "article-journal", "volume" : "121" }, "uris" : [ "http://www.mendeley.com/documents/?uuid=d2538d59-c0e2-4a39-a763-66e90fbe9075" ] } ], "mendeley" : { "formattedCitation" : "(Simon-Delso &lt;i&gt;et al.&lt;/i&gt; 2014; Bass &lt;i&gt;et al.&lt;/i&gt; 2015)", "plainTextFormattedCitation" : "(Simon-Delso et al. 2014; Bass et al. 2015)", "previouslyFormattedCitation" : "(Simon-Delso &lt;i&gt;et al.&lt;/i&gt; 2014; Bass &lt;i&gt;et al.&lt;/i&gt; 2015)" }, "properties" : { "noteIndex" : 0 }, "schema" : "https://github.com/citation-style-language/schema/raw/master/csl-citation.json" }</w:instrText>
            </w:r>
            <w:r w:rsidRPr="00A24EA5">
              <w:fldChar w:fldCharType="separate"/>
            </w:r>
            <w:r w:rsidRPr="00A24EA5">
              <w:t xml:space="preserve">(Simon-Delso </w:t>
            </w:r>
            <w:r w:rsidRPr="00A24EA5">
              <w:rPr>
                <w:i/>
              </w:rPr>
              <w:t>et al.</w:t>
            </w:r>
            <w:r w:rsidRPr="00A24EA5">
              <w:t xml:space="preserve"> 2014; Bass </w:t>
            </w:r>
            <w:r w:rsidRPr="00A24EA5">
              <w:rPr>
                <w:i/>
              </w:rPr>
              <w:t>et al.</w:t>
            </w:r>
            <w:r w:rsidRPr="00A24EA5">
              <w:t xml:space="preserve"> 2015)</w:t>
            </w:r>
            <w:r w:rsidRPr="00A24EA5">
              <w:fldChar w:fldCharType="end"/>
            </w:r>
            <w:r w:rsidRPr="00A24EA5">
              <w:t xml:space="preserve">.  It is well-known that as resistance develops and secondary pests emerge, chemical companies seek to develop and market alternative chemistries; given the lack of chemical cross-resistance with neonicotinoids </w:t>
            </w:r>
            <w:r w:rsidRPr="00A24EA5">
              <w:fldChar w:fldCharType="begin" w:fldLock="1"/>
            </w:r>
            <w:r w:rsidRPr="00A24EA5">
              <w:instrText>ADDIN CSL_CITATION { "citationItems" : [ { "id" : "ITEM-1", "itemData" : { "DOI" : "10.1016/j.pestbp.2013.05.014", "ISSN" : "00483575", "abstract" : "The sulfoximines, as exemplified by sulfoxaflor ([N-[methyloxido[1-[6-(trifluoromethyl)-3-pyridinyl]ethyl]-\u03bb4-sulfanylidene] cyanamide] represent a new class of insecticides. Sulfoxaflor exhibits a high degree of efficacy against a wide range of sap-feeding insects, including those resistant to neonicotinoids and other insecticides. Sulfoxaflor is an agonist at insect nicotinic acetylcholine receptors (nAChRs) and functions in a manner distinct from other insecticides acting at nAChRs. The sulfoximines also exhibit structure activity relationships (SAR) that are different from other nAChR agonists such as the neonicotinoids. This review summarizes the sulfoximine SAR, mode of action and the biochemistry underlying the observed efficacy on resistant insect pests, with a particular focus on sulfoxaflor. \u00a9 2013 The Authors.", "author" : [ { "dropping-particle" : "", "family" : "Sparks", "given" : "Thomas C.", "non-dropping-particle" : "", "parse-names" : false, "suffix" : "" }, { "dropping-particle" : "", "family" : "Watson", "given" : "Gerald B.", "non-dropping-particle" : "", "parse-names" : false, "suffix" : "" }, { "dropping-particle" : "", "family" : "Loso", "given" : "Michael R.", "non-dropping-particle" : "", "parse-names" : false, "suffix" : "" }, { "dropping-particle" : "", "family" : "Geng", "given" : "Chaoxian", "non-dropping-particle" : "", "parse-names" : false, "suffix" : "" }, { "dropping-particle" : "", "family" : "Babcock", "given" : "Jon M.", "non-dropping-particle" : "", "parse-names" : false, "suffix" : "" }, { "dropping-particle" : "", "family" : "Thomas", "given" : "James D.", "non-dropping-particle" : "", "parse-names" : false, "suffix" : "" } ], "container-title" : "Pesticide Biochemistry and Physiology", "id" : "ITEM-1", "issue" : "1", "issued" : { "date-parts" : [ [ "2013" ] ] }, "page" : "1-7", "publisher" : "Elsevier Inc.", "title" : "Sulfoxaflor and the sulfoximine insecticides: Chemistry, mode of action and basis for efficacy on resistant insects", "type" : "article-journal", "volume" : "107" }, "uris" : [ "http://www.mendeley.com/documents/?uuid=6e80c115-a372-46a2-9116-09b003222dcb" ] } ], "mendeley" : { "formattedCitation" : "(Sparks &lt;i&gt;et al.&lt;/i&gt; 2013)", "plainTextFormattedCitation" : "(Sparks et al. 2013)", "previouslyFormattedCitation" : "(Sparks &lt;i&gt;et al.&lt;/i&gt; 2013)" }, "properties" : { "noteIndex" : 0 }, "schema" : "https://github.com/citation-style-language/schema/raw/master/csl-citation.json" }</w:instrText>
            </w:r>
            <w:r w:rsidRPr="00A24EA5">
              <w:fldChar w:fldCharType="separate"/>
            </w:r>
            <w:r w:rsidRPr="00A24EA5">
              <w:t xml:space="preserve">(Sparks </w:t>
            </w:r>
            <w:r w:rsidRPr="00A24EA5">
              <w:rPr>
                <w:i/>
              </w:rPr>
              <w:t>et al.</w:t>
            </w:r>
            <w:r w:rsidRPr="00A24EA5">
              <w:t xml:space="preserve"> 2013)</w:t>
            </w:r>
            <w:r w:rsidRPr="00A24EA5">
              <w:fldChar w:fldCharType="end"/>
            </w:r>
            <w:r w:rsidRPr="00A24EA5">
              <w:t xml:space="preserve">, sufloximines seem like a likely candidate for replacement. </w:t>
            </w:r>
          </w:p>
          <w:p w14:paraId="06DDE0CE" w14:textId="77777777" w:rsidR="00512685" w:rsidRPr="00A24EA5" w:rsidRDefault="00512685" w:rsidP="008C230B">
            <w:r w:rsidRPr="00A24EA5">
              <w:t>Similar to neonicotinoids, registration for Sulfoxaflor in the United States has proceeded, despite sufficient knowledge of what constitutes field-realistic exposure rates for foraging bees, and how prolonged sub-lethal exposure affects individuals, colonies and populations, as documented in the record of public comment and response by the Environmental Protection Agency (</w:t>
            </w:r>
            <w:hyperlink r:id="rId7" w:history="1">
              <w:r w:rsidRPr="00A24EA5">
                <w:rPr>
                  <w:rStyle w:val="Hyperlink"/>
                </w:rPr>
                <w:t>file:///Users/ck/Downloads/EPA-HQ-OPP-2010-0889-0397.pdf</w:t>
              </w:r>
            </w:hyperlink>
            <w:r w:rsidRPr="00A24EA5">
              <w:t xml:space="preserve">). Evidence is only recently accumulating to show that field-level exposure and/or field-realistic doses of neonicotinoids have negative effects on wild pollinators </w:t>
            </w:r>
            <w:r w:rsidRPr="00A24EA5">
              <w:fldChar w:fldCharType="begin" w:fldLock="1"/>
            </w:r>
            <w:r w:rsidRPr="00A24EA5">
              <w:instrText>ADDIN CSL_CITATION { "citationItems" : [ { "id" : "ITEM-1", "itemData" : { "DOI" : "10.1038/nature14420", "ISSN" : "0028-0836", "author" : [ { "dropping-particle" : "", "family" : "Rundl\u00f6f", "given" : "Maj", "non-dropping-particle" : "", "parse-names" : false, "suffix" : "" }, { "dropping-particle" : "", "family" : "Andersson", "given" : "Georg K. S.", "non-dropping-particle" : "", "parse-names" : false, "suffix" : "" }, { "dropping-particle" : "", "family" : "Bommarco", "given" : "Riccardo", "non-dropping-particle" : "", "parse-names" : false, "suffix" : "" }, { "dropping-particle" : "", "family" : "Fries", "given" : "Ingemar", "non-dropping-particle" : "", "parse-names" : false, "suffix" : "" }, { "dropping-particle" : "", "family" : "Hederstr\u00f6m", "given" : "Veronica", "non-dropping-particle" : "", "parse-names" : false, "suffix" : "" }, { "dropping-particle" : "", "family" : "Herbertsson", "given" : "Lina", "non-dropping-particle" : "", "parse-names" : false, "suffix" : "" }, { "dropping-particle" : "", "family" : "Jonsson", "given" : "Ove", "non-dropping-particle" : "", "parse-names" : false, "suffix" : "" }, { "dropping-particle" : "", "family" : "Klatt", "given" : "Bj\u00f6rn K.", "non-dropping-particle" : "", "parse-names" : false, "suffix" : "" }, { "dropping-particle" : "", "family" : "Pedersen", "given" : "Thorsten R.", "non-dropping-particle" : "", "parse-names" : false, "suffix" : "" }, { "dropping-particle" : "", "family" : "Yourstone", "given" : "Johanna", "non-dropping-particle" : "", "parse-names" : false, "suffix" : "" }, { "dropping-particle" : "", "family" : "Smith", "given" : "Henrik G.", "non-dropping-particle" : "", "parse-names" : false, "suffix" : "" } ], "container-title" : "Nature", "id" : "ITEM-1", "issued" : { "date-parts" : [ [ "2015" ] ] }, "page" : "77-80", "title" : "Seed coating with a neonicotinoid insecticide negatively affects wild bees", "type" : "article-journal", "volume" : "521" }, "uris" : [ "http://www.mendeley.com/documents/?uuid=442812c5-f495-46eb-a5da-d831875da140" ] }, { "id" : "ITEM-2", "itemData" : { "DOI" : "10.1126/science.1215025", "ISSN" : "1095-9203", "PMID" : "22461500", "abstract" : "Growing evidence for declines in bee populations has caused great concern because of the valuable ecosystem services they provide. Neonicotinoid insecticides have been implicated in these declines because they occur at trace levels in the nectar and pollen of crop plants. We exposed colonies of the bumble bee Bombus terrestris in the laboratory to field-realistic levels of the neonicotinoid imidacloprid, then allowed them to develop naturally under field conditions. Treated colonies had a significantly reduced growth rate and suffered an 85% reduction in production of new queens compared with control colonies. Given the scale of use of neonicotinoids, we suggest that they may be having a considerable negative impact on wild bumble bee populations across the developed world.", "author" : [ { "dropping-particle" : "", "family" : "Whitehorn", "given" : "Penelope R", "non-dropping-particle" : "", "parse-names" : false, "suffix" : "" }, { "dropping-particle" : "", "family" : "O'Connor", "given" : "Stephanie", "non-dropping-particle" : "", "parse-names" : false, "suffix" : "" }, { "dropping-particle" : "", "family" : "Wackers", "given" : "Felix L", "non-dropping-particle" : "", "parse-names" : false, "suffix" : "" }, { "dropping-particle" : "", "family" : "Goulson", "given" : "Dave", "non-dropping-particle" : "", "parse-names" : false, "suffix" : "" } ], "container-title" : "Science", "id" : "ITEM-2", "issue" : "6079", "issued" : { "date-parts" : [ [ "2012", "4", "20" ] ] }, "page" : "351-352", "title" : "Neonicotinoid Pesticide Reduces Bumble Bee Colony Growth and Queen Production", "title-short" : "Neonicotinoid Pesticide Reduces Bumble Bee Colony ", "type" : "article-journal", "volume" : "336" }, "uris" : [ "http://www.mendeley.com/documents/?uuid=643c7813-285b-4a75-9413-17178ac6e81e" ] } ], "mendeley" : { "formattedCitation" : "(Whitehorn &lt;i&gt;et al.&lt;/i&gt; 2012; Rundl\u00f6f &lt;i&gt;et al.&lt;/i&gt; 2015)", "plainTextFormattedCitation" : "(Whitehorn et al. 2012; Rundl\u00f6f et al. 2015)", "previouslyFormattedCitation" : "(Whitehorn &lt;i&gt;et al.&lt;/i&gt; 2012; Rundl\u00f6f &lt;i&gt;et al.&lt;/i&gt; 2015)" }, "properties" : { "noteIndex" : 0 }, "schema" : "https://github.com/citation-style-language/schema/raw/master/csl-citation.json" }</w:instrText>
            </w:r>
            <w:r w:rsidRPr="00A24EA5">
              <w:fldChar w:fldCharType="separate"/>
            </w:r>
            <w:r w:rsidRPr="00A24EA5">
              <w:t xml:space="preserve">(Whitehorn </w:t>
            </w:r>
            <w:r w:rsidRPr="00A24EA5">
              <w:rPr>
                <w:i/>
              </w:rPr>
              <w:t>et al.</w:t>
            </w:r>
            <w:r w:rsidRPr="00A24EA5">
              <w:t xml:space="preserve"> 2012; Rundlöf </w:t>
            </w:r>
            <w:r w:rsidRPr="00A24EA5">
              <w:rPr>
                <w:i/>
              </w:rPr>
              <w:t>et al.</w:t>
            </w:r>
            <w:r w:rsidRPr="00A24EA5">
              <w:t xml:space="preserve"> 2015)</w:t>
            </w:r>
            <w:r w:rsidRPr="00A24EA5">
              <w:fldChar w:fldCharType="end"/>
            </w:r>
            <w:r w:rsidRPr="00A24EA5">
              <w:t xml:space="preserve">, but huge research gaps still exist for these compounds </w:t>
            </w:r>
            <w:r w:rsidRPr="00A24EA5">
              <w:fldChar w:fldCharType="begin" w:fldLock="1"/>
            </w:r>
            <w:r w:rsidRPr="00A24EA5">
              <w:instrText>ADDIN CSL_CITATION { "citationItems" : [ { "id" : "ITEM-1", "itemData" : { "author" : [ { "dropping-particle" : "", "family" : "Goulson", "given" : "Dave", "non-dropping-particle" : "", "parse-names" : false, "suffix" : "" }, { "dropping-particle" : "", "family" : "Nicholls", "given" : "Elizabeth", "non-dropping-particle" : "", "parse-names" : false, "suffix" : "" }, { "dropping-particle" : "", "family" : "Bot\u00edas", "given" : "Cristina", "non-dropping-particle" : "", "parse-names" : false, "suffix" : "" }, { "dropping-particle" : "", "family" : "Rotheray", "given" : "Ellen L", "non-dropping-particle" : "", "parse-names" : false, "suffix" : "" } ], "container-title" : "Science", "id" : "ITEM-1", "issue" : "6229", "issued" : { "date-parts" : [ [ "2015" ] ] }, "page" : "-", "title" : "Bee declines driven by combined stress from parasites , pesticides , and lack of flowers", "type" : "article-journal", "volume" : "347" }, "uris" : [ "http://www.mendeley.com/documents/?uuid=f58529e2-7899-4251-9dad-4723d75c766d" ] } ], "mendeley" : { "formattedCitation" : "(Goulson &lt;i&gt;et al.&lt;/i&gt; 2015)", "plainTextFormattedCitation" : "(Goulson et al. 2015)", "previouslyFormattedCitation" : "(Goulson &lt;i&gt;et al.&lt;/i&gt; 2015)" }, "properties" : { "noteIndex" : 0 }, "schema" : "https://github.com/citation-style-language/schema/raw/master/csl-citation.json" }</w:instrText>
            </w:r>
            <w:r w:rsidRPr="00A24EA5">
              <w:fldChar w:fldCharType="separate"/>
            </w:r>
            <w:r w:rsidRPr="00A24EA5">
              <w:t xml:space="preserve">(Goulson </w:t>
            </w:r>
            <w:r w:rsidRPr="00A24EA5">
              <w:rPr>
                <w:i/>
              </w:rPr>
              <w:t>et al.</w:t>
            </w:r>
            <w:r w:rsidRPr="00A24EA5">
              <w:t xml:space="preserve"> 2015)</w:t>
            </w:r>
            <w:r w:rsidRPr="00A24EA5">
              <w:fldChar w:fldCharType="end"/>
            </w:r>
            <w:r w:rsidRPr="00A24EA5">
              <w:t xml:space="preserve">.  However by comparison we know almost nothing about the effects of sufloximines on pollinators [1]. Considered high risk to foraging honeybees and other non-target arthropods based on the few available semi-field trials </w:t>
            </w:r>
            <w:r w:rsidRPr="00A24EA5">
              <w:fldChar w:fldCharType="begin" w:fldLock="1"/>
            </w:r>
            <w:r w:rsidRPr="00A24EA5">
              <w:instrText>ADDIN CSL_CITATION { "citationItems" : [ { "id" : "ITEM-1", "itemData" : { "author" : [ { "dropping-particle" : "", "family" : "European Food Safety Authority", "given" : "", "non-dropping-particle" : "", "parse-names" : false, "suffix" : "" } ], "container-title" : "European Food Safety Authority Journal", "id" : "ITEM-1", "issued" : { "date-parts" : [ [ "2014" ] ] }, "page" : "3692", "title" : "Conclusion on the peer review of the pesticide risk assessment of the active substance sulfoxaflor", "type" : "article-journal", "volume" : "12" }, "uris" : [ "http://www.mendeley.com/documents/?uuid=5d30f2ae-1587-414a-9e34-a6b645e19911" ] } ], "mendeley" : { "formattedCitation" : "(European Food Safety Authority 2014)", "plainTextFormattedCitation" : "(European Food Safety Authority 2014)", "previouslyFormattedCitation" : "(European Food Safety Authority 2014)" }, "properties" : { "noteIndex" : 0 }, "schema" : "https://github.com/citation-style-language/schema/raw/master/csl-citation.json" }</w:instrText>
            </w:r>
            <w:r w:rsidRPr="00A24EA5">
              <w:fldChar w:fldCharType="separate"/>
            </w:r>
            <w:r w:rsidRPr="00A24EA5">
              <w:t>(European Food Safety Authority 2014)</w:t>
            </w:r>
            <w:r w:rsidRPr="00A24EA5">
              <w:fldChar w:fldCharType="end"/>
            </w:r>
            <w:r w:rsidRPr="00A24EA5">
              <w:t xml:space="preserve"> [4] as yet there is no knowledge of how this compound would affect honey bee larvae, of sub-lethal effects, or effects on wild bees </w:t>
            </w:r>
            <w:r w:rsidRPr="00A24EA5">
              <w:fldChar w:fldCharType="begin" w:fldLock="1"/>
            </w:r>
            <w:r w:rsidRPr="00A24EA5">
              <w:instrText>ADDIN CSL_CITATION { "citationItems" : [ { "id" : "ITEM-1", "itemData" : { "author" : [ { "dropping-particle" : "", "family" : "European Food Safety Authority", "given" : "", "non-dropping-particle" : "", "parse-names" : false, "suffix" : "" } ], "container-title" : "European Food Safety Authority Journal", "id" : "ITEM-1", "issued" : { "date-parts" : [ [ "2014" ] ] }, "page" : "3692", "title" : "Conclusion on the peer review of the pesticide risk assessment of the active substance sulfoxaflor", "type" : "article-journal", "volume" : "12" }, "uris" : [ "http://www.mendeley.com/documents/?uuid=5d30f2ae-1587-414a-9e34-a6b645e19911" ] } ], "mendeley" : { "formattedCitation" : "(European Food Safety Authority 2014)", "plainTextFormattedCitation" : "(European Food Safety Authority 2014)", "previouslyFormattedCitation" : "(European Food Safety Authority 2014)" }, "properties" : { "noteIndex" : 0 }, "schema" : "https://github.com/citation-style-language/schema/raw/master/csl-citation.json" }</w:instrText>
            </w:r>
            <w:r w:rsidRPr="00A24EA5">
              <w:fldChar w:fldCharType="separate"/>
            </w:r>
            <w:r w:rsidRPr="00A24EA5">
              <w:t>(European Food Safety Authority 2014)</w:t>
            </w:r>
            <w:r w:rsidRPr="00A24EA5">
              <w:fldChar w:fldCharType="end"/>
            </w:r>
            <w:r w:rsidRPr="00A24EA5">
              <w:t xml:space="preserve">. </w:t>
            </w:r>
          </w:p>
          <w:p w14:paraId="0905FB02" w14:textId="14AAC8EA" w:rsidR="00512685" w:rsidRPr="00A24EA5" w:rsidRDefault="00512685" w:rsidP="00762807">
            <w:r w:rsidRPr="00A24EA5">
              <w:t xml:space="preserve">As a counter to this scenario of broad future adoption of systemic sulfoximines, it could be that the recognition of problems with neonicotinoids and the struggles against it will mean that organizations will </w:t>
            </w:r>
            <w:bookmarkStart w:id="0" w:name="_GoBack"/>
            <w:r w:rsidR="00762807">
              <w:t>campaign</w:t>
            </w:r>
            <w:bookmarkEnd w:id="0"/>
            <w:r w:rsidRPr="00A24EA5">
              <w:t xml:space="preserve"> against sulfoximines sooner, (as is already happening but with little success: </w:t>
            </w:r>
            <w:hyperlink r:id="rId8" w:history="1">
              <w:r w:rsidRPr="00A24EA5">
                <w:rPr>
                  <w:rStyle w:val="Hyperlink"/>
                </w:rPr>
                <w:t>http://www.beyondpesticides.org/dailynewsblog/2013/05/epa-green-lights-new-pesticide-highly-toxic-to-bees-dismisses-concerns/</w:t>
              </w:r>
            </w:hyperlink>
            <w:r w:rsidRPr="00A24EA5">
              <w:t xml:space="preserve">; </w:t>
            </w:r>
            <w:hyperlink r:id="rId9" w:history="1">
              <w:r w:rsidRPr="00A24EA5">
                <w:rPr>
                  <w:rStyle w:val="Hyperlink"/>
                </w:rPr>
                <w:t>http://www.centerforfoodsafety.org/files/cfs_may2014_sulfoxaflor_comments_17155.pdf</w:t>
              </w:r>
            </w:hyperlink>
            <w:r w:rsidRPr="00A24EA5">
              <w:t>, etc), to prevent its broad spread.</w:t>
            </w:r>
          </w:p>
        </w:tc>
        <w:tc>
          <w:tcPr>
            <w:tcW w:w="4183" w:type="dxa"/>
            <w:gridSpan w:val="2"/>
          </w:tcPr>
          <w:p w14:paraId="457B29BC" w14:textId="77777777" w:rsidR="00512685" w:rsidRPr="00314D0E" w:rsidRDefault="00512685" w:rsidP="008C230B">
            <w:pPr>
              <w:pStyle w:val="NormalWeb"/>
              <w:ind w:left="17" w:hanging="57"/>
              <w:contextualSpacing/>
              <w:rPr>
                <w:rFonts w:ascii="Times New Roman" w:hAnsi="Times New Roman"/>
                <w:sz w:val="16"/>
                <w:szCs w:val="16"/>
              </w:rPr>
            </w:pPr>
            <w:r w:rsidRPr="00314D0E">
              <w:rPr>
                <w:rFonts w:ascii="Times New Roman" w:hAnsi="Times New Roman"/>
                <w:sz w:val="16"/>
                <w:szCs w:val="16"/>
              </w:rPr>
              <w:lastRenderedPageBreak/>
              <w:t xml:space="preserve">Bass, C., Denholm, I., Williamson, M.S. &amp; Nauen, R. (2015) The global status of insect resistance to neonicotinoid insecticides. </w:t>
            </w:r>
            <w:r w:rsidRPr="00314D0E">
              <w:rPr>
                <w:rFonts w:ascii="Times New Roman" w:hAnsi="Times New Roman"/>
                <w:i/>
                <w:iCs/>
                <w:sz w:val="16"/>
                <w:szCs w:val="16"/>
              </w:rPr>
              <w:t>Pesticide Biochemistry and Physiology</w:t>
            </w:r>
            <w:r w:rsidRPr="00314D0E">
              <w:rPr>
                <w:rFonts w:ascii="Times New Roman" w:hAnsi="Times New Roman"/>
                <w:sz w:val="16"/>
                <w:szCs w:val="16"/>
              </w:rPr>
              <w:t xml:space="preserve">, </w:t>
            </w:r>
            <w:r w:rsidRPr="00314D0E">
              <w:rPr>
                <w:rFonts w:ascii="Times New Roman" w:hAnsi="Times New Roman"/>
                <w:bCs/>
                <w:sz w:val="16"/>
                <w:szCs w:val="16"/>
              </w:rPr>
              <w:t>121</w:t>
            </w:r>
            <w:r w:rsidRPr="00314D0E">
              <w:rPr>
                <w:rFonts w:ascii="Times New Roman" w:hAnsi="Times New Roman"/>
                <w:sz w:val="16"/>
                <w:szCs w:val="16"/>
              </w:rPr>
              <w:t>, 78–87.</w:t>
            </w:r>
          </w:p>
          <w:p w14:paraId="20FCD901" w14:textId="77777777" w:rsidR="00512685" w:rsidRPr="00314D0E" w:rsidRDefault="00512685" w:rsidP="008C230B">
            <w:pPr>
              <w:pStyle w:val="NormalWeb"/>
              <w:ind w:left="17" w:hanging="57"/>
              <w:contextualSpacing/>
              <w:rPr>
                <w:rFonts w:ascii="Times New Roman" w:hAnsi="Times New Roman"/>
                <w:sz w:val="16"/>
                <w:szCs w:val="16"/>
              </w:rPr>
            </w:pPr>
            <w:r w:rsidRPr="00314D0E">
              <w:rPr>
                <w:rFonts w:ascii="Times New Roman" w:hAnsi="Times New Roman"/>
                <w:sz w:val="16"/>
                <w:szCs w:val="16"/>
              </w:rPr>
              <w:t xml:space="preserve">European Food Safety Authority. (2014) Conclusion on the peer review of the pesticide risk assessment of the active substance sulfoxaflor. </w:t>
            </w:r>
            <w:r w:rsidRPr="00314D0E">
              <w:rPr>
                <w:rFonts w:ascii="Times New Roman" w:hAnsi="Times New Roman"/>
                <w:i/>
                <w:iCs/>
                <w:sz w:val="16"/>
                <w:szCs w:val="16"/>
              </w:rPr>
              <w:t>European Food Safety Authority Journal</w:t>
            </w:r>
            <w:r w:rsidRPr="00314D0E">
              <w:rPr>
                <w:rFonts w:ascii="Times New Roman" w:hAnsi="Times New Roman"/>
                <w:sz w:val="16"/>
                <w:szCs w:val="16"/>
              </w:rPr>
              <w:t xml:space="preserve">, </w:t>
            </w:r>
            <w:r w:rsidRPr="00314D0E">
              <w:rPr>
                <w:rFonts w:ascii="Times New Roman" w:hAnsi="Times New Roman"/>
                <w:bCs/>
                <w:sz w:val="16"/>
                <w:szCs w:val="16"/>
              </w:rPr>
              <w:t>12</w:t>
            </w:r>
            <w:r w:rsidRPr="00314D0E">
              <w:rPr>
                <w:rFonts w:ascii="Times New Roman" w:hAnsi="Times New Roman"/>
                <w:sz w:val="16"/>
                <w:szCs w:val="16"/>
              </w:rPr>
              <w:t>, 3692.</w:t>
            </w:r>
          </w:p>
          <w:p w14:paraId="1F1DCEB0" w14:textId="14DBC4E5" w:rsidR="00512685" w:rsidRPr="00314D0E" w:rsidRDefault="00512685" w:rsidP="008C230B">
            <w:pPr>
              <w:pStyle w:val="NormalWeb"/>
              <w:ind w:left="17" w:hanging="57"/>
              <w:contextualSpacing/>
              <w:rPr>
                <w:rFonts w:ascii="Times New Roman" w:hAnsi="Times New Roman"/>
                <w:sz w:val="16"/>
                <w:szCs w:val="16"/>
              </w:rPr>
            </w:pPr>
            <w:r w:rsidRPr="00314D0E">
              <w:rPr>
                <w:rFonts w:ascii="Times New Roman" w:hAnsi="Times New Roman"/>
                <w:sz w:val="16"/>
                <w:szCs w:val="16"/>
              </w:rPr>
              <w:t xml:space="preserve">Goulson, D., Nicholls, E., Botías, C. &amp; Rotheray, E.L. (2015) Bee declines driven by combined stress from </w:t>
            </w:r>
            <w:proofErr w:type="gramStart"/>
            <w:r w:rsidRPr="00314D0E">
              <w:rPr>
                <w:rFonts w:ascii="Times New Roman" w:hAnsi="Times New Roman"/>
                <w:sz w:val="16"/>
                <w:szCs w:val="16"/>
              </w:rPr>
              <w:t>parasites ,</w:t>
            </w:r>
            <w:proofErr w:type="gramEnd"/>
            <w:r w:rsidRPr="00314D0E">
              <w:rPr>
                <w:rFonts w:ascii="Times New Roman" w:hAnsi="Times New Roman"/>
                <w:sz w:val="16"/>
                <w:szCs w:val="16"/>
              </w:rPr>
              <w:t xml:space="preserve"> pesticides , and lack of flowers. </w:t>
            </w:r>
            <w:r w:rsidRPr="00314D0E">
              <w:rPr>
                <w:rFonts w:ascii="Times New Roman" w:hAnsi="Times New Roman"/>
                <w:i/>
                <w:iCs/>
                <w:sz w:val="16"/>
                <w:szCs w:val="16"/>
              </w:rPr>
              <w:t>Science</w:t>
            </w:r>
            <w:r w:rsidRPr="00314D0E">
              <w:rPr>
                <w:rFonts w:ascii="Times New Roman" w:hAnsi="Times New Roman"/>
                <w:sz w:val="16"/>
                <w:szCs w:val="16"/>
              </w:rPr>
              <w:t xml:space="preserve">, </w:t>
            </w:r>
            <w:r w:rsidRPr="00314D0E">
              <w:rPr>
                <w:rFonts w:ascii="Times New Roman" w:hAnsi="Times New Roman"/>
                <w:bCs/>
                <w:sz w:val="16"/>
                <w:szCs w:val="16"/>
              </w:rPr>
              <w:t>347</w:t>
            </w:r>
            <w:r w:rsidRPr="00314D0E">
              <w:rPr>
                <w:rFonts w:ascii="Times New Roman" w:hAnsi="Times New Roman"/>
                <w:sz w:val="16"/>
                <w:szCs w:val="16"/>
              </w:rPr>
              <w:t xml:space="preserve">, </w:t>
            </w:r>
            <w:r w:rsidR="00EC57D2">
              <w:rPr>
                <w:rFonts w:ascii="Times New Roman" w:hAnsi="Times New Roman"/>
                <w:sz w:val="16"/>
                <w:szCs w:val="16"/>
              </w:rPr>
              <w:t>1435</w:t>
            </w:r>
            <w:r w:rsidRPr="00314D0E">
              <w:rPr>
                <w:rFonts w:ascii="Times New Roman" w:hAnsi="Times New Roman"/>
                <w:sz w:val="16"/>
                <w:szCs w:val="16"/>
              </w:rPr>
              <w:t>.</w:t>
            </w:r>
          </w:p>
          <w:p w14:paraId="558EE8D0" w14:textId="77777777" w:rsidR="00512685" w:rsidRPr="00314D0E" w:rsidRDefault="00512685" w:rsidP="008C230B">
            <w:pPr>
              <w:pStyle w:val="NormalWeb"/>
              <w:ind w:left="17" w:hanging="57"/>
              <w:contextualSpacing/>
              <w:rPr>
                <w:rFonts w:ascii="Times New Roman" w:hAnsi="Times New Roman"/>
                <w:sz w:val="16"/>
                <w:szCs w:val="16"/>
              </w:rPr>
            </w:pPr>
            <w:r w:rsidRPr="00314D0E">
              <w:rPr>
                <w:rFonts w:ascii="Times New Roman" w:hAnsi="Times New Roman"/>
                <w:sz w:val="16"/>
                <w:szCs w:val="16"/>
              </w:rPr>
              <w:t xml:space="preserve">Rundlöf, M., Andersson, G.K.S., Bommarco, R., Fries, I., Hederström, V., Herbertsson, L., Jonsson, O., Klatt, B.K., Pedersen, T.R., Yourstone, J. &amp; Smith, H.G. (2015) Seed coating with a neonicotinoid insecticide negatively affects wild bees. </w:t>
            </w:r>
            <w:r w:rsidRPr="00314D0E">
              <w:rPr>
                <w:rFonts w:ascii="Times New Roman" w:hAnsi="Times New Roman"/>
                <w:i/>
                <w:iCs/>
                <w:sz w:val="16"/>
                <w:szCs w:val="16"/>
              </w:rPr>
              <w:t>Nature</w:t>
            </w:r>
            <w:r w:rsidRPr="00314D0E">
              <w:rPr>
                <w:rFonts w:ascii="Times New Roman" w:hAnsi="Times New Roman"/>
                <w:sz w:val="16"/>
                <w:szCs w:val="16"/>
              </w:rPr>
              <w:t xml:space="preserve">, </w:t>
            </w:r>
            <w:r w:rsidRPr="00314D0E">
              <w:rPr>
                <w:rFonts w:ascii="Times New Roman" w:hAnsi="Times New Roman"/>
                <w:bCs/>
                <w:sz w:val="16"/>
                <w:szCs w:val="16"/>
              </w:rPr>
              <w:t>521</w:t>
            </w:r>
            <w:r w:rsidRPr="00314D0E">
              <w:rPr>
                <w:rFonts w:ascii="Times New Roman" w:hAnsi="Times New Roman"/>
                <w:sz w:val="16"/>
                <w:szCs w:val="16"/>
              </w:rPr>
              <w:t>, 77–80.</w:t>
            </w:r>
          </w:p>
          <w:p w14:paraId="66865A36" w14:textId="77777777" w:rsidR="00512685" w:rsidRDefault="00512685" w:rsidP="008C230B">
            <w:pPr>
              <w:pStyle w:val="NormalWeb"/>
              <w:ind w:left="17" w:hanging="57"/>
              <w:contextualSpacing/>
              <w:rPr>
                <w:rFonts w:ascii="Times New Roman" w:hAnsi="Times New Roman"/>
                <w:sz w:val="16"/>
                <w:szCs w:val="16"/>
              </w:rPr>
            </w:pPr>
            <w:r w:rsidRPr="00314D0E">
              <w:rPr>
                <w:rFonts w:ascii="Times New Roman" w:hAnsi="Times New Roman"/>
                <w:sz w:val="16"/>
                <w:szCs w:val="16"/>
              </w:rPr>
              <w:t xml:space="preserve">Simon-Delso, N., Amaral-Rogers, V., Belzunces, L.P., Bonmatin, J.M., Chagnon, M., Downs, C., Furlan, L., Gibbons, D.W., Giorio, C., Girolami, V., Goulson, D., Kreutzweiser, D.P., Krupke, C.H., Liess, M., Long, E., McField, M., Mineau, P., Mitchell, E. a. D., Morrissey, C. a., Noome, D. a., Pisa, L., Settele, J., Stark, J.D., Tapparo, A., Van Dyck, H., Van Praagh, J., Van der Sluijs, J.P., Whitehorn, P.R. &amp; Wiemers, M. (2014) Systemic insecticides (neonicotinoids and fipronil): trends, uses, mode of action and metabolites. </w:t>
            </w:r>
            <w:r w:rsidRPr="00314D0E">
              <w:rPr>
                <w:rFonts w:ascii="Times New Roman" w:hAnsi="Times New Roman"/>
                <w:i/>
                <w:iCs/>
                <w:sz w:val="16"/>
                <w:szCs w:val="16"/>
              </w:rPr>
              <w:t>Environmental Science and Pollution Research</w:t>
            </w:r>
            <w:r w:rsidRPr="00314D0E">
              <w:rPr>
                <w:rFonts w:ascii="Times New Roman" w:hAnsi="Times New Roman"/>
                <w:sz w:val="16"/>
                <w:szCs w:val="16"/>
              </w:rPr>
              <w:t xml:space="preserve">, </w:t>
            </w:r>
            <w:r w:rsidRPr="00314D0E">
              <w:rPr>
                <w:rFonts w:ascii="Times New Roman" w:hAnsi="Times New Roman"/>
                <w:bCs/>
                <w:sz w:val="16"/>
                <w:szCs w:val="16"/>
              </w:rPr>
              <w:t>22</w:t>
            </w:r>
            <w:r w:rsidRPr="00314D0E">
              <w:rPr>
                <w:rFonts w:ascii="Times New Roman" w:hAnsi="Times New Roman"/>
                <w:sz w:val="16"/>
                <w:szCs w:val="16"/>
              </w:rPr>
              <w:t>, 5–34.</w:t>
            </w:r>
          </w:p>
          <w:p w14:paraId="4B3FC3FA" w14:textId="77777777" w:rsidR="00512685" w:rsidRPr="00314D0E" w:rsidRDefault="00512685" w:rsidP="008C230B">
            <w:pPr>
              <w:pStyle w:val="NormalWeb"/>
              <w:ind w:left="17" w:hanging="57"/>
              <w:contextualSpacing/>
              <w:rPr>
                <w:rFonts w:ascii="Times New Roman" w:hAnsi="Times New Roman"/>
                <w:sz w:val="16"/>
                <w:szCs w:val="16"/>
              </w:rPr>
            </w:pPr>
            <w:r w:rsidRPr="00314D0E">
              <w:rPr>
                <w:rFonts w:ascii="Times New Roman" w:hAnsi="Times New Roman"/>
                <w:sz w:val="16"/>
                <w:szCs w:val="16"/>
              </w:rPr>
              <w:t xml:space="preserve">Sparks, T.C., Watson, G.B., Loso, M.R., Geng, C., Babcock, J.M. &amp; Thomas, J.D. (2013) Sulfoxaflor and the sulfoximine insecticides: Chemistry, mode of action and basis for efficacy on resistant insects. </w:t>
            </w:r>
            <w:r w:rsidRPr="00314D0E">
              <w:rPr>
                <w:rFonts w:ascii="Times New Roman" w:hAnsi="Times New Roman"/>
                <w:i/>
                <w:iCs/>
                <w:sz w:val="16"/>
                <w:szCs w:val="16"/>
              </w:rPr>
              <w:t>Pesticide Biochemistry and Physiology</w:t>
            </w:r>
            <w:r w:rsidRPr="00314D0E">
              <w:rPr>
                <w:rFonts w:ascii="Times New Roman" w:hAnsi="Times New Roman"/>
                <w:sz w:val="16"/>
                <w:szCs w:val="16"/>
              </w:rPr>
              <w:t xml:space="preserve">, </w:t>
            </w:r>
            <w:r w:rsidRPr="00314D0E">
              <w:rPr>
                <w:rFonts w:ascii="Times New Roman" w:hAnsi="Times New Roman"/>
                <w:bCs/>
                <w:sz w:val="16"/>
                <w:szCs w:val="16"/>
              </w:rPr>
              <w:t>107</w:t>
            </w:r>
            <w:r w:rsidRPr="00314D0E">
              <w:rPr>
                <w:rFonts w:ascii="Times New Roman" w:hAnsi="Times New Roman"/>
                <w:sz w:val="16"/>
                <w:szCs w:val="16"/>
              </w:rPr>
              <w:t>, 1–7</w:t>
            </w:r>
          </w:p>
          <w:p w14:paraId="684E190C" w14:textId="77777777" w:rsidR="00512685" w:rsidRPr="00314D0E" w:rsidRDefault="00512685" w:rsidP="008C230B">
            <w:pPr>
              <w:contextualSpacing/>
              <w:rPr>
                <w:b/>
                <w:sz w:val="16"/>
                <w:szCs w:val="16"/>
              </w:rPr>
            </w:pPr>
            <w:r w:rsidRPr="00314D0E">
              <w:rPr>
                <w:b/>
                <w:sz w:val="16"/>
                <w:szCs w:val="16"/>
              </w:rPr>
              <w:t>Further information notes</w:t>
            </w:r>
          </w:p>
          <w:p w14:paraId="1723C94A" w14:textId="77777777" w:rsidR="00512685" w:rsidRPr="00314D0E" w:rsidRDefault="00512685" w:rsidP="008C230B">
            <w:pPr>
              <w:ind w:hanging="57"/>
              <w:contextualSpacing/>
              <w:rPr>
                <w:sz w:val="16"/>
                <w:szCs w:val="16"/>
              </w:rPr>
            </w:pPr>
            <w:r w:rsidRPr="00314D0E">
              <w:rPr>
                <w:sz w:val="16"/>
                <w:szCs w:val="16"/>
              </w:rPr>
              <w:t>[</w:t>
            </w:r>
            <w:r w:rsidRPr="00314D0E">
              <w:rPr>
                <w:sz w:val="16"/>
                <w:szCs w:val="16"/>
              </w:rPr>
              <w:footnoteRef/>
            </w:r>
            <w:r w:rsidRPr="00314D0E">
              <w:rPr>
                <w:sz w:val="16"/>
                <w:szCs w:val="16"/>
              </w:rPr>
              <w:t>](</w:t>
            </w:r>
            <w:hyperlink r:id="rId10" w:history="1">
              <w:r w:rsidRPr="00314D0E">
                <w:rPr>
                  <w:rStyle w:val="Hyperlink"/>
                  <w:sz w:val="16"/>
                  <w:szCs w:val="16"/>
                </w:rPr>
                <w:t>http://www.epa.gov/oppfead1/cb/csb_page/updates/2013/sulfoxaflor-decision.html</w:t>
              </w:r>
            </w:hyperlink>
            <w:r w:rsidRPr="00314D0E">
              <w:rPr>
                <w:sz w:val="16"/>
                <w:szCs w:val="16"/>
              </w:rPr>
              <w:t xml:space="preserve">; </w:t>
            </w:r>
            <w:hyperlink r:id="rId11" w:history="1">
              <w:r w:rsidRPr="00314D0E">
                <w:rPr>
                  <w:rStyle w:val="Hyperlink"/>
                  <w:sz w:val="16"/>
                  <w:szCs w:val="16"/>
                </w:rPr>
                <w:t>http://news.agropages.com/News/NewsDetail---9776.htm</w:t>
              </w:r>
            </w:hyperlink>
            <w:r w:rsidRPr="00314D0E">
              <w:rPr>
                <w:sz w:val="16"/>
                <w:szCs w:val="16"/>
              </w:rPr>
              <w:t xml:space="preserve">; </w:t>
            </w:r>
            <w:hyperlink r:id="rId12" w:history="1">
              <w:r w:rsidRPr="00314D0E">
                <w:rPr>
                  <w:rStyle w:val="Hyperlink"/>
                  <w:sz w:val="16"/>
                  <w:szCs w:val="16"/>
                </w:rPr>
                <w:t>http://www.hc-sc.gc.ca/cps-spc/pubs/pest/_decisions/rd2015-09/index-eng.php</w:t>
              </w:r>
            </w:hyperlink>
            <w:r w:rsidRPr="00314D0E">
              <w:rPr>
                <w:sz w:val="16"/>
                <w:szCs w:val="16"/>
              </w:rPr>
              <w:t xml:space="preserve">; </w:t>
            </w:r>
            <w:hyperlink r:id="rId13" w:history="1">
              <w:r w:rsidRPr="00314D0E">
                <w:rPr>
                  <w:rStyle w:val="Hyperlink"/>
                  <w:sz w:val="16"/>
                  <w:szCs w:val="16"/>
                </w:rPr>
                <w:t>http://news.agropages.com/News/NewsDetail---13701.htm</w:t>
              </w:r>
            </w:hyperlink>
            <w:r w:rsidRPr="00314D0E">
              <w:rPr>
                <w:sz w:val="16"/>
                <w:szCs w:val="16"/>
              </w:rPr>
              <w:t xml:space="preserve">; </w:t>
            </w:r>
            <w:r w:rsidRPr="00314D0E">
              <w:rPr>
                <w:rFonts w:eastAsia="Times New Roman"/>
                <w:color w:val="252525"/>
                <w:sz w:val="16"/>
                <w:szCs w:val="16"/>
                <w:shd w:val="clear" w:color="auto" w:fill="FFFFFF"/>
              </w:rPr>
              <w:t xml:space="preserve"> </w:t>
            </w:r>
            <w:hyperlink r:id="rId14" w:history="1">
              <w:r w:rsidRPr="00314D0E">
                <w:rPr>
                  <w:rStyle w:val="Hyperlink"/>
                  <w:rFonts w:eastAsia="Times New Roman"/>
                  <w:sz w:val="16"/>
                  <w:szCs w:val="16"/>
                  <w:shd w:val="clear" w:color="auto" w:fill="FFFFFF"/>
                </w:rPr>
                <w:t>http://newsroom.dowagro.com/press-release/dow-agrosciences-receives-us-epa-registration-sulfoxaflor</w:t>
              </w:r>
            </w:hyperlink>
            <w:r w:rsidRPr="00314D0E">
              <w:rPr>
                <w:rFonts w:eastAsia="Times New Roman"/>
                <w:color w:val="252525"/>
                <w:sz w:val="16"/>
                <w:szCs w:val="16"/>
                <w:shd w:val="clear" w:color="auto" w:fill="FFFFFF"/>
              </w:rPr>
              <w:t xml:space="preserve">)  </w:t>
            </w:r>
          </w:p>
          <w:p w14:paraId="52EDCCE3" w14:textId="77777777" w:rsidR="00512685" w:rsidRPr="00314D0E" w:rsidRDefault="00512685" w:rsidP="008C230B">
            <w:pPr>
              <w:ind w:hanging="57"/>
              <w:contextualSpacing/>
              <w:rPr>
                <w:sz w:val="16"/>
                <w:szCs w:val="16"/>
                <w:vertAlign w:val="superscript"/>
              </w:rPr>
            </w:pPr>
            <w:r w:rsidRPr="00314D0E">
              <w:rPr>
                <w:sz w:val="16"/>
                <w:szCs w:val="16"/>
              </w:rPr>
              <w:lastRenderedPageBreak/>
              <w:t>[2] Closer</w:t>
            </w:r>
            <w:r w:rsidRPr="00314D0E">
              <w:rPr>
                <w:sz w:val="16"/>
                <w:szCs w:val="16"/>
                <w:vertAlign w:val="superscript"/>
              </w:rPr>
              <w:t>TM</w:t>
            </w:r>
            <w:r w:rsidRPr="00314D0E">
              <w:rPr>
                <w:sz w:val="16"/>
                <w:szCs w:val="16"/>
              </w:rPr>
              <w:t>, Transform</w:t>
            </w:r>
            <w:r w:rsidRPr="00314D0E">
              <w:rPr>
                <w:sz w:val="16"/>
                <w:szCs w:val="16"/>
                <w:vertAlign w:val="superscript"/>
              </w:rPr>
              <w:t>TM</w:t>
            </w:r>
          </w:p>
          <w:p w14:paraId="07D9F25D" w14:textId="77777777" w:rsidR="00512685" w:rsidRPr="00314D0E" w:rsidRDefault="00512685" w:rsidP="008C230B">
            <w:pPr>
              <w:ind w:hanging="57"/>
              <w:contextualSpacing/>
              <w:rPr>
                <w:sz w:val="16"/>
                <w:szCs w:val="16"/>
              </w:rPr>
            </w:pPr>
            <w:r w:rsidRPr="00314D0E">
              <w:rPr>
                <w:sz w:val="16"/>
                <w:szCs w:val="16"/>
              </w:rPr>
              <w:t>[3] A search on ((sulfoxaflor OR sulfoximine) AND (bee or Apis or honeybee)) on Web of Science yielded 6 results, or which 3 were patents and one was not relevant.  The other two are cited.</w:t>
            </w:r>
          </w:p>
          <w:p w14:paraId="4F33A1B7" w14:textId="77777777" w:rsidR="00512685" w:rsidRPr="00314D0E" w:rsidRDefault="00512685" w:rsidP="008C230B">
            <w:pPr>
              <w:ind w:hanging="57"/>
              <w:contextualSpacing/>
              <w:rPr>
                <w:sz w:val="16"/>
                <w:szCs w:val="16"/>
              </w:rPr>
            </w:pPr>
            <w:r w:rsidRPr="00314D0E">
              <w:rPr>
                <w:sz w:val="16"/>
                <w:szCs w:val="16"/>
              </w:rPr>
              <w:t>[4] But curiously, not considered high risk to the US, Canadian and Australian joint commission of pesticide regulators that reviewed the same evidence and then registered the chemical.</w:t>
            </w:r>
          </w:p>
          <w:p w14:paraId="0ACFD1B6" w14:textId="77777777" w:rsidR="00512685" w:rsidRPr="00314D0E" w:rsidRDefault="00512685" w:rsidP="008C230B">
            <w:pPr>
              <w:ind w:left="17" w:hanging="57"/>
              <w:contextualSpacing/>
              <w:rPr>
                <w:b/>
                <w:sz w:val="16"/>
                <w:szCs w:val="16"/>
              </w:rPr>
            </w:pPr>
          </w:p>
        </w:tc>
      </w:tr>
      <w:tr w:rsidR="00512685" w:rsidRPr="00A24EA5" w14:paraId="7F76DE84" w14:textId="77777777" w:rsidTr="008C230B">
        <w:tc>
          <w:tcPr>
            <w:tcW w:w="675" w:type="dxa"/>
          </w:tcPr>
          <w:p w14:paraId="3F25DD44" w14:textId="77777777" w:rsidR="00512685" w:rsidRPr="00A24EA5" w:rsidRDefault="00512685" w:rsidP="008C230B">
            <w:r w:rsidRPr="00A24EA5">
              <w:lastRenderedPageBreak/>
              <w:t>1</w:t>
            </w:r>
          </w:p>
        </w:tc>
        <w:tc>
          <w:tcPr>
            <w:tcW w:w="2563" w:type="dxa"/>
          </w:tcPr>
          <w:p w14:paraId="2AA64322" w14:textId="77777777" w:rsidR="00512685" w:rsidRPr="00A24EA5" w:rsidRDefault="00512685" w:rsidP="008C230B">
            <w:r w:rsidRPr="00A24EA5">
              <w:t>New pesticides</w:t>
            </w:r>
          </w:p>
        </w:tc>
        <w:tc>
          <w:tcPr>
            <w:tcW w:w="6732" w:type="dxa"/>
          </w:tcPr>
          <w:p w14:paraId="476A497D" w14:textId="77777777" w:rsidR="00512685" w:rsidRPr="00A24EA5" w:rsidRDefault="00512685" w:rsidP="008C230B">
            <w:r w:rsidRPr="00A24EA5">
              <w:t>History suggests that we have gone through repeated cycles of approving new pesticides and then subsequently, often decades later, recognizing that they do significant harm to the environment and withdrawing them (e.g. organochlorides, organophosphates and, arguably, neonicotinoids). Independent scientists usually do not know what pesticides are coming through the regulatory system until they are approved for use. Hence we are entirely reliant on the regulatory bodies doing their job effectively, yet history shows that in the past they have failed to do so. One clear failing of the current system is that it is unable to properly assess the risks posed by chronic exposure or exposure to pesticide mixes. Recently, two new insecticides have been approved for use: sulfoxaflor and flupyradifurone. Both are chemically similar to neonicotinoids (although their manufacturers stress that they are different), and are systemic so are likely to get into pollen and nectar of flowering crops (Babcock et al. 2010; Nauen et al. 2015). The safety of these chemicals for pollinators will only be properly understood when they have been in use for a decade or more, which is rather late to detect any adverse effects</w:t>
            </w:r>
            <w:r>
              <w:t>.</w:t>
            </w:r>
          </w:p>
        </w:tc>
        <w:tc>
          <w:tcPr>
            <w:tcW w:w="4183" w:type="dxa"/>
            <w:gridSpan w:val="2"/>
          </w:tcPr>
          <w:p w14:paraId="53922DF4" w14:textId="77777777" w:rsidR="00512685" w:rsidRPr="00314D0E" w:rsidRDefault="00762807" w:rsidP="008C230B">
            <w:pPr>
              <w:ind w:left="16" w:hanging="57"/>
              <w:contextualSpacing/>
              <w:rPr>
                <w:sz w:val="16"/>
                <w:szCs w:val="16"/>
              </w:rPr>
            </w:pPr>
            <w:hyperlink r:id="rId15" w:history="1">
              <w:r w:rsidR="00512685" w:rsidRPr="00314D0E">
                <w:rPr>
                  <w:rStyle w:val="Hyperlink"/>
                  <w:sz w:val="16"/>
                  <w:szCs w:val="16"/>
                </w:rPr>
                <w:t>https://www.federalregister.gov/articles/2015/01/23/2015-01013/flupyradifurone-pesticide-tolerances</w:t>
              </w:r>
            </w:hyperlink>
            <w:r w:rsidR="00512685" w:rsidRPr="00314D0E">
              <w:rPr>
                <w:sz w:val="16"/>
                <w:szCs w:val="16"/>
              </w:rPr>
              <w:t xml:space="preserve"> </w:t>
            </w:r>
          </w:p>
          <w:p w14:paraId="29F9D8E9" w14:textId="77777777" w:rsidR="00512685" w:rsidRPr="00314D0E" w:rsidRDefault="00762807" w:rsidP="008C230B">
            <w:pPr>
              <w:ind w:left="16" w:hanging="57"/>
              <w:contextualSpacing/>
              <w:rPr>
                <w:sz w:val="16"/>
                <w:szCs w:val="16"/>
              </w:rPr>
            </w:pPr>
            <w:hyperlink r:id="rId16" w:history="1">
              <w:r w:rsidR="00512685" w:rsidRPr="00314D0E">
                <w:rPr>
                  <w:rStyle w:val="Hyperlink"/>
                  <w:sz w:val="16"/>
                  <w:szCs w:val="16"/>
                </w:rPr>
                <w:t>http://www.takepart.com/article/2015/05/07/epa-approves-new-pesticide-environmentalists-say-threatens-bees</w:t>
              </w:r>
            </w:hyperlink>
            <w:r w:rsidR="00512685" w:rsidRPr="00314D0E">
              <w:rPr>
                <w:sz w:val="16"/>
                <w:szCs w:val="16"/>
              </w:rPr>
              <w:t xml:space="preserve"> </w:t>
            </w:r>
          </w:p>
          <w:p w14:paraId="7103325E" w14:textId="77777777" w:rsidR="00512685" w:rsidRPr="00314D0E" w:rsidRDefault="00512685" w:rsidP="008C230B">
            <w:pPr>
              <w:ind w:left="16" w:hanging="57"/>
              <w:contextualSpacing/>
              <w:rPr>
                <w:sz w:val="16"/>
                <w:szCs w:val="16"/>
                <w:lang w:val="fr-CH"/>
              </w:rPr>
            </w:pPr>
            <w:r w:rsidRPr="00314D0E">
              <w:rPr>
                <w:sz w:val="16"/>
                <w:szCs w:val="16"/>
                <w:lang w:val="fr-CH"/>
              </w:rPr>
              <w:t xml:space="preserve">Babcock et al. 2010: </w:t>
            </w:r>
            <w:hyperlink r:id="rId17" w:history="1">
              <w:r w:rsidRPr="00314D0E">
                <w:rPr>
                  <w:rStyle w:val="Hyperlink"/>
                  <w:sz w:val="16"/>
                  <w:szCs w:val="16"/>
                  <w:lang w:val="fr-CH"/>
                </w:rPr>
                <w:t>http://onlinelibrary.wiley.com/doi/10.1002/ps.2069/pdf</w:t>
              </w:r>
            </w:hyperlink>
          </w:p>
          <w:p w14:paraId="22B0242E" w14:textId="77777777" w:rsidR="00512685" w:rsidRPr="00314D0E" w:rsidRDefault="00512685" w:rsidP="008C230B">
            <w:pPr>
              <w:ind w:left="16" w:hanging="57"/>
              <w:contextualSpacing/>
              <w:rPr>
                <w:sz w:val="16"/>
                <w:szCs w:val="16"/>
              </w:rPr>
            </w:pPr>
            <w:r w:rsidRPr="00314D0E">
              <w:rPr>
                <w:sz w:val="16"/>
                <w:szCs w:val="16"/>
              </w:rPr>
              <w:t xml:space="preserve">Nauen et al. 2015: </w:t>
            </w:r>
            <w:hyperlink r:id="rId18" w:history="1">
              <w:r w:rsidRPr="00314D0E">
                <w:rPr>
                  <w:rStyle w:val="Hyperlink"/>
                  <w:sz w:val="16"/>
                  <w:szCs w:val="16"/>
                </w:rPr>
                <w:t>http://www.ncbi.nlm.nih.gov/pubmed/25351824</w:t>
              </w:r>
            </w:hyperlink>
            <w:r w:rsidRPr="00314D0E">
              <w:rPr>
                <w:sz w:val="16"/>
                <w:szCs w:val="16"/>
              </w:rPr>
              <w:t xml:space="preserve"> </w:t>
            </w:r>
          </w:p>
          <w:p w14:paraId="5A68BF11" w14:textId="77777777" w:rsidR="00512685" w:rsidRPr="00314D0E" w:rsidRDefault="00512685" w:rsidP="008C230B">
            <w:pPr>
              <w:ind w:left="16" w:hanging="57"/>
              <w:contextualSpacing/>
              <w:rPr>
                <w:sz w:val="16"/>
                <w:szCs w:val="16"/>
              </w:rPr>
            </w:pPr>
          </w:p>
        </w:tc>
      </w:tr>
      <w:tr w:rsidR="00512685" w:rsidRPr="00A24EA5" w14:paraId="7AFBCFF0" w14:textId="77777777" w:rsidTr="008C230B">
        <w:tc>
          <w:tcPr>
            <w:tcW w:w="675" w:type="dxa"/>
          </w:tcPr>
          <w:p w14:paraId="0E436B03" w14:textId="77777777" w:rsidR="00512685" w:rsidRPr="00A24EA5" w:rsidRDefault="00512685" w:rsidP="008C230B">
            <w:r w:rsidRPr="00A24EA5">
              <w:t>1</w:t>
            </w:r>
          </w:p>
        </w:tc>
        <w:tc>
          <w:tcPr>
            <w:tcW w:w="2563" w:type="dxa"/>
          </w:tcPr>
          <w:p w14:paraId="4B6D0BB6" w14:textId="77777777" w:rsidR="00512685" w:rsidRPr="00A24EA5" w:rsidRDefault="00512685" w:rsidP="008C230B">
            <w:r w:rsidRPr="00A24EA5">
              <w:t>Novel Pesticides: new threats</w:t>
            </w:r>
          </w:p>
        </w:tc>
        <w:tc>
          <w:tcPr>
            <w:tcW w:w="6732" w:type="dxa"/>
          </w:tcPr>
          <w:p w14:paraId="316712BE" w14:textId="77777777" w:rsidR="00512685" w:rsidRPr="00A24EA5" w:rsidRDefault="00512685" w:rsidP="008C230B">
            <w:r w:rsidRPr="00A24EA5">
              <w:t>High-profile evidence for the negative impact of neonicotinoids (neonics) on honey bees (</w:t>
            </w:r>
            <w:r w:rsidRPr="00A24EA5">
              <w:rPr>
                <w:i/>
              </w:rPr>
              <w:t>Apis mellifera</w:t>
            </w:r>
            <w:r w:rsidRPr="00A24EA5">
              <w:t>; Henry et al. 2012) and bumble bees (</w:t>
            </w:r>
            <w:r w:rsidRPr="00A24EA5">
              <w:rPr>
                <w:i/>
              </w:rPr>
              <w:t>Bombus</w:t>
            </w:r>
            <w:r w:rsidRPr="00A24EA5">
              <w:t xml:space="preserve">; Whitehorn et al. 2012) led the EU to ban the use of two of this class of compound for two years (December 2013-December 2015: </w:t>
            </w:r>
            <w:hyperlink r:id="rId19" w:history="1">
              <w:r w:rsidRPr="00A24EA5">
                <w:rPr>
                  <w:rStyle w:val="Hyperlink"/>
                </w:rPr>
                <w:t>http://ec.europa.eu/food/archive/animal/liveanimals/bees/neonicotinoids_en.htm</w:t>
              </w:r>
            </w:hyperlink>
            <w:r w:rsidRPr="00A24EA5">
              <w:t xml:space="preserve">). Field-realistic tests have demonstrated that neonics harm </w:t>
            </w:r>
            <w:proofErr w:type="gramStart"/>
            <w:r w:rsidRPr="00A24EA5">
              <w:t>bumble bees</w:t>
            </w:r>
            <w:proofErr w:type="gramEnd"/>
            <w:r w:rsidRPr="00A24EA5">
              <w:t xml:space="preserve">, though impacts on honey bees are not readily discernible (Rundlöf et al. 2015). In addition, insect pests inevitably evolve resistance to synthetic pesticides (e.g. whitefly resistance to neonics: </w:t>
            </w:r>
            <w:hyperlink r:id="rId20" w:history="1">
              <w:r w:rsidRPr="00A24EA5">
                <w:rPr>
                  <w:rStyle w:val="Hyperlink"/>
                </w:rPr>
                <w:t>http://www.bioone.org/doi/abs/10.1603/EC12414</w:t>
              </w:r>
            </w:hyperlink>
            <w:r w:rsidRPr="00A24EA5">
              <w:t xml:space="preserve">). Companies producing plant protection compounds will inevitably develop novel insecticides, and probably already sit on a large number of potential compounds. As classes of pesticide are banned or as pests evolve resistance to them, new and potentially more insidious insecticides may be introduced that unwittingly harm pollinators to an even greater extent than those currently in use. More specifically, a ban on neonics may herald introduction of novel pesticides more insidious for bees. </w:t>
            </w:r>
          </w:p>
          <w:p w14:paraId="5A46E3C1" w14:textId="77777777" w:rsidR="00512685" w:rsidRPr="00A24EA5" w:rsidRDefault="00512685" w:rsidP="008C230B">
            <w:r w:rsidRPr="00A24EA5">
              <w:t>Considerably more thorough assessment of pesticides by truly independent regulatory authorities, and coordination of these authorities across countries, provides one solution so that indirect as well as direct effects of pesticides to non-target organisms are assessed. Indirect effects should include interactions with other pesticides and pathogens</w:t>
            </w:r>
            <w:r>
              <w:t>.</w:t>
            </w:r>
          </w:p>
        </w:tc>
        <w:tc>
          <w:tcPr>
            <w:tcW w:w="4183" w:type="dxa"/>
            <w:gridSpan w:val="2"/>
          </w:tcPr>
          <w:p w14:paraId="6C9C500E" w14:textId="77777777" w:rsidR="00512685" w:rsidRPr="00314D0E" w:rsidRDefault="00512685" w:rsidP="008C230B">
            <w:pPr>
              <w:widowControl w:val="0"/>
              <w:autoSpaceDE w:val="0"/>
              <w:autoSpaceDN w:val="0"/>
              <w:adjustRightInd w:val="0"/>
              <w:ind w:left="16" w:hanging="57"/>
              <w:contextualSpacing/>
              <w:rPr>
                <w:sz w:val="16"/>
                <w:szCs w:val="16"/>
              </w:rPr>
            </w:pPr>
            <w:r w:rsidRPr="00314D0E">
              <w:rPr>
                <w:sz w:val="16"/>
                <w:szCs w:val="16"/>
                <w:lang w:val="fr-CH"/>
              </w:rPr>
              <w:t>Henry M, Béguin M, Requier F</w:t>
            </w:r>
            <w:r w:rsidRPr="00314D0E">
              <w:rPr>
                <w:i/>
                <w:iCs/>
                <w:sz w:val="16"/>
                <w:szCs w:val="16"/>
                <w:lang w:val="fr-CH"/>
              </w:rPr>
              <w:t>, et al.</w:t>
            </w:r>
            <w:r w:rsidRPr="00314D0E">
              <w:rPr>
                <w:sz w:val="16"/>
                <w:szCs w:val="16"/>
                <w:lang w:val="fr-CH"/>
              </w:rPr>
              <w:t xml:space="preserve"> </w:t>
            </w:r>
            <w:r w:rsidRPr="00314D0E">
              <w:rPr>
                <w:sz w:val="16"/>
                <w:szCs w:val="16"/>
              </w:rPr>
              <w:t xml:space="preserve">(2012) A common pesticide decreases foraging success and survival in </w:t>
            </w:r>
            <w:proofErr w:type="gramStart"/>
            <w:r w:rsidRPr="00314D0E">
              <w:rPr>
                <w:sz w:val="16"/>
                <w:szCs w:val="16"/>
              </w:rPr>
              <w:t>honey bees</w:t>
            </w:r>
            <w:proofErr w:type="gramEnd"/>
            <w:r w:rsidRPr="00314D0E">
              <w:rPr>
                <w:sz w:val="16"/>
                <w:szCs w:val="16"/>
              </w:rPr>
              <w:t xml:space="preserve">. </w:t>
            </w:r>
            <w:r w:rsidRPr="00314D0E">
              <w:rPr>
                <w:i/>
                <w:iCs/>
                <w:sz w:val="16"/>
                <w:szCs w:val="16"/>
              </w:rPr>
              <w:t>Science</w:t>
            </w:r>
            <w:r w:rsidRPr="00314D0E">
              <w:rPr>
                <w:sz w:val="16"/>
                <w:szCs w:val="16"/>
              </w:rPr>
              <w:t xml:space="preserve"> </w:t>
            </w:r>
            <w:r w:rsidRPr="00314D0E">
              <w:rPr>
                <w:bCs/>
                <w:sz w:val="16"/>
                <w:szCs w:val="16"/>
              </w:rPr>
              <w:t>336</w:t>
            </w:r>
            <w:r w:rsidRPr="00314D0E">
              <w:rPr>
                <w:sz w:val="16"/>
                <w:szCs w:val="16"/>
              </w:rPr>
              <w:t>, 348-350.</w:t>
            </w:r>
          </w:p>
          <w:p w14:paraId="43B82D56" w14:textId="77777777" w:rsidR="00512685" w:rsidRPr="00314D0E" w:rsidRDefault="00512685" w:rsidP="008C230B">
            <w:pPr>
              <w:widowControl w:val="0"/>
              <w:autoSpaceDE w:val="0"/>
              <w:autoSpaceDN w:val="0"/>
              <w:adjustRightInd w:val="0"/>
              <w:ind w:left="16" w:hanging="57"/>
              <w:contextualSpacing/>
              <w:rPr>
                <w:sz w:val="16"/>
                <w:szCs w:val="16"/>
              </w:rPr>
            </w:pPr>
            <w:r w:rsidRPr="00314D0E">
              <w:rPr>
                <w:sz w:val="16"/>
                <w:szCs w:val="16"/>
              </w:rPr>
              <w:t>Rundlöf M, Andersson GKS, Bommarco R</w:t>
            </w:r>
            <w:r w:rsidRPr="00314D0E">
              <w:rPr>
                <w:i/>
                <w:iCs/>
                <w:sz w:val="16"/>
                <w:szCs w:val="16"/>
              </w:rPr>
              <w:t>, et al.</w:t>
            </w:r>
            <w:r w:rsidRPr="00314D0E">
              <w:rPr>
                <w:sz w:val="16"/>
                <w:szCs w:val="16"/>
              </w:rPr>
              <w:t xml:space="preserve"> (2015) Seed coating with a neonicotinoid insecticide negatively affects wild bees. </w:t>
            </w:r>
            <w:r w:rsidRPr="00314D0E">
              <w:rPr>
                <w:i/>
                <w:iCs/>
                <w:sz w:val="16"/>
                <w:szCs w:val="16"/>
              </w:rPr>
              <w:t>Nature</w:t>
            </w:r>
            <w:r w:rsidRPr="00314D0E">
              <w:rPr>
                <w:sz w:val="16"/>
                <w:szCs w:val="16"/>
              </w:rPr>
              <w:t xml:space="preserve"> </w:t>
            </w:r>
            <w:r w:rsidRPr="00314D0E">
              <w:rPr>
                <w:bCs/>
                <w:sz w:val="16"/>
                <w:szCs w:val="16"/>
              </w:rPr>
              <w:t>521</w:t>
            </w:r>
            <w:r w:rsidRPr="00314D0E">
              <w:rPr>
                <w:sz w:val="16"/>
                <w:szCs w:val="16"/>
              </w:rPr>
              <w:t>, 77–80.</w:t>
            </w:r>
          </w:p>
          <w:p w14:paraId="0BB006A6" w14:textId="77777777" w:rsidR="00512685" w:rsidRPr="00314D0E" w:rsidRDefault="00512685" w:rsidP="008C230B">
            <w:pPr>
              <w:ind w:left="16" w:hanging="57"/>
              <w:contextualSpacing/>
              <w:rPr>
                <w:sz w:val="16"/>
                <w:szCs w:val="16"/>
              </w:rPr>
            </w:pPr>
            <w:r w:rsidRPr="00314D0E">
              <w:rPr>
                <w:sz w:val="16"/>
                <w:szCs w:val="16"/>
              </w:rPr>
              <w:t xml:space="preserve">Whitehorn PR, O’Connor S, Wackers FL, Goulson D (2012) Neonicotinoid pesticide reduces bumble bee colony growth and queen production. </w:t>
            </w:r>
            <w:r w:rsidRPr="00314D0E">
              <w:rPr>
                <w:i/>
                <w:iCs/>
                <w:sz w:val="16"/>
                <w:szCs w:val="16"/>
              </w:rPr>
              <w:t>Science</w:t>
            </w:r>
            <w:r w:rsidRPr="00314D0E">
              <w:rPr>
                <w:sz w:val="16"/>
                <w:szCs w:val="16"/>
              </w:rPr>
              <w:t xml:space="preserve"> </w:t>
            </w:r>
            <w:r w:rsidRPr="00314D0E">
              <w:rPr>
                <w:bCs/>
                <w:sz w:val="16"/>
                <w:szCs w:val="16"/>
              </w:rPr>
              <w:t>336</w:t>
            </w:r>
            <w:r w:rsidRPr="00314D0E">
              <w:rPr>
                <w:sz w:val="16"/>
                <w:szCs w:val="16"/>
              </w:rPr>
              <w:t>, 351-352</w:t>
            </w:r>
          </w:p>
        </w:tc>
      </w:tr>
      <w:tr w:rsidR="00512685" w:rsidRPr="00A24EA5" w14:paraId="46D193A6" w14:textId="77777777" w:rsidTr="008C230B">
        <w:tc>
          <w:tcPr>
            <w:tcW w:w="675" w:type="dxa"/>
          </w:tcPr>
          <w:p w14:paraId="29652EE3" w14:textId="77777777" w:rsidR="00512685" w:rsidRPr="00A24EA5" w:rsidRDefault="00512685" w:rsidP="008C230B">
            <w:r w:rsidRPr="00A24EA5">
              <w:t>1</w:t>
            </w:r>
          </w:p>
        </w:tc>
        <w:tc>
          <w:tcPr>
            <w:tcW w:w="2563" w:type="dxa"/>
          </w:tcPr>
          <w:p w14:paraId="29C48851" w14:textId="77777777" w:rsidR="00512685" w:rsidRPr="00A24EA5" w:rsidRDefault="00512685" w:rsidP="008C230B">
            <w:r w:rsidRPr="00A24EA5">
              <w:t>New PPPs (Plant Protection Products)</w:t>
            </w:r>
          </w:p>
        </w:tc>
        <w:tc>
          <w:tcPr>
            <w:tcW w:w="6732" w:type="dxa"/>
          </w:tcPr>
          <w:p w14:paraId="73AE5AB2" w14:textId="77777777" w:rsidR="00512685" w:rsidRPr="00A24EA5" w:rsidRDefault="00512685" w:rsidP="008C230B">
            <w:r w:rsidRPr="00A24EA5">
              <w:t xml:space="preserve">The EU has recently approved a new neonicotinoid pesticide (Sulfoxaflor) for use (European Commission 2015), despite EFSA concluding there were data gaps concerning potential risks of field use to non-target organisms (including bees and small mammals) (EFSA 2015). </w:t>
            </w:r>
            <w:proofErr w:type="gramStart"/>
            <w:r w:rsidRPr="00A24EA5">
              <w:t>in</w:t>
            </w:r>
            <w:proofErr w:type="gramEnd"/>
            <w:r w:rsidRPr="00A24EA5">
              <w:t xml:space="preserve"> most cases, we lack data on field-level exposure (due to little knowledge on frequency and magnitude of PPP use, residues in the soil and uptake by wild plants, and the effects of highly fluctuating land-use change), as well as proper understanding of non-target impacts on all but a few experimental model species (Rundl</w:t>
            </w:r>
            <w:r>
              <w:t>ö</w:t>
            </w:r>
            <w:r w:rsidRPr="00A24EA5">
              <w:t>f et al. 2015), and knowledge of long-term impacts of existing PPPs. Therefore it seems inappropriate to introduce new pesticides in the same chemical class as those that have been shown to be detrimental. Other classes of PPPs are likely to be developed and we are lacking appropriate assessment of sub-lethal non-target impacts on an appropriate range of organisms. Most toxicity testing only uses honeybees as a model – they react differently to potentially toxic chemicals in their diet compared with other bees (Tiedeken et al. in prep). Furthermore, the use of these chemicals in domestic situations (in gardens and as flea trea</w:t>
            </w:r>
            <w:r>
              <w:t>t</w:t>
            </w:r>
            <w:r w:rsidRPr="00A24EA5">
              <w:t>ments for pets for example) and the consequent exposure to pollinators is unknown</w:t>
            </w:r>
            <w:r>
              <w:t>.</w:t>
            </w:r>
          </w:p>
        </w:tc>
        <w:tc>
          <w:tcPr>
            <w:tcW w:w="4183" w:type="dxa"/>
            <w:gridSpan w:val="2"/>
          </w:tcPr>
          <w:p w14:paraId="02DA659D" w14:textId="77777777" w:rsidR="00512685" w:rsidRPr="00314D0E" w:rsidRDefault="00512685" w:rsidP="008C230B">
            <w:pPr>
              <w:ind w:left="16" w:hanging="57"/>
              <w:contextualSpacing/>
              <w:rPr>
                <w:rStyle w:val="Hyperlink"/>
                <w:sz w:val="16"/>
                <w:szCs w:val="16"/>
                <w:lang w:val="fr-CH"/>
              </w:rPr>
            </w:pPr>
            <w:r w:rsidRPr="00314D0E">
              <w:rPr>
                <w:sz w:val="16"/>
                <w:szCs w:val="16"/>
              </w:rPr>
              <w:t xml:space="preserve">EFSA (European Food Safety Authority), 2014. Conclusion on the peer review of the pesticide risk assessment of the active substance sulfoxaflor. </w:t>
            </w:r>
            <w:r w:rsidRPr="00EB4E76">
              <w:rPr>
                <w:i/>
                <w:sz w:val="16"/>
                <w:szCs w:val="16"/>
                <w:lang w:val="fr-CH"/>
              </w:rPr>
              <w:t>EFSA Journal</w:t>
            </w:r>
            <w:r w:rsidRPr="00314D0E">
              <w:rPr>
                <w:sz w:val="16"/>
                <w:szCs w:val="16"/>
                <w:lang w:val="fr-CH"/>
              </w:rPr>
              <w:t xml:space="preserve"> 2014; 12(5): 3692, 170 pp. doi:10.2903/j.efsa.2014.3692 </w:t>
            </w:r>
            <w:hyperlink r:id="rId21" w:history="1">
              <w:r w:rsidRPr="00314D0E">
                <w:rPr>
                  <w:rStyle w:val="Hyperlink"/>
                  <w:sz w:val="16"/>
                  <w:szCs w:val="16"/>
                  <w:lang w:val="fr-CH"/>
                </w:rPr>
                <w:t>http://www.efsa.europa.eu/en/efsajournal/pub/3692</w:t>
              </w:r>
            </w:hyperlink>
          </w:p>
          <w:p w14:paraId="0F78F0C2" w14:textId="77777777" w:rsidR="00512685" w:rsidRPr="00314D0E" w:rsidRDefault="00512685" w:rsidP="008C230B">
            <w:pPr>
              <w:ind w:left="16" w:hanging="57"/>
              <w:contextualSpacing/>
              <w:rPr>
                <w:sz w:val="16"/>
                <w:szCs w:val="16"/>
              </w:rPr>
            </w:pPr>
            <w:r w:rsidRPr="00314D0E">
              <w:rPr>
                <w:sz w:val="16"/>
                <w:szCs w:val="16"/>
              </w:rPr>
              <w:t xml:space="preserve">European Commission (2015) COMMISSION IMPLEMENTING REGULATION (EU) 2015/1295 of 27 July 2015 approving the active substance sulfoxaflor, in accordance with Regulation (EC) No 1107/2009 of the European Parliament and of the Council concerning the placing of plant protection products on the market, and amending the Annex to Commission Implementing Regulation (EU) No 540/2011 </w:t>
            </w:r>
            <w:hyperlink r:id="rId22" w:history="1">
              <w:r w:rsidRPr="00314D0E">
                <w:rPr>
                  <w:rStyle w:val="Hyperlink"/>
                  <w:sz w:val="16"/>
                  <w:szCs w:val="16"/>
                </w:rPr>
                <w:t>http://eur-lex.europa.eu/legal-content/EN/TXT/PDF/?uri=CELEX:32015R1295&amp;from=EN</w:t>
              </w:r>
            </w:hyperlink>
          </w:p>
          <w:p w14:paraId="2DB90936" w14:textId="77777777" w:rsidR="00512685" w:rsidRPr="00314D0E" w:rsidRDefault="00512685" w:rsidP="008C230B">
            <w:pPr>
              <w:ind w:left="16" w:hanging="57"/>
              <w:contextualSpacing/>
              <w:rPr>
                <w:sz w:val="16"/>
                <w:szCs w:val="16"/>
              </w:rPr>
            </w:pPr>
            <w:r w:rsidRPr="00314D0E">
              <w:rPr>
                <w:sz w:val="16"/>
                <w:szCs w:val="16"/>
              </w:rPr>
              <w:t xml:space="preserve">Rundlöf, M., Andersson, G.K.S., Bommarco, R., Fries, I., Hederström, V., Herbertsson, L., Jonsson, O., Klatt, B.K., Pedersen, T.R., Yourstone, J., Smith, H.G., 2015. Seed coating with a neonicotinoid insecticide negatively affects wild bees. </w:t>
            </w:r>
            <w:r w:rsidRPr="00EB4E76">
              <w:rPr>
                <w:i/>
                <w:sz w:val="16"/>
                <w:szCs w:val="16"/>
              </w:rPr>
              <w:t>Nature</w:t>
            </w:r>
            <w:r w:rsidRPr="00314D0E">
              <w:rPr>
                <w:sz w:val="16"/>
                <w:szCs w:val="16"/>
              </w:rPr>
              <w:t xml:space="preserve"> 521, 77-80.</w:t>
            </w:r>
          </w:p>
          <w:p w14:paraId="2EA33915" w14:textId="77777777" w:rsidR="00512685" w:rsidRPr="00314D0E" w:rsidRDefault="00512685" w:rsidP="008C230B">
            <w:pPr>
              <w:ind w:left="16" w:hanging="57"/>
              <w:contextualSpacing/>
              <w:rPr>
                <w:sz w:val="16"/>
                <w:szCs w:val="16"/>
              </w:rPr>
            </w:pPr>
            <w:r w:rsidRPr="00314D0E">
              <w:rPr>
                <w:sz w:val="16"/>
                <w:szCs w:val="16"/>
              </w:rPr>
              <w:t xml:space="preserve">Tiedeken, E.J., Egan, P.A., Stevenson, P.C., Wright, G.A., Brown, M.J.F., Power, E.F., Farrell, I., Matthews, S.M., Stout, J.C. (in prep). Nectar chemistry modulates the impact of an invasive plant on native pollinators. </w:t>
            </w:r>
            <w:r w:rsidRPr="00EB4E76">
              <w:rPr>
                <w:i/>
                <w:sz w:val="16"/>
                <w:szCs w:val="16"/>
              </w:rPr>
              <w:t>Functional Ecology</w:t>
            </w:r>
            <w:r w:rsidRPr="00314D0E">
              <w:rPr>
                <w:sz w:val="16"/>
                <w:szCs w:val="16"/>
              </w:rPr>
              <w:t xml:space="preserve"> (accepted subject to revisions)</w:t>
            </w:r>
          </w:p>
        </w:tc>
      </w:tr>
      <w:tr w:rsidR="00512685" w:rsidRPr="00A24EA5" w14:paraId="1F6F5C08" w14:textId="77777777" w:rsidTr="008C230B">
        <w:tc>
          <w:tcPr>
            <w:tcW w:w="675" w:type="dxa"/>
          </w:tcPr>
          <w:p w14:paraId="711A29E8" w14:textId="77777777" w:rsidR="00512685" w:rsidRPr="00A24EA5" w:rsidRDefault="00512685" w:rsidP="008C230B">
            <w:r w:rsidRPr="00A24EA5">
              <w:t>2</w:t>
            </w:r>
          </w:p>
        </w:tc>
        <w:tc>
          <w:tcPr>
            <w:tcW w:w="2563" w:type="dxa"/>
          </w:tcPr>
          <w:p w14:paraId="13C6AAFC" w14:textId="77777777" w:rsidR="00512685" w:rsidRPr="00A24EA5" w:rsidRDefault="00512685" w:rsidP="008C230B">
            <w:r w:rsidRPr="00A24EA5">
              <w:t>The effect of chemical use on pollinators in non-agricultural settings</w:t>
            </w:r>
          </w:p>
        </w:tc>
        <w:tc>
          <w:tcPr>
            <w:tcW w:w="6732" w:type="dxa"/>
          </w:tcPr>
          <w:p w14:paraId="479A4935" w14:textId="08BD5933" w:rsidR="00512685" w:rsidRPr="00A24EA5" w:rsidRDefault="00512685" w:rsidP="008C230B">
            <w:r w:rsidRPr="00A24EA5">
              <w:t>Whilst the effect of chemicals on pollinators in agricultural settings has received much attention from scientists, policymakers and the public in recent years (Godfray</w:t>
            </w:r>
            <w:r w:rsidRPr="00A24EA5">
              <w:rPr>
                <w:i/>
              </w:rPr>
              <w:t xml:space="preserve"> et al.</w:t>
            </w:r>
            <w:r w:rsidRPr="00A24EA5">
              <w:t xml:space="preserve"> 2014, Rundl</w:t>
            </w:r>
            <w:r>
              <w:t>ö</w:t>
            </w:r>
            <w:r w:rsidRPr="00A24EA5">
              <w:t xml:space="preserve">f </w:t>
            </w:r>
            <w:r w:rsidRPr="00A24EA5">
              <w:rPr>
                <w:i/>
              </w:rPr>
              <w:t>et al.</w:t>
            </w:r>
            <w:r w:rsidRPr="00A24EA5">
              <w:t xml:space="preserve"> 2015) far less consideration has been given to the potential impacts of insecticides on pollinators in non-crop settings. A wide range of chemicals are applied to grass lawns and to garden plants to control invertebrate pests and weeds. Several recent studies indicate that some of these chemicals can negatively affect pollinating insects. Larson </w:t>
            </w:r>
            <w:r w:rsidRPr="00A24EA5">
              <w:rPr>
                <w:i/>
              </w:rPr>
              <w:t>et al.</w:t>
            </w:r>
            <w:r w:rsidRPr="00A24EA5">
              <w:t xml:space="preserve"> (2013) found that neonicotinoid insecticide use in lawns can negatively affect bumblebee colonies if applied to blooming plants and a study using citizen science data from gardens in France found a negative correlation between butterfly and bumblebee abundance and use of insecticides and herbicides (Muratet &amp; Fontaine 2015). Muratet &amp; Fontaine </w:t>
            </w:r>
            <w:r w:rsidR="008C230B">
              <w:t xml:space="preserve">(2015) </w:t>
            </w:r>
            <w:r w:rsidRPr="00A24EA5">
              <w:t xml:space="preserve">also found that the negative effect of insecticides was stronger in highly </w:t>
            </w:r>
            <w:r w:rsidRPr="004D674C">
              <w:rPr>
                <w:lang w:val="en-GB"/>
              </w:rPr>
              <w:t>urbanised</w:t>
            </w:r>
            <w:r w:rsidRPr="00A24EA5">
              <w:t xml:space="preserve"> areas. Given that gardens and lawns comprise large areas (Loram </w:t>
            </w:r>
            <w:r w:rsidRPr="00A24EA5">
              <w:rPr>
                <w:i/>
              </w:rPr>
              <w:t>et al.</w:t>
            </w:r>
            <w:r w:rsidRPr="00A24EA5">
              <w:t xml:space="preserve"> 2007, 2008) and that chemicals are widely used by professional and domestic gardeners, further consideration should be given to the potentially negative effect of garden chemicals on pollinators as well as to alternative pest control measures that gardeners can employ</w:t>
            </w:r>
            <w:r>
              <w:t>.</w:t>
            </w:r>
          </w:p>
        </w:tc>
        <w:tc>
          <w:tcPr>
            <w:tcW w:w="4183" w:type="dxa"/>
            <w:gridSpan w:val="2"/>
          </w:tcPr>
          <w:p w14:paraId="04F750EC" w14:textId="77777777" w:rsidR="00512685" w:rsidRPr="00314D0E" w:rsidRDefault="00512685" w:rsidP="008C230B">
            <w:pPr>
              <w:ind w:left="16" w:hanging="57"/>
              <w:contextualSpacing/>
              <w:rPr>
                <w:sz w:val="16"/>
                <w:szCs w:val="16"/>
              </w:rPr>
            </w:pPr>
            <w:r w:rsidRPr="00314D0E">
              <w:rPr>
                <w:sz w:val="16"/>
                <w:szCs w:val="16"/>
              </w:rPr>
              <w:t xml:space="preserve">Godfray HCJ, Blacquiere T, Field LM, Hails RS, Petrokofsky G, Potts SG, Raine NE, Vanbergen AJ, &amp; AR McLean (2014) A restatement of the natural science evidence base concerning neonicotinoid insecticides and insect pollinators. </w:t>
            </w:r>
            <w:r w:rsidRPr="00314D0E">
              <w:rPr>
                <w:i/>
                <w:sz w:val="16"/>
                <w:szCs w:val="16"/>
              </w:rPr>
              <w:t>Proc. R. Soc. B</w:t>
            </w:r>
            <w:r w:rsidRPr="00314D0E">
              <w:rPr>
                <w:sz w:val="16"/>
                <w:szCs w:val="16"/>
              </w:rPr>
              <w:t xml:space="preserve"> </w:t>
            </w:r>
            <w:r w:rsidRPr="00314D0E">
              <w:rPr>
                <w:b/>
                <w:sz w:val="16"/>
                <w:szCs w:val="16"/>
              </w:rPr>
              <w:t>281</w:t>
            </w:r>
            <w:r w:rsidRPr="00314D0E">
              <w:rPr>
                <w:sz w:val="16"/>
                <w:szCs w:val="16"/>
              </w:rPr>
              <w:t>: 20140558.</w:t>
            </w:r>
          </w:p>
          <w:p w14:paraId="1EE818F8" w14:textId="77777777" w:rsidR="00512685" w:rsidRPr="00314D0E" w:rsidRDefault="00512685" w:rsidP="008C230B">
            <w:pPr>
              <w:ind w:left="16" w:hanging="57"/>
              <w:contextualSpacing/>
              <w:rPr>
                <w:sz w:val="16"/>
                <w:szCs w:val="16"/>
              </w:rPr>
            </w:pPr>
            <w:r w:rsidRPr="00314D0E">
              <w:rPr>
                <w:sz w:val="16"/>
                <w:szCs w:val="16"/>
              </w:rPr>
              <w:t xml:space="preserve">Larson, JL, Redmond CT &amp; Potter DA (2013) Assessing Insecticide Hazard to Bumble Bees Foraging on Flowering Weeds in Treated Lawns. </w:t>
            </w:r>
            <w:r w:rsidRPr="00314D0E">
              <w:rPr>
                <w:i/>
                <w:sz w:val="16"/>
                <w:szCs w:val="16"/>
              </w:rPr>
              <w:t>PLoS ONE</w:t>
            </w:r>
            <w:r w:rsidRPr="00314D0E">
              <w:rPr>
                <w:sz w:val="16"/>
                <w:szCs w:val="16"/>
              </w:rPr>
              <w:t xml:space="preserve"> </w:t>
            </w:r>
            <w:proofErr w:type="gramStart"/>
            <w:r w:rsidRPr="00314D0E">
              <w:rPr>
                <w:b/>
                <w:sz w:val="16"/>
                <w:szCs w:val="16"/>
              </w:rPr>
              <w:t>8</w:t>
            </w:r>
            <w:r w:rsidRPr="00314D0E">
              <w:rPr>
                <w:sz w:val="16"/>
                <w:szCs w:val="16"/>
              </w:rPr>
              <w:t xml:space="preserve"> .</w:t>
            </w:r>
            <w:proofErr w:type="gramEnd"/>
          </w:p>
          <w:p w14:paraId="4912B484" w14:textId="77777777" w:rsidR="00512685" w:rsidRPr="00314D0E" w:rsidRDefault="00512685" w:rsidP="008C230B">
            <w:pPr>
              <w:ind w:left="16" w:hanging="57"/>
              <w:contextualSpacing/>
              <w:rPr>
                <w:sz w:val="16"/>
                <w:szCs w:val="16"/>
              </w:rPr>
            </w:pPr>
            <w:r w:rsidRPr="00314D0E">
              <w:rPr>
                <w:sz w:val="16"/>
                <w:szCs w:val="16"/>
              </w:rPr>
              <w:t xml:space="preserve">Loram A, Tratalos J, Warren P &amp; Gaston K. (2007) Urban domestic gardens (X): the extent &amp; structure of the resource in five major cities. </w:t>
            </w:r>
            <w:r w:rsidRPr="00314D0E">
              <w:rPr>
                <w:i/>
                <w:sz w:val="16"/>
                <w:szCs w:val="16"/>
              </w:rPr>
              <w:t>Landscape Ecol</w:t>
            </w:r>
            <w:r w:rsidRPr="00314D0E">
              <w:rPr>
                <w:sz w:val="16"/>
                <w:szCs w:val="16"/>
              </w:rPr>
              <w:t xml:space="preserve"> </w:t>
            </w:r>
            <w:r w:rsidRPr="00314D0E">
              <w:rPr>
                <w:b/>
                <w:sz w:val="16"/>
                <w:szCs w:val="16"/>
              </w:rPr>
              <w:t>22</w:t>
            </w:r>
            <w:r w:rsidRPr="00314D0E">
              <w:rPr>
                <w:sz w:val="16"/>
                <w:szCs w:val="16"/>
              </w:rPr>
              <w:t>:601–615</w:t>
            </w:r>
          </w:p>
          <w:p w14:paraId="6DA3FE4C" w14:textId="77777777" w:rsidR="00512685" w:rsidRPr="00314D0E" w:rsidRDefault="00512685" w:rsidP="008C230B">
            <w:pPr>
              <w:ind w:left="16" w:hanging="57"/>
              <w:contextualSpacing/>
              <w:rPr>
                <w:sz w:val="16"/>
                <w:szCs w:val="16"/>
              </w:rPr>
            </w:pPr>
            <w:r w:rsidRPr="00314D0E">
              <w:rPr>
                <w:sz w:val="16"/>
                <w:szCs w:val="16"/>
              </w:rPr>
              <w:t xml:space="preserve">Loram A, Warren P &amp; Gaston K. (2008) Urban Domestic Gardens (XIV): The Characteristics of Gardens in Five Cities. </w:t>
            </w:r>
            <w:r w:rsidRPr="00314D0E">
              <w:rPr>
                <w:i/>
                <w:sz w:val="16"/>
                <w:szCs w:val="16"/>
              </w:rPr>
              <w:t>Environmental Management</w:t>
            </w:r>
            <w:r w:rsidRPr="00314D0E">
              <w:rPr>
                <w:sz w:val="16"/>
                <w:szCs w:val="16"/>
              </w:rPr>
              <w:t xml:space="preserve"> </w:t>
            </w:r>
            <w:r w:rsidRPr="00314D0E">
              <w:rPr>
                <w:b/>
                <w:sz w:val="16"/>
                <w:szCs w:val="16"/>
              </w:rPr>
              <w:t>42</w:t>
            </w:r>
            <w:r w:rsidRPr="00314D0E">
              <w:rPr>
                <w:sz w:val="16"/>
                <w:szCs w:val="16"/>
              </w:rPr>
              <w:t>:361-376.</w:t>
            </w:r>
          </w:p>
          <w:p w14:paraId="475F9B5A" w14:textId="77777777" w:rsidR="00512685" w:rsidRPr="00314D0E" w:rsidRDefault="00512685" w:rsidP="008C230B">
            <w:pPr>
              <w:ind w:left="16" w:hanging="57"/>
              <w:contextualSpacing/>
              <w:rPr>
                <w:sz w:val="16"/>
                <w:szCs w:val="16"/>
              </w:rPr>
            </w:pPr>
            <w:r w:rsidRPr="00314D0E">
              <w:rPr>
                <w:sz w:val="16"/>
                <w:szCs w:val="16"/>
              </w:rPr>
              <w:t xml:space="preserve">Muratet A &amp; Fontaine B (2015) Contrasting impacts of pesticides on butterflies and bumblebees in private gardens in France. </w:t>
            </w:r>
            <w:r w:rsidRPr="00314D0E">
              <w:rPr>
                <w:i/>
                <w:sz w:val="16"/>
                <w:szCs w:val="16"/>
              </w:rPr>
              <w:t>Biological Conservation</w:t>
            </w:r>
            <w:r w:rsidRPr="00314D0E">
              <w:rPr>
                <w:sz w:val="16"/>
                <w:szCs w:val="16"/>
              </w:rPr>
              <w:t xml:space="preserve"> </w:t>
            </w:r>
            <w:r w:rsidRPr="00314D0E">
              <w:rPr>
                <w:b/>
                <w:sz w:val="16"/>
                <w:szCs w:val="16"/>
              </w:rPr>
              <w:t>182</w:t>
            </w:r>
            <w:r w:rsidRPr="00314D0E">
              <w:rPr>
                <w:sz w:val="16"/>
                <w:szCs w:val="16"/>
              </w:rPr>
              <w:t>: 148–154.</w:t>
            </w:r>
          </w:p>
          <w:p w14:paraId="39D79B58" w14:textId="77777777" w:rsidR="00512685" w:rsidRPr="00314D0E" w:rsidRDefault="00512685" w:rsidP="008C230B">
            <w:pPr>
              <w:ind w:left="16" w:hanging="57"/>
              <w:contextualSpacing/>
              <w:rPr>
                <w:color w:val="000000"/>
                <w:sz w:val="16"/>
                <w:szCs w:val="16"/>
              </w:rPr>
            </w:pPr>
            <w:r w:rsidRPr="00314D0E">
              <w:rPr>
                <w:sz w:val="16"/>
                <w:szCs w:val="16"/>
              </w:rPr>
              <w:t xml:space="preserve">Rundlof M, Andersson GKS, Bommarco R, Fries I, Hederstrom V, Herbertsson L, Jonsson O, Klatt BK, Pedersen TR, Yourstone J &amp; Smith HG (2015) Seed coating with a neonicotinoid insecticide negatively affects wild bees. </w:t>
            </w:r>
            <w:r w:rsidRPr="00314D0E">
              <w:rPr>
                <w:i/>
                <w:sz w:val="16"/>
                <w:szCs w:val="16"/>
              </w:rPr>
              <w:t>Nature</w:t>
            </w:r>
            <w:r w:rsidRPr="00314D0E">
              <w:rPr>
                <w:sz w:val="16"/>
                <w:szCs w:val="16"/>
              </w:rPr>
              <w:t xml:space="preserve"> </w:t>
            </w:r>
            <w:r w:rsidRPr="00314D0E">
              <w:rPr>
                <w:b/>
                <w:sz w:val="16"/>
                <w:szCs w:val="16"/>
              </w:rPr>
              <w:t>521</w:t>
            </w:r>
            <w:r w:rsidRPr="00314D0E">
              <w:rPr>
                <w:sz w:val="16"/>
                <w:szCs w:val="16"/>
              </w:rPr>
              <w:t>: 77-80</w:t>
            </w:r>
          </w:p>
        </w:tc>
      </w:tr>
      <w:tr w:rsidR="00512685" w:rsidRPr="00A24EA5" w14:paraId="2E91DFFE" w14:textId="77777777" w:rsidTr="008C230B">
        <w:tc>
          <w:tcPr>
            <w:tcW w:w="675" w:type="dxa"/>
          </w:tcPr>
          <w:p w14:paraId="0E2A6950" w14:textId="77777777" w:rsidR="00512685" w:rsidRPr="00A24EA5" w:rsidRDefault="00512685" w:rsidP="008C230B">
            <w:r w:rsidRPr="00A24EA5">
              <w:t>3</w:t>
            </w:r>
          </w:p>
        </w:tc>
        <w:tc>
          <w:tcPr>
            <w:tcW w:w="2563" w:type="dxa"/>
          </w:tcPr>
          <w:p w14:paraId="0C16E3B4" w14:textId="77777777" w:rsidR="00512685" w:rsidRPr="00A24EA5" w:rsidRDefault="00512685" w:rsidP="008C230B">
            <w:r w:rsidRPr="00A24EA5">
              <w:t>Increasing use of fungicides</w:t>
            </w:r>
          </w:p>
        </w:tc>
        <w:tc>
          <w:tcPr>
            <w:tcW w:w="6732" w:type="dxa"/>
          </w:tcPr>
          <w:p w14:paraId="652A285C" w14:textId="77777777" w:rsidR="00512685" w:rsidRPr="00A24EA5" w:rsidRDefault="00512685" w:rsidP="008C230B">
            <w:r w:rsidRPr="00A24EA5">
              <w:t>Fungicides have impacts on pollinators, especially when exposed to insecticides at the same time (</w:t>
            </w:r>
            <w:r>
              <w:t>Pettis et al. 2013; Bernuer et al., 2015; Zubord et al. 2014</w:t>
            </w:r>
            <w:r w:rsidRPr="00A24EA5">
              <w:t>). Questions exist about whether fungicide risk assessment is good enough to protect pollinators and other wildlife (</w:t>
            </w:r>
            <w:r>
              <w:t>Zubord et al. 2014</w:t>
            </w:r>
            <w:r w:rsidRPr="00A24EA5">
              <w:t>). Three possible trends could lead to a general increase in fungicide use: increasing fungicide resistance (</w:t>
            </w:r>
            <w:r>
              <w:t>Southeast Farm Press 2015</w:t>
            </w:r>
            <w:r w:rsidRPr="00A24EA5">
              <w:t>), increasing production of insect-pollinated crops such as soft fruits, and climate change leading to warmer wetter conditions.</w:t>
            </w:r>
          </w:p>
        </w:tc>
        <w:tc>
          <w:tcPr>
            <w:tcW w:w="4183" w:type="dxa"/>
            <w:gridSpan w:val="2"/>
          </w:tcPr>
          <w:p w14:paraId="1D5B4590" w14:textId="77777777" w:rsidR="00512685" w:rsidRPr="00314D0E" w:rsidRDefault="00512685" w:rsidP="008C230B">
            <w:pPr>
              <w:ind w:left="16" w:hanging="57"/>
              <w:contextualSpacing/>
              <w:rPr>
                <w:sz w:val="16"/>
                <w:szCs w:val="16"/>
              </w:rPr>
            </w:pPr>
            <w:r w:rsidRPr="00314D0E">
              <w:rPr>
                <w:sz w:val="16"/>
                <w:szCs w:val="16"/>
              </w:rPr>
              <w:t xml:space="preserve">Pettis et al., </w:t>
            </w:r>
            <w:r>
              <w:rPr>
                <w:sz w:val="16"/>
                <w:szCs w:val="16"/>
              </w:rPr>
              <w:t xml:space="preserve">2013 </w:t>
            </w:r>
            <w:r w:rsidRPr="00314D0E">
              <w:rPr>
                <w:sz w:val="16"/>
                <w:szCs w:val="16"/>
              </w:rPr>
              <w:t xml:space="preserve">"Crop Pollination Exposes Honey Bees to Pesticides Which Alters Their Susceptibility to the Gut Pathogen </w:t>
            </w:r>
            <w:r w:rsidRPr="00EB4E76">
              <w:rPr>
                <w:i/>
                <w:sz w:val="16"/>
                <w:szCs w:val="16"/>
              </w:rPr>
              <w:t>Nosema ceranae</w:t>
            </w:r>
            <w:r w:rsidRPr="00314D0E">
              <w:rPr>
                <w:sz w:val="16"/>
                <w:szCs w:val="16"/>
              </w:rPr>
              <w:t xml:space="preserve">." </w:t>
            </w:r>
            <w:r>
              <w:rPr>
                <w:sz w:val="16"/>
                <w:szCs w:val="16"/>
              </w:rPr>
              <w:t>PLoS One</w:t>
            </w:r>
          </w:p>
          <w:p w14:paraId="51886D9E" w14:textId="77777777" w:rsidR="00512685" w:rsidRPr="00314D0E" w:rsidRDefault="00512685" w:rsidP="008C230B">
            <w:pPr>
              <w:ind w:left="16" w:hanging="57"/>
              <w:contextualSpacing/>
              <w:rPr>
                <w:sz w:val="16"/>
                <w:szCs w:val="16"/>
              </w:rPr>
            </w:pPr>
            <w:r w:rsidRPr="00314D0E">
              <w:rPr>
                <w:sz w:val="16"/>
                <w:szCs w:val="16"/>
              </w:rPr>
              <w:t>Bernauer et al.</w:t>
            </w:r>
            <w:proofErr w:type="gramStart"/>
            <w:r w:rsidRPr="00314D0E">
              <w:rPr>
                <w:sz w:val="16"/>
                <w:szCs w:val="16"/>
              </w:rPr>
              <w:t xml:space="preserve">, </w:t>
            </w:r>
            <w:r>
              <w:rPr>
                <w:sz w:val="16"/>
                <w:szCs w:val="16"/>
              </w:rPr>
              <w:t xml:space="preserve"> 2015</w:t>
            </w:r>
            <w:proofErr w:type="gramEnd"/>
            <w:r>
              <w:rPr>
                <w:sz w:val="16"/>
                <w:szCs w:val="16"/>
              </w:rPr>
              <w:t xml:space="preserve">. </w:t>
            </w:r>
            <w:r w:rsidRPr="00314D0E">
              <w:rPr>
                <w:sz w:val="16"/>
                <w:szCs w:val="16"/>
              </w:rPr>
              <w:t xml:space="preserve">"Colonies of Bumble Bees (Bombus impatiens) Produce Fewer Workers, Less Bee Biomass, and Have Smaller Mother Queens Following Fungicide Exposure." </w:t>
            </w:r>
            <w:r w:rsidRPr="00EB4E76">
              <w:rPr>
                <w:i/>
                <w:sz w:val="16"/>
                <w:szCs w:val="16"/>
              </w:rPr>
              <w:t>Insect</w:t>
            </w:r>
            <w:r>
              <w:rPr>
                <w:i/>
                <w:sz w:val="16"/>
                <w:szCs w:val="16"/>
              </w:rPr>
              <w:t>s</w:t>
            </w:r>
          </w:p>
          <w:p w14:paraId="79E22B19" w14:textId="77777777" w:rsidR="00512685" w:rsidRPr="00314D0E" w:rsidRDefault="00512685" w:rsidP="008C230B">
            <w:pPr>
              <w:ind w:left="16" w:hanging="57"/>
              <w:contextualSpacing/>
              <w:rPr>
                <w:sz w:val="16"/>
                <w:szCs w:val="16"/>
                <w:lang w:val="fr-CH"/>
              </w:rPr>
            </w:pPr>
            <w:r w:rsidRPr="00314D0E">
              <w:rPr>
                <w:sz w:val="16"/>
                <w:szCs w:val="16"/>
                <w:lang w:val="fr-CH"/>
              </w:rPr>
              <w:t xml:space="preserve">Zubrod et al., </w:t>
            </w:r>
            <w:r>
              <w:rPr>
                <w:sz w:val="16"/>
                <w:szCs w:val="16"/>
                <w:lang w:val="fr-CH"/>
              </w:rPr>
              <w:t xml:space="preserve">2014. </w:t>
            </w:r>
            <w:r w:rsidRPr="00314D0E">
              <w:rPr>
                <w:sz w:val="16"/>
                <w:szCs w:val="16"/>
              </w:rPr>
              <w:t xml:space="preserve">"Does the Current Fungicide Risk Assessment Provide Sufficient Protection for Key Drivers in Aquatic Ecosystem Functioning?" </w:t>
            </w:r>
            <w:r>
              <w:rPr>
                <w:sz w:val="16"/>
                <w:szCs w:val="16"/>
                <w:lang w:val="fr-CH"/>
              </w:rPr>
              <w:t>Envt. Science &amp; Technology</w:t>
            </w:r>
            <w:r w:rsidRPr="00314D0E">
              <w:rPr>
                <w:sz w:val="16"/>
                <w:szCs w:val="16"/>
                <w:lang w:val="fr-CH"/>
              </w:rPr>
              <w:t>. http://pubs.acs.org/doi/abs/10.1021/es5050453</w:t>
            </w:r>
          </w:p>
          <w:p w14:paraId="749C6314" w14:textId="77777777" w:rsidR="00512685" w:rsidRPr="00314D0E" w:rsidRDefault="00512685" w:rsidP="008C230B">
            <w:pPr>
              <w:ind w:left="16" w:hanging="57"/>
              <w:contextualSpacing/>
              <w:rPr>
                <w:color w:val="000000"/>
                <w:sz w:val="16"/>
                <w:szCs w:val="16"/>
              </w:rPr>
            </w:pPr>
            <w:r w:rsidRPr="00314D0E">
              <w:rPr>
                <w:sz w:val="16"/>
                <w:szCs w:val="16"/>
              </w:rPr>
              <w:t>Southeast Farm Press, 2015. "It matters: 6 steps to avoid fungicide resistance now." http://southeastfarmpress.com/soybeans/it-matters-6-steps-avoid-fungicide-resistance-now</w:t>
            </w:r>
          </w:p>
        </w:tc>
      </w:tr>
      <w:tr w:rsidR="00512685" w:rsidRPr="00A24EA5" w14:paraId="08C2AE8A" w14:textId="77777777" w:rsidTr="008C230B">
        <w:tc>
          <w:tcPr>
            <w:tcW w:w="675" w:type="dxa"/>
          </w:tcPr>
          <w:p w14:paraId="2D4AD224" w14:textId="77777777" w:rsidR="00512685" w:rsidRPr="00A24EA5" w:rsidRDefault="00512685" w:rsidP="008C230B">
            <w:r w:rsidRPr="00A24EA5">
              <w:t>4</w:t>
            </w:r>
          </w:p>
        </w:tc>
        <w:tc>
          <w:tcPr>
            <w:tcW w:w="2563" w:type="dxa"/>
          </w:tcPr>
          <w:p w14:paraId="2A6C71C4" w14:textId="77777777" w:rsidR="00512685" w:rsidRPr="00A24EA5" w:rsidRDefault="00512685" w:rsidP="008C230B">
            <w:r w:rsidRPr="004D674C">
              <w:rPr>
                <w:lang w:val="en-GB"/>
              </w:rPr>
              <w:t>Aluminium</w:t>
            </w:r>
          </w:p>
        </w:tc>
        <w:tc>
          <w:tcPr>
            <w:tcW w:w="6732" w:type="dxa"/>
          </w:tcPr>
          <w:p w14:paraId="1D553902" w14:textId="77777777" w:rsidR="00512685" w:rsidRPr="00A24EA5" w:rsidRDefault="00512685" w:rsidP="008C230B">
            <w:r w:rsidRPr="004D674C">
              <w:rPr>
                <w:lang w:val="en-GB"/>
              </w:rPr>
              <w:t>Aluminium</w:t>
            </w:r>
            <w:r w:rsidRPr="00A24EA5">
              <w:t xml:space="preserve"> has recently been discovered in bumblebee pupae from colonies in S England at levels that would be highly toxic to humans (Exley et al. 2015). It has previously been found at moderately high concentrations in honeybees (van der Steen &amp; de Kraker 2012). Bumblebee colonies with higher levels of </w:t>
            </w:r>
            <w:r w:rsidRPr="004D674C">
              <w:rPr>
                <w:lang w:val="en-GB"/>
              </w:rPr>
              <w:t>aluminium</w:t>
            </w:r>
            <w:r w:rsidRPr="00A24EA5">
              <w:t xml:space="preserve"> had significantly smaller pupae, though no other adverse effects were found. It is not clear where this contamination came from, or whether </w:t>
            </w:r>
            <w:r w:rsidRPr="004D674C">
              <w:rPr>
                <w:lang w:val="en-GB"/>
              </w:rPr>
              <w:t>aluminium</w:t>
            </w:r>
            <w:r w:rsidRPr="00A24EA5">
              <w:t xml:space="preserve"> naturally occurs at high concentrations in bees. An experiment is needed to test whether </w:t>
            </w:r>
            <w:r w:rsidRPr="004D674C">
              <w:rPr>
                <w:lang w:val="en-GB"/>
              </w:rPr>
              <w:t>aluminium</w:t>
            </w:r>
            <w:r w:rsidRPr="00A24EA5">
              <w:t xml:space="preserve"> is harmful to bees at the observed concentrations</w:t>
            </w:r>
            <w:r>
              <w:t>.</w:t>
            </w:r>
          </w:p>
        </w:tc>
        <w:tc>
          <w:tcPr>
            <w:tcW w:w="4183" w:type="dxa"/>
            <w:gridSpan w:val="2"/>
          </w:tcPr>
          <w:p w14:paraId="6978BC2B" w14:textId="77777777" w:rsidR="00512685" w:rsidRPr="00314D0E" w:rsidRDefault="00512685" w:rsidP="008C230B">
            <w:pPr>
              <w:ind w:left="16" w:hanging="57"/>
              <w:contextualSpacing/>
              <w:rPr>
                <w:sz w:val="16"/>
                <w:szCs w:val="16"/>
              </w:rPr>
            </w:pPr>
            <w:r w:rsidRPr="00314D0E">
              <w:rPr>
                <w:sz w:val="16"/>
                <w:szCs w:val="16"/>
              </w:rPr>
              <w:t xml:space="preserve">Exley C, Rotheray E, Goulson D. 2015. Bumblebee pupae contain high levels of aluminium. </w:t>
            </w:r>
            <w:r w:rsidRPr="001F368A">
              <w:rPr>
                <w:i/>
                <w:sz w:val="16"/>
                <w:szCs w:val="16"/>
              </w:rPr>
              <w:t>PlosONE</w:t>
            </w:r>
            <w:r w:rsidRPr="00314D0E">
              <w:rPr>
                <w:sz w:val="16"/>
                <w:szCs w:val="16"/>
              </w:rPr>
              <w:t xml:space="preserve"> 10: e0127665</w:t>
            </w:r>
          </w:p>
          <w:p w14:paraId="57D7B189" w14:textId="77777777" w:rsidR="00512685" w:rsidRPr="00314D0E" w:rsidRDefault="00512685" w:rsidP="008C230B">
            <w:pPr>
              <w:ind w:left="16" w:hanging="57"/>
              <w:contextualSpacing/>
              <w:rPr>
                <w:color w:val="000000"/>
                <w:sz w:val="16"/>
                <w:szCs w:val="16"/>
              </w:rPr>
            </w:pPr>
            <w:proofErr w:type="gramStart"/>
            <w:r w:rsidRPr="00314D0E">
              <w:rPr>
                <w:sz w:val="16"/>
                <w:szCs w:val="16"/>
              </w:rPr>
              <w:t>van</w:t>
            </w:r>
            <w:proofErr w:type="gramEnd"/>
            <w:r w:rsidRPr="00314D0E">
              <w:rPr>
                <w:sz w:val="16"/>
                <w:szCs w:val="16"/>
              </w:rPr>
              <w:t xml:space="preserve"> der Steen JJM, de Kraker J (2012) Spatial and temporal variation of metal concentrations in adult honeybees (</w:t>
            </w:r>
            <w:r w:rsidRPr="00314D0E">
              <w:rPr>
                <w:i/>
                <w:sz w:val="16"/>
                <w:szCs w:val="16"/>
              </w:rPr>
              <w:t>Apis mellifera</w:t>
            </w:r>
            <w:r w:rsidRPr="00314D0E">
              <w:rPr>
                <w:sz w:val="16"/>
                <w:szCs w:val="16"/>
              </w:rPr>
              <w:t xml:space="preserve"> L.). </w:t>
            </w:r>
            <w:r w:rsidRPr="001F368A">
              <w:rPr>
                <w:i/>
                <w:sz w:val="16"/>
                <w:szCs w:val="16"/>
              </w:rPr>
              <w:t>Environ Monit Assess</w:t>
            </w:r>
            <w:r w:rsidRPr="00314D0E">
              <w:rPr>
                <w:sz w:val="16"/>
                <w:szCs w:val="16"/>
              </w:rPr>
              <w:t xml:space="preserve"> 184: 4119-4126</w:t>
            </w:r>
          </w:p>
        </w:tc>
      </w:tr>
      <w:tr w:rsidR="00512685" w:rsidRPr="00A24EA5" w14:paraId="4DB01503" w14:textId="77777777" w:rsidTr="008C230B">
        <w:tc>
          <w:tcPr>
            <w:tcW w:w="675" w:type="dxa"/>
          </w:tcPr>
          <w:p w14:paraId="2FAE8879" w14:textId="77777777" w:rsidR="00512685" w:rsidRPr="00A24EA5" w:rsidRDefault="00512685" w:rsidP="008C230B">
            <w:r w:rsidRPr="00A24EA5">
              <w:t>5</w:t>
            </w:r>
          </w:p>
        </w:tc>
        <w:tc>
          <w:tcPr>
            <w:tcW w:w="2563" w:type="dxa"/>
          </w:tcPr>
          <w:p w14:paraId="55B66777" w14:textId="77777777" w:rsidR="00512685" w:rsidRPr="00A24EA5" w:rsidRDefault="00512685" w:rsidP="008C230B">
            <w:r w:rsidRPr="00A24EA5">
              <w:rPr>
                <w:color w:val="222222"/>
                <w:shd w:val="clear" w:color="auto" w:fill="FFFFFF"/>
              </w:rPr>
              <w:t>Potential non-target effects of nanoparticle pesticides on crop visiting insect pollinators</w:t>
            </w:r>
          </w:p>
        </w:tc>
        <w:tc>
          <w:tcPr>
            <w:tcW w:w="6732" w:type="dxa"/>
          </w:tcPr>
          <w:p w14:paraId="51AC3472" w14:textId="77777777" w:rsidR="00512685" w:rsidRPr="00A24EA5" w:rsidRDefault="00512685" w:rsidP="008C230B">
            <w:pPr>
              <w:rPr>
                <w:color w:val="222222"/>
                <w:shd w:val="clear" w:color="auto" w:fill="FFFFFF"/>
              </w:rPr>
            </w:pPr>
            <w:r w:rsidRPr="00A24EA5">
              <w:rPr>
                <w:color w:val="222222"/>
                <w:shd w:val="clear" w:color="auto" w:fill="FFFFFF"/>
              </w:rPr>
              <w:t xml:space="preserve">Nanotechnology – or </w:t>
            </w:r>
            <w:r w:rsidRPr="00A24EA5">
              <w:rPr>
                <w:color w:val="252525"/>
                <w:shd w:val="clear" w:color="auto" w:fill="FFFFFF"/>
              </w:rPr>
              <w:t xml:space="preserve">the manipulation of matter with at least one dimension sized from 1 to 100 nanometers (National Nanotechnology Initiative 2014) – is a rapidly growing field with a wide variety of potential applications. </w:t>
            </w:r>
            <w:r w:rsidRPr="00A24EA5">
              <w:rPr>
                <w:color w:val="222222"/>
                <w:shd w:val="clear" w:color="auto" w:fill="FFFFFF"/>
              </w:rPr>
              <w:t xml:space="preserve">Many nanoparticles are already in use (Vance et al. 2015), with many more products containing this technology on the horizon.  In agriculture, </w:t>
            </w:r>
            <w:r w:rsidRPr="00A24EA5">
              <w:rPr>
                <w:color w:val="252525"/>
                <w:shd w:val="clear" w:color="auto" w:fill="FFFFFF"/>
              </w:rPr>
              <w:t>nanotechnology holds the promise of improving productivity and reducing pesticide use (Sekhon 2014). Many</w:t>
            </w:r>
            <w:r w:rsidRPr="00A24EA5">
              <w:rPr>
                <w:color w:val="222222"/>
                <w:shd w:val="clear" w:color="auto" w:fill="FFFFFF"/>
              </w:rPr>
              <w:t xml:space="preserve"> nanoparticle pesticides that have been microencapsulated for delivery have been shown to be effective against various insect pests (Green et al. 1992, Latheef et al. 1993, Arthur 1999, Quaglia et al. 2001, Cao et al. 2005, and Takei et al. 2008). Although</w:t>
            </w:r>
            <w:r w:rsidRPr="00A24EA5">
              <w:rPr>
                <w:color w:val="252525"/>
                <w:shd w:val="clear" w:color="auto" w:fill="FFFFFF"/>
              </w:rPr>
              <w:t xml:space="preserve"> nanoparticle pesticides likely have already been used for pest control in the U.S., a thorough evaluation of their risk and exposure to humans has yet to be completed (Stone et al. 2010). </w:t>
            </w:r>
            <w:r w:rsidRPr="00A24EA5">
              <w:rPr>
                <w:color w:val="222222"/>
                <w:shd w:val="clear" w:color="auto" w:fill="FFFFFF"/>
              </w:rPr>
              <w:t xml:space="preserve">Beyond human health impacts, risks to non-target organisms likely to come into contact with these compounds – including pollinators – have also not yet been thoroughly considered. </w:t>
            </w:r>
          </w:p>
          <w:p w14:paraId="5664C8B0" w14:textId="77777777" w:rsidR="00512685" w:rsidRPr="00A24EA5" w:rsidRDefault="00512685" w:rsidP="008C230B">
            <w:r w:rsidRPr="00A24EA5">
              <w:rPr>
                <w:color w:val="222222"/>
                <w:shd w:val="clear" w:color="auto" w:fill="FFFFFF"/>
              </w:rPr>
              <w:t>The possibility exists that nanoparticle pesticides or their derivatives may be toxic to and have adverse impacts on non-target pollinating insects that come into contact with them. Nanoparticle pesticides differ from conventional pesticides in size and surface characteristics, which may change their bioavailability or other properties (Stone et al. 2010). If nanoparticle pesticides accumulate in the environment, the impacts to a wide variety of non-target organisms could be significant. However, it is also possible that the impacts of these nanoparticle pesticides on pollinating insects will be less severe than the impacts of some conventional pesticides currently in use, because of their highly targeted delivery systems</w:t>
            </w:r>
            <w:r>
              <w:rPr>
                <w:color w:val="222222"/>
                <w:shd w:val="clear" w:color="auto" w:fill="FFFFFF"/>
              </w:rPr>
              <w:t>.</w:t>
            </w:r>
          </w:p>
        </w:tc>
        <w:tc>
          <w:tcPr>
            <w:tcW w:w="4183" w:type="dxa"/>
            <w:gridSpan w:val="2"/>
          </w:tcPr>
          <w:p w14:paraId="7373E884" w14:textId="77777777" w:rsidR="00512685" w:rsidRPr="00314D0E" w:rsidRDefault="00512685" w:rsidP="008C230B">
            <w:pPr>
              <w:ind w:left="16" w:hanging="57"/>
              <w:contextualSpacing/>
              <w:rPr>
                <w:sz w:val="16"/>
                <w:szCs w:val="16"/>
              </w:rPr>
            </w:pPr>
            <w:r w:rsidRPr="00314D0E">
              <w:rPr>
                <w:sz w:val="16"/>
                <w:szCs w:val="16"/>
              </w:rPr>
              <w:t xml:space="preserve">Arthur FH. 1999. Evaluation of an Encapsulated Formulation of Cyfluthrin to Control </w:t>
            </w:r>
            <w:r w:rsidRPr="001F368A">
              <w:rPr>
                <w:i/>
                <w:sz w:val="16"/>
                <w:szCs w:val="16"/>
              </w:rPr>
              <w:t>Sitophilus oryzae</w:t>
            </w:r>
            <w:r w:rsidRPr="00314D0E">
              <w:rPr>
                <w:sz w:val="16"/>
                <w:szCs w:val="16"/>
              </w:rPr>
              <w:t xml:space="preserve"> (L.) on Stored Wheat. </w:t>
            </w:r>
            <w:r w:rsidRPr="001F368A">
              <w:rPr>
                <w:i/>
                <w:sz w:val="16"/>
                <w:szCs w:val="16"/>
              </w:rPr>
              <w:t>Journal of Stored Products Research</w:t>
            </w:r>
            <w:proofErr w:type="gramStart"/>
            <w:r w:rsidRPr="00314D0E">
              <w:rPr>
                <w:sz w:val="16"/>
                <w:szCs w:val="16"/>
              </w:rPr>
              <w:t>;35</w:t>
            </w:r>
            <w:proofErr w:type="gramEnd"/>
            <w:r w:rsidRPr="00314D0E">
              <w:rPr>
                <w:sz w:val="16"/>
                <w:szCs w:val="16"/>
              </w:rPr>
              <w:t xml:space="preserve"> 159-166.</w:t>
            </w:r>
          </w:p>
          <w:p w14:paraId="40AC1553" w14:textId="77777777" w:rsidR="00512685" w:rsidRPr="00314D0E" w:rsidRDefault="00512685" w:rsidP="008C230B">
            <w:pPr>
              <w:ind w:left="16" w:hanging="57"/>
              <w:contextualSpacing/>
              <w:rPr>
                <w:b/>
                <w:sz w:val="16"/>
                <w:szCs w:val="16"/>
              </w:rPr>
            </w:pPr>
            <w:r w:rsidRPr="00314D0E">
              <w:rPr>
                <w:sz w:val="16"/>
                <w:szCs w:val="16"/>
              </w:rPr>
              <w:t xml:space="preserve">Cao Y, Huang L, Chen J, Liang J, Long S, Lu Y. 2005. Development of a Controlled Release Formulation Based on a Starch Matrix System. </w:t>
            </w:r>
            <w:r w:rsidRPr="001F368A">
              <w:rPr>
                <w:i/>
                <w:sz w:val="16"/>
                <w:szCs w:val="16"/>
              </w:rPr>
              <w:t>International Journal of Pharmaceutics</w:t>
            </w:r>
            <w:proofErr w:type="gramStart"/>
            <w:r w:rsidRPr="00314D0E">
              <w:rPr>
                <w:sz w:val="16"/>
                <w:szCs w:val="16"/>
              </w:rPr>
              <w:t>;298</w:t>
            </w:r>
            <w:proofErr w:type="gramEnd"/>
            <w:r w:rsidRPr="00314D0E">
              <w:rPr>
                <w:sz w:val="16"/>
                <w:szCs w:val="16"/>
              </w:rPr>
              <w:t xml:space="preserve"> 108–116.</w:t>
            </w:r>
          </w:p>
          <w:p w14:paraId="24BAF748" w14:textId="77777777" w:rsidR="00512685" w:rsidRPr="00314D0E" w:rsidRDefault="00512685" w:rsidP="008C230B">
            <w:pPr>
              <w:ind w:left="16" w:hanging="57"/>
              <w:contextualSpacing/>
              <w:rPr>
                <w:sz w:val="16"/>
                <w:szCs w:val="16"/>
              </w:rPr>
            </w:pPr>
            <w:r w:rsidRPr="00314D0E">
              <w:rPr>
                <w:sz w:val="16"/>
                <w:szCs w:val="16"/>
              </w:rPr>
              <w:t xml:space="preserve">Greene LC, Meyers PA, Springer JT, Banks PA. 1992. Biological Evaluation of Pesticides Released from Temperature-Responsive Microcapsules. </w:t>
            </w:r>
            <w:r w:rsidRPr="001F368A">
              <w:rPr>
                <w:i/>
                <w:sz w:val="16"/>
                <w:szCs w:val="16"/>
              </w:rPr>
              <w:t>Journal of Agricultural and Food Chemistry</w:t>
            </w:r>
            <w:r w:rsidRPr="00314D0E">
              <w:rPr>
                <w:sz w:val="16"/>
                <w:szCs w:val="16"/>
              </w:rPr>
              <w:t>; 40 2274-2270.</w:t>
            </w:r>
          </w:p>
          <w:p w14:paraId="33AD4EBD" w14:textId="77777777" w:rsidR="00512685" w:rsidRPr="00314D0E" w:rsidRDefault="00512685" w:rsidP="008C230B">
            <w:pPr>
              <w:ind w:left="16" w:hanging="57"/>
              <w:contextualSpacing/>
              <w:rPr>
                <w:sz w:val="16"/>
                <w:szCs w:val="16"/>
              </w:rPr>
            </w:pPr>
            <w:r w:rsidRPr="00314D0E">
              <w:rPr>
                <w:sz w:val="16"/>
                <w:szCs w:val="16"/>
                <w:lang w:val="de-CH"/>
              </w:rPr>
              <w:t xml:space="preserve">Latheef MA, Dailey Jr OD, Franz E. 1993. </w:t>
            </w:r>
            <w:r w:rsidRPr="00314D0E">
              <w:rPr>
                <w:sz w:val="16"/>
                <w:szCs w:val="16"/>
              </w:rPr>
              <w:t xml:space="preserve">Efficacy of Polymeric Controlled Release Formulations of Sulprofos Against Tobacco Budworm, </w:t>
            </w:r>
            <w:r w:rsidRPr="001F368A">
              <w:rPr>
                <w:i/>
                <w:sz w:val="16"/>
                <w:szCs w:val="16"/>
              </w:rPr>
              <w:t>Heliothis virescens</w:t>
            </w:r>
            <w:r w:rsidRPr="00314D0E">
              <w:rPr>
                <w:sz w:val="16"/>
                <w:szCs w:val="16"/>
              </w:rPr>
              <w:t xml:space="preserve"> (Lepidopetea</w:t>
            </w:r>
            <w:proofErr w:type="gramStart"/>
            <w:r w:rsidRPr="00314D0E">
              <w:rPr>
                <w:sz w:val="16"/>
                <w:szCs w:val="16"/>
              </w:rPr>
              <w:t>:Noctuidae</w:t>
            </w:r>
            <w:proofErr w:type="gramEnd"/>
            <w:r w:rsidRPr="00314D0E">
              <w:rPr>
                <w:sz w:val="16"/>
                <w:szCs w:val="16"/>
              </w:rPr>
              <w:t>) on Cotton. In: Berger PD, Devisetty BN, Hall FR. (eds.) Pesticide Formulations and Applications Systems: 13</w:t>
            </w:r>
            <w:r w:rsidRPr="00314D0E">
              <w:rPr>
                <w:sz w:val="16"/>
                <w:szCs w:val="16"/>
                <w:vertAlign w:val="superscript"/>
              </w:rPr>
              <w:t>th</w:t>
            </w:r>
            <w:r w:rsidRPr="00314D0E">
              <w:rPr>
                <w:sz w:val="16"/>
                <w:szCs w:val="16"/>
              </w:rPr>
              <w:t xml:space="preserve"> volume, ASTM STP 1183. Philadelphia: American Society for Testing and Materials. p. 300-311.</w:t>
            </w:r>
          </w:p>
          <w:p w14:paraId="1AB26A60" w14:textId="77777777" w:rsidR="00512685" w:rsidRPr="00314D0E" w:rsidRDefault="00512685" w:rsidP="008C230B">
            <w:pPr>
              <w:ind w:left="16" w:hanging="57"/>
              <w:contextualSpacing/>
              <w:rPr>
                <w:sz w:val="16"/>
                <w:szCs w:val="16"/>
              </w:rPr>
            </w:pPr>
            <w:r w:rsidRPr="00314D0E">
              <w:rPr>
                <w:sz w:val="16"/>
                <w:szCs w:val="16"/>
              </w:rPr>
              <w:t xml:space="preserve">National Nanotechnology Initiative. 2014. Available at: </w:t>
            </w:r>
            <w:hyperlink r:id="rId23" w:history="1">
              <w:r w:rsidRPr="00314D0E">
                <w:rPr>
                  <w:rStyle w:val="Hyperlink"/>
                  <w:sz w:val="16"/>
                  <w:szCs w:val="16"/>
                </w:rPr>
                <w:t>https://www.whitehouse.gov/sites/default/files/microsites/ostp/NNI_FY15_Final.pdf</w:t>
              </w:r>
            </w:hyperlink>
          </w:p>
          <w:p w14:paraId="49A7A3D1" w14:textId="77777777" w:rsidR="00512685" w:rsidRPr="00314D0E" w:rsidRDefault="00512685" w:rsidP="008C230B">
            <w:pPr>
              <w:ind w:left="16" w:hanging="57"/>
              <w:contextualSpacing/>
              <w:rPr>
                <w:sz w:val="16"/>
                <w:szCs w:val="16"/>
              </w:rPr>
            </w:pPr>
            <w:r w:rsidRPr="00314D0E">
              <w:rPr>
                <w:sz w:val="16"/>
                <w:szCs w:val="16"/>
              </w:rPr>
              <w:t xml:space="preserve">Sekhon, BS. 2014. Nanotechnology in agri-food production: an overview. </w:t>
            </w:r>
            <w:r w:rsidRPr="001F368A">
              <w:rPr>
                <w:i/>
                <w:iCs/>
                <w:sz w:val="16"/>
                <w:szCs w:val="16"/>
              </w:rPr>
              <w:t>Nanotechnology, Science and Applications</w:t>
            </w:r>
            <w:r w:rsidRPr="00314D0E">
              <w:rPr>
                <w:sz w:val="16"/>
                <w:szCs w:val="16"/>
              </w:rPr>
              <w:t xml:space="preserve">, </w:t>
            </w:r>
            <w:r w:rsidRPr="00314D0E">
              <w:rPr>
                <w:iCs/>
                <w:sz w:val="16"/>
                <w:szCs w:val="16"/>
              </w:rPr>
              <w:t>7</w:t>
            </w:r>
            <w:r w:rsidRPr="00314D0E">
              <w:rPr>
                <w:sz w:val="16"/>
                <w:szCs w:val="16"/>
              </w:rPr>
              <w:t>, 31–53. http://doi.org/10.2147/NSA.S39406</w:t>
            </w:r>
          </w:p>
          <w:p w14:paraId="3F445295" w14:textId="77777777" w:rsidR="00512685" w:rsidRPr="00314D0E" w:rsidRDefault="00512685" w:rsidP="008C230B">
            <w:pPr>
              <w:shd w:val="clear" w:color="auto" w:fill="FFFFFF"/>
              <w:spacing w:after="75" w:line="179" w:lineRule="atLeast"/>
              <w:ind w:left="16" w:right="240" w:hanging="57"/>
              <w:contextualSpacing/>
              <w:rPr>
                <w:rFonts w:eastAsia="Times New Roman"/>
                <w:color w:val="000000"/>
                <w:sz w:val="16"/>
                <w:szCs w:val="16"/>
              </w:rPr>
            </w:pPr>
            <w:r w:rsidRPr="00314D0E">
              <w:rPr>
                <w:rFonts w:eastAsia="Times New Roman"/>
                <w:color w:val="000000"/>
                <w:sz w:val="16"/>
                <w:szCs w:val="16"/>
              </w:rPr>
              <w:t>Stone, DL, BJ Harper, I Lynch, K Dawson and </w:t>
            </w:r>
            <w:r w:rsidRPr="00314D0E">
              <w:rPr>
                <w:rFonts w:eastAsia="Times New Roman"/>
                <w:bCs/>
                <w:color w:val="000000"/>
                <w:sz w:val="16"/>
                <w:szCs w:val="16"/>
              </w:rPr>
              <w:t>SL Harper</w:t>
            </w:r>
            <w:r w:rsidRPr="00314D0E">
              <w:rPr>
                <w:rFonts w:eastAsia="Times New Roman"/>
                <w:color w:val="000000"/>
                <w:sz w:val="16"/>
                <w:szCs w:val="16"/>
              </w:rPr>
              <w:t xml:space="preserve">.  2010.  Exposure assessment: Recommendations for nanotechnology-based pesticides.  </w:t>
            </w:r>
            <w:r w:rsidRPr="001F368A">
              <w:rPr>
                <w:rFonts w:eastAsia="Times New Roman"/>
                <w:i/>
                <w:color w:val="000000"/>
                <w:sz w:val="16"/>
                <w:szCs w:val="16"/>
              </w:rPr>
              <w:t>International Journal of Occupational and Environmental Health</w:t>
            </w:r>
            <w:r w:rsidRPr="00314D0E">
              <w:rPr>
                <w:rFonts w:eastAsia="Times New Roman"/>
                <w:color w:val="000000"/>
                <w:sz w:val="16"/>
                <w:szCs w:val="16"/>
              </w:rPr>
              <w:t xml:space="preserve"> 16: 467-474.</w:t>
            </w:r>
          </w:p>
          <w:p w14:paraId="3B20E6CF" w14:textId="77777777" w:rsidR="00512685" w:rsidRPr="00314D0E" w:rsidRDefault="00512685" w:rsidP="008C230B">
            <w:pPr>
              <w:shd w:val="clear" w:color="auto" w:fill="FFFFFF"/>
              <w:spacing w:after="75" w:line="179" w:lineRule="atLeast"/>
              <w:ind w:left="16" w:right="240" w:hanging="57"/>
              <w:contextualSpacing/>
              <w:rPr>
                <w:rFonts w:eastAsia="Times New Roman"/>
                <w:color w:val="000000"/>
                <w:sz w:val="16"/>
                <w:szCs w:val="16"/>
              </w:rPr>
            </w:pPr>
            <w:r w:rsidRPr="00314D0E">
              <w:rPr>
                <w:sz w:val="16"/>
                <w:szCs w:val="16"/>
              </w:rPr>
              <w:t>Takei T, Yoshida M, Hatate Y, Shiomori K, Kiyoyama S. Preparation of Polylactide/</w:t>
            </w:r>
            <w:proofErr w:type="gramStart"/>
            <w:r w:rsidRPr="00314D0E">
              <w:rPr>
                <w:sz w:val="16"/>
                <w:szCs w:val="16"/>
              </w:rPr>
              <w:t>Poly(</w:t>
            </w:r>
            <w:proofErr w:type="gramEnd"/>
            <w:r w:rsidRPr="00314D0E">
              <w:rPr>
                <w:sz w:val="16"/>
                <w:szCs w:val="16"/>
              </w:rPr>
              <w:t xml:space="preserve">Є-Caprolactone) Microspheres Enclosing Acetamiprid and Evaluation of Release Behavior. </w:t>
            </w:r>
            <w:r w:rsidRPr="001F368A">
              <w:rPr>
                <w:i/>
                <w:sz w:val="16"/>
                <w:szCs w:val="16"/>
              </w:rPr>
              <w:t>Polymer Bulletin</w:t>
            </w:r>
            <w:r w:rsidRPr="00314D0E">
              <w:rPr>
                <w:sz w:val="16"/>
                <w:szCs w:val="16"/>
              </w:rPr>
              <w:t xml:space="preserve"> 2008</w:t>
            </w:r>
            <w:proofErr w:type="gramStart"/>
            <w:r w:rsidRPr="00314D0E">
              <w:rPr>
                <w:sz w:val="16"/>
                <w:szCs w:val="16"/>
              </w:rPr>
              <w:t>;61</w:t>
            </w:r>
            <w:proofErr w:type="gramEnd"/>
            <w:r w:rsidRPr="00314D0E">
              <w:rPr>
                <w:sz w:val="16"/>
                <w:szCs w:val="16"/>
              </w:rPr>
              <w:t xml:space="preserve"> 391–397.</w:t>
            </w:r>
          </w:p>
          <w:p w14:paraId="78437461" w14:textId="77777777" w:rsidR="00512685" w:rsidRPr="00314D0E" w:rsidRDefault="00512685" w:rsidP="008C230B">
            <w:pPr>
              <w:ind w:left="16" w:hanging="57"/>
              <w:contextualSpacing/>
              <w:rPr>
                <w:sz w:val="16"/>
                <w:szCs w:val="16"/>
              </w:rPr>
            </w:pPr>
            <w:r w:rsidRPr="00314D0E">
              <w:rPr>
                <w:color w:val="222222"/>
                <w:sz w:val="16"/>
                <w:szCs w:val="16"/>
                <w:shd w:val="clear" w:color="auto" w:fill="FFFFFF"/>
              </w:rPr>
              <w:t>Vance, ME, Kuiken, T, Vejerano, EP, McGinnis, SP, Hochella, MF, Jr., Rejeski, D and Hull, MS. 2015. </w:t>
            </w:r>
            <w:r w:rsidRPr="00314D0E">
              <w:rPr>
                <w:rStyle w:val="FootnoteReference"/>
                <w:color w:val="222222"/>
                <w:sz w:val="16"/>
                <w:szCs w:val="16"/>
                <w:shd w:val="clear" w:color="auto" w:fill="FFFFFF"/>
              </w:rPr>
              <w:t>Nanotechnology in the real world: Redeveloping the nanomaterial consumer products inventory</w:t>
            </w:r>
            <w:r w:rsidRPr="00314D0E">
              <w:rPr>
                <w:color w:val="222222"/>
                <w:sz w:val="16"/>
                <w:szCs w:val="16"/>
                <w:shd w:val="clear" w:color="auto" w:fill="FFFFFF"/>
              </w:rPr>
              <w:t>. </w:t>
            </w:r>
            <w:r w:rsidRPr="001F368A">
              <w:rPr>
                <w:rStyle w:val="EndNoteBibliographyChar"/>
                <w:rFonts w:ascii="Times New Roman" w:hAnsi="Times New Roman" w:cs="Times New Roman"/>
                <w:i/>
                <w:color w:val="222222"/>
                <w:sz w:val="16"/>
                <w:szCs w:val="16"/>
                <w:shd w:val="clear" w:color="auto" w:fill="FFFFFF"/>
              </w:rPr>
              <w:t>Beilstein Journal of Nanotechnology</w:t>
            </w:r>
            <w:r w:rsidRPr="00314D0E">
              <w:rPr>
                <w:color w:val="222222"/>
                <w:sz w:val="16"/>
                <w:szCs w:val="16"/>
                <w:shd w:val="clear" w:color="auto" w:fill="FFFFFF"/>
              </w:rPr>
              <w:t xml:space="preserve">, 6, 1769-1780. </w:t>
            </w:r>
          </w:p>
          <w:p w14:paraId="4ED49DA1" w14:textId="77777777" w:rsidR="00512685" w:rsidRPr="00314D0E" w:rsidRDefault="00512685" w:rsidP="008C230B">
            <w:pPr>
              <w:ind w:left="16" w:hanging="57"/>
              <w:contextualSpacing/>
              <w:rPr>
                <w:sz w:val="16"/>
                <w:szCs w:val="16"/>
              </w:rPr>
            </w:pPr>
            <w:r w:rsidRPr="00314D0E">
              <w:rPr>
                <w:sz w:val="16"/>
                <w:szCs w:val="16"/>
                <w:lang w:val="fr-CH"/>
              </w:rPr>
              <w:t xml:space="preserve">Quaglia F, Barbato F, De Rosa G, Granata E, Miro A, La Rotonda MI. 2001. </w:t>
            </w:r>
            <w:r w:rsidRPr="00314D0E">
              <w:rPr>
                <w:sz w:val="16"/>
                <w:szCs w:val="16"/>
              </w:rPr>
              <w:t xml:space="preserve">Reduction of the Environmental Impact of Pesticides: Waxy Microspheres Encapsulating the Insecticide Carbaryl. </w:t>
            </w:r>
            <w:r w:rsidRPr="001F368A">
              <w:rPr>
                <w:i/>
                <w:sz w:val="16"/>
                <w:szCs w:val="16"/>
              </w:rPr>
              <w:t>Journal of Agricultural and Food Chemistry</w:t>
            </w:r>
            <w:proofErr w:type="gramStart"/>
            <w:r w:rsidRPr="00314D0E">
              <w:rPr>
                <w:sz w:val="16"/>
                <w:szCs w:val="16"/>
              </w:rPr>
              <w:t>;49</w:t>
            </w:r>
            <w:proofErr w:type="gramEnd"/>
            <w:r w:rsidRPr="00314D0E">
              <w:rPr>
                <w:sz w:val="16"/>
                <w:szCs w:val="16"/>
              </w:rPr>
              <w:t xml:space="preserve"> 4808-4812.</w:t>
            </w:r>
          </w:p>
        </w:tc>
      </w:tr>
      <w:tr w:rsidR="00512685" w:rsidRPr="00A24EA5" w14:paraId="69C9102D" w14:textId="77777777" w:rsidTr="008C230B">
        <w:tc>
          <w:tcPr>
            <w:tcW w:w="675" w:type="dxa"/>
          </w:tcPr>
          <w:p w14:paraId="7722E0AA" w14:textId="77777777" w:rsidR="00512685" w:rsidRPr="00A24EA5" w:rsidRDefault="00512685" w:rsidP="008C230B">
            <w:r w:rsidRPr="00A24EA5">
              <w:t>5</w:t>
            </w:r>
          </w:p>
        </w:tc>
        <w:tc>
          <w:tcPr>
            <w:tcW w:w="2563" w:type="dxa"/>
          </w:tcPr>
          <w:p w14:paraId="1011CC07" w14:textId="77777777" w:rsidR="00512685" w:rsidRPr="00A24EA5" w:rsidRDefault="00512685" w:rsidP="008C230B">
            <w:r w:rsidRPr="00A24EA5">
              <w:t>Nanoparticles</w:t>
            </w:r>
          </w:p>
        </w:tc>
        <w:tc>
          <w:tcPr>
            <w:tcW w:w="6732" w:type="dxa"/>
          </w:tcPr>
          <w:p w14:paraId="15CCDC2C" w14:textId="77777777" w:rsidR="00512685" w:rsidRPr="00A24EA5" w:rsidRDefault="00512685" w:rsidP="008C230B">
            <w:r w:rsidRPr="00A24EA5">
              <w:t xml:space="preserve">Nanoparticles are simply </w:t>
            </w:r>
            <w:r w:rsidRPr="00A24EA5">
              <w:rPr>
                <w:shd w:val="clear" w:color="auto" w:fill="FFFFFF"/>
              </w:rPr>
              <w:t>particles between 1 and 100 nanometers in size. There is much research into their</w:t>
            </w:r>
            <w:r w:rsidRPr="00A24EA5">
              <w:rPr>
                <w:rStyle w:val="apple-converted-space"/>
                <w:shd w:val="clear" w:color="auto" w:fill="FFFFFF"/>
              </w:rPr>
              <w:t> </w:t>
            </w:r>
            <w:r w:rsidRPr="00A24EA5">
              <w:rPr>
                <w:shd w:val="clear" w:color="auto" w:fill="FFFFFF"/>
              </w:rPr>
              <w:t xml:space="preserve">biomedical, optical and electronic uses. Nanoparticles of silver have antibacterial properties, and are widely incorporated into pesticides that are applied to crops. However, they are not classified as active ingredients and thus are not subject to the usual regulatory process. Their persistence and environmental fate is almost entirely unknown. Their effects on pollinators have not been studied. One might suppose that </w:t>
            </w:r>
            <w:proofErr w:type="gramStart"/>
            <w:r w:rsidRPr="00A24EA5">
              <w:rPr>
                <w:shd w:val="clear" w:color="auto" w:fill="FFFFFF"/>
              </w:rPr>
              <w:t>they will be ingested by adult foraging bees</w:t>
            </w:r>
            <w:proofErr w:type="gramEnd"/>
            <w:r w:rsidRPr="00A24EA5">
              <w:rPr>
                <w:shd w:val="clear" w:color="auto" w:fill="FFFFFF"/>
              </w:rPr>
              <w:t xml:space="preserve"> or gathered in pollen and so contaminate larval food. Antibacterial properties may impact on bee gut flora. This is an area with huge knowledge gaps and poor regulation</w:t>
            </w:r>
            <w:r>
              <w:rPr>
                <w:shd w:val="clear" w:color="auto" w:fill="FFFFFF"/>
              </w:rPr>
              <w:t>.</w:t>
            </w:r>
          </w:p>
        </w:tc>
        <w:tc>
          <w:tcPr>
            <w:tcW w:w="4183" w:type="dxa"/>
            <w:gridSpan w:val="2"/>
          </w:tcPr>
          <w:p w14:paraId="6F273D3A" w14:textId="77777777" w:rsidR="00512685" w:rsidRPr="00314D0E" w:rsidRDefault="00762807" w:rsidP="008C230B">
            <w:pPr>
              <w:ind w:left="16" w:hanging="57"/>
              <w:contextualSpacing/>
              <w:rPr>
                <w:sz w:val="16"/>
                <w:szCs w:val="16"/>
              </w:rPr>
            </w:pPr>
            <w:hyperlink r:id="rId24" w:history="1">
              <w:r w:rsidR="00512685" w:rsidRPr="00314D0E">
                <w:rPr>
                  <w:rStyle w:val="Hyperlink"/>
                  <w:sz w:val="16"/>
                  <w:szCs w:val="16"/>
                </w:rPr>
                <w:t>http://modernfarmer.com/2015/01/everything-need-know-nanopesticides/</w:t>
              </w:r>
            </w:hyperlink>
            <w:r w:rsidR="00512685" w:rsidRPr="00314D0E">
              <w:rPr>
                <w:sz w:val="16"/>
                <w:szCs w:val="16"/>
              </w:rPr>
              <w:t xml:space="preserve"> </w:t>
            </w:r>
          </w:p>
          <w:p w14:paraId="4F64D195" w14:textId="77777777" w:rsidR="00512685" w:rsidRPr="00314D0E" w:rsidRDefault="00512685" w:rsidP="008C230B">
            <w:pPr>
              <w:ind w:left="16" w:hanging="57"/>
              <w:contextualSpacing/>
              <w:rPr>
                <w:color w:val="000000"/>
                <w:sz w:val="16"/>
                <w:szCs w:val="16"/>
              </w:rPr>
            </w:pPr>
          </w:p>
        </w:tc>
      </w:tr>
      <w:tr w:rsidR="00512685" w:rsidRPr="00A24EA5" w14:paraId="7A5658F4" w14:textId="77777777" w:rsidTr="008C230B">
        <w:tc>
          <w:tcPr>
            <w:tcW w:w="675" w:type="dxa"/>
          </w:tcPr>
          <w:p w14:paraId="617E8063" w14:textId="77777777" w:rsidR="00512685" w:rsidRPr="00A24EA5" w:rsidRDefault="00512685" w:rsidP="008C230B">
            <w:r w:rsidRPr="00A24EA5">
              <w:t>6</w:t>
            </w:r>
          </w:p>
        </w:tc>
        <w:tc>
          <w:tcPr>
            <w:tcW w:w="2563" w:type="dxa"/>
          </w:tcPr>
          <w:p w14:paraId="4D104156" w14:textId="77777777" w:rsidR="00512685" w:rsidRPr="00A24EA5" w:rsidRDefault="00512685" w:rsidP="008C230B">
            <w:r w:rsidRPr="00A24EA5">
              <w:t>Below-ground effects on plant-pollinator interactions</w:t>
            </w:r>
          </w:p>
        </w:tc>
        <w:tc>
          <w:tcPr>
            <w:tcW w:w="6732" w:type="dxa"/>
          </w:tcPr>
          <w:p w14:paraId="03A76540" w14:textId="77777777" w:rsidR="00512685" w:rsidRPr="00A24EA5" w:rsidRDefault="00512685" w:rsidP="008C230B">
            <w:r w:rsidRPr="00A24EA5">
              <w:t xml:space="preserve">Both soil nutrients and below-ground organisms, like nitrogen-fixing bacteria, arbuscular mycorrhizae and root-feeding herbivores, are known to influence floral traits, including the number and size of flowers, floral volatiles and attractants, and nectar and pollen quality </w:t>
            </w:r>
            <w:r w:rsidRPr="00A24EA5">
              <w:fldChar w:fldCharType="begin" w:fldLock="1"/>
            </w:r>
            <w:r w:rsidRPr="00A24EA5">
              <w:instrText>ADDIN CSL_CITATION { "citationItems" : [ { "id" : "ITEM-1", "itemData" : { "DOI" : "10.1111/j.1365-2745.2011.01793.x", "ISBN" : "1365-2745", "ISSN" : "00220477", "abstract" : "1. Declines in availability of plant resources to pollinators are a major cause of pollinator loss. The management of plant communities to enhance floral resources is often proposed as away to sustain pollinator populations. Nectar, the main energetic resource for pollinators, plays a central role in behaviour and composition of pollinator communities. Abiotic and biotic factors are known to influence nectar traits at both the species and community levels, but the impact of plant community composition itself has never been investigated. 2. Below-ground interactions in plant communities can induce changes in plant development through (i) plant-derived litteramendment of the soil and (ii) competition for soil resources between plants. We tested how plant below-ground interactions affect above-ground nectar traits involved in plant attractiveness to pollinators. 3. A short-term pot experiment was carried out with three temperate grassland species Mimulus guttatus, Lamiumamplexicaule,andMedicago sativa, showing distinct litter stoichiometry and com- petitive abilities for soil resources. Litter amendment (none, mono and tri-specific litter) and plant interaction treatments (monocultures, two- and three-species mixtures) were crossed in a factorial design. 4. Litter amendment to the soil led to an increase in total nectar sugar content in L. amplexicaule plants but not in the two other species.Wealso found that the presence ofM.guttatus, acompetitive species, reduced the total nectar sugar content in L.amplexicaule through a concomitant decrease in nectar volume per flower and in floral display size, but not in other species. Species-specific responses of nectar traits to variation in soil nitrogen availability were thus observed, suggesting consequences for plant species and community attractiveness to pollinators. However, we did not find evidence that the legumeM.sativa affected nectar traits of any neighbouring plants. 5. Synthesis. Our results demonstrate that litter inputs and competition between plants for soil resources can alter nectar traits linked to plant attractiveness to pollinators. This supports the idea that below-ground plant\u2013plant interactions for soil resources can influence above-ground plant\u2013 plant interactions for pollination services. This offers promising perspectives in studying the role of below-ground\u2013above-ground interactions on higher trophic levels.", "author" : [ { "dropping-particle" : "", "family" : "Baude", "given" : "Mathilde", "non-dropping-particle" : "", "parse-names" : false, "suffix" : "" }, { "dropping-particle" : "", "family" : "Leloup", "given" : "Julie", "non-dropping-particle" : "", "parse-names" : false, "suffix" : "" }, { "dropping-particle" : "", "family" : "Suchail", "given" : "S\u00e9verine", "non-dropping-particle" : "", "parse-names" : false, "suffix" : "" }, { "dropping-particle" : "", "family" : "Allard", "given" : "B\u00e9atrice", "non-dropping-particle" : "", "parse-names" : false, "suffix" : "" }, { "dropping-particle" : "", "family" : "Benest", "given" : "Danielle", "non-dropping-particle" : "", "parse-names" : false, "suffix" : "" }, { "dropping-particle" : "", "family" : "M\u00e9riguet", "given" : "Jacques", "non-dropping-particle" : "", "parse-names" : false, "suffix" : "" }, { "dropping-particle" : "", "family" : "Nunan", "given" : "Naoise", "non-dropping-particle" : "", "parse-names" : false, "suffix" : "" }, { "dropping-particle" : "", "family" : "Dajoz", "given" : "Isabelle", "non-dropping-particle" : "", "parse-names" : false, "suffix" : "" }, { "dropping-particle" : "", "family" : "Raynaud", "given" : "Xavier", "non-dropping-particle" : "", "parse-names" : false, "suffix" : "" } ], "container-title" : "Journal of Ecology", "id" : "ITEM-1", "issue" : "3", "issued" : { "date-parts" : [ [ "2011" ] ] }, "page" : "828-837", "title" : "Litter inputs and plant interactions affect nectar sugar content", "type" : "article-journal", "volume" : "99" }, "uris" : [ "http://www.mendeley.com/documents/?uuid=0d69ff38-f9b1-4e87-9086-bbe73f0b4243" ] }, { "id" : "ITEM-2", "itemData" : { "DOI" : "10.1155/2012/581458", "ISSN" : "0033-2615", "abstract" : "Both biotic and abiotic factors can affect soil quality, which can significantly impact plant growth, productivity, and resistance to pests. However, the effects of soil quality on the interactions of plants with beneficial arthropods, such as pollinators, have not been extensively examined. We studied the effects of vermicompost (earthworm compost, VC) soil amendment on behavioral and physiological responses of pollinators to flowers and floral resources, using cucumbers, Cucumis sativus, as our model system. Results from experiments conducted over three field seasons demonstrated that, in at least two out of three years, VC amendment significantly increased visit length, while reducing the time to first discovery. Bumblebee (Bombus impatiens) workers that fed on flowers from VC-amended plants had significantly larger and more active ovaries, a measure of nutritional quality. Pollen fractions of flowers from VC-grown plants had higher protein compared to those of plants grown in chemically fertilized potting soil. Nectar sugar content also tended to be higher in flowers from VC-grown plants, but differences were not statistically significant. In conclusion, soil quality enhancement, as achieved with VC amendment in this study, can significantly affect plant-pollinator interactions and directly influences pollinator nutrition and overall performance.", "author" : [ { "dropping-particle" : "", "family" : "Cardoza", "given" : "Yasmin J.", "non-dropping-particle" : "", "parse-names" : false, "suffix" : "" }, { "dropping-particle" : "", "family" : "Harris", "given" : "Gabriel K.", "non-dropping-particle" : "", "parse-names" : false, "suffix" : "" }, { "dropping-particle" : "", "family" : "Grozinger", "given" : "Christina M.", "non-dropping-particle" : "", "parse-names" : false, "suffix" : "" } ], "container-title" : "Psyche: A Journal of Entomology", "id" : "ITEM-2", "issued" : { "date-parts" : [ [ "2012" ] ] }, "page" : "1-8", "title" : "Effects of Soil Quality Enhancement on Pollinator-Plant Interactions", "type" : "article-journal", "volume" : "2012" }, "uris" : [ "http://www.mendeley.com/documents/?uuid=369ee04a-69db-4f62-a09c-817dbd38f722" ] }, { "id" : "ITEM-3", "itemData" : { "DOI" : "10.1007/BF00232740", "ISSN" : "0934-0882", "abstract" : "To determine the effects of soil phosphorus on pollen production, pollen grain size, phosphate concen- tration per pollen grain, and the siring ability of pollen, two cultivars of the common zucchini (Cucurbita pepo) were grown under two soil phosphorus conditions in an experimental garden. Overall, soil phosphorus availabi- lity had a significant effect on reproductive output through the female function and on traits affecting the male function of plants (staminate flower production, pollen production per flower, and pollen grain size). In addition, pollen produced by plants in the high phos- phorus soils had a higher phosphate concentration than pollen produced by plants in the low phosphorus soils. A pollen mixture experiment revealed that pollen pro- duced by plants in the high phosphorus treatment sired significantly more seeds than pollen produced by plants in the low phosphorus treatment. This study showed that growing conditions such as soil phosphorus can influence the size of a pollen grain and its chemical com- position, which, in turn, can affect its ability to sire ma- ture", "author" : [ { "dropping-particle" : "", "family" : "Lau", "given" : "Tak-Cheung", "non-dropping-particle" : "", "parse-names" : false, "suffix" : "" }, { "dropping-particle" : "", "family" : "Stephenson", "given" : "AndrewG.", "non-dropping-particle" : "", "parse-names" : false, "suffix" : "" } ], "container-title" : "Sexual Plant Reproduction", "id" : "ITEM-3", "issue" : "4", "issued" : { "date-parts" : [ [ "1994" ] ] }, "page" : "215-220", "title" : "Effects of soil phosphorus on pollen production, pollen size, pollen phosphorus content, and the ability to sire seeds in Cucurbita pepo (Cucurbitaceae)", "type" : "article-journal", "volume" : "7" }, "uris" : [ "http://www.mendeley.com/documents/?uuid=53b8c952-c59f-49b9-900c-190b387ff9d8" ] }, { "id" : "ITEM-4", "itemData" : { "DOI" : "10.1093/jpe/rtu012", "ISSN" : "1752-9921", "author" : [ { "dropping-particle" : "", "family" : "Barber", "given" : "N. a.", "non-dropping-particle" : "", "parse-names" : false, "suffix" : "" }, { "dropping-particle" : "", "family" : "Soper Gorden", "given" : "N. L.", "non-dropping-particle" : "", "parse-names" : false, "suffix" : "" } ], "container-title" : "Journal of Plant Ecology", "id" : "ITEM-4", "issue" : "1", "issued" : { "date-parts" : [ [ "2014" ] ] }, "page" : "1-11", "title" : "How do belowground organisms influence plant-pollinator interactions?", "type" : "article-journal", "volume" : "8" }, "uris" : [ "http://www.mendeley.com/documents/?uuid=f56331ca-7855-4931-a9b8-a53a8a6b233c" ] } ], "mendeley" : { "formattedCitation" : "(Lau &amp; Stephenson 1994; Baude &lt;i&gt;et al.&lt;/i&gt; 2011; Cardoza, Harris &amp; Grozinger 2012; Barber &amp; Soper Gorden 2014)", "plainTextFormattedCitation" : "(Lau &amp; Stephenson 1994; Baude et al. 2011; Cardoza, Harris &amp; Grozinger 2012; Barber &amp; Soper Gorden 2014)", "previouslyFormattedCitation" : "(Lau &amp; Stephenson 1994; Baude &lt;i&gt;et al.&lt;/i&gt; 2011; Cardoza, Harris &amp; Grozinger 2012; Barber &amp; Soper Gorden 2014)" }, "properties" : { "noteIndex" : 0 }, "schema" : "https://github.com/citation-style-language/schema/raw/master/csl-citation.json" }</w:instrText>
            </w:r>
            <w:r w:rsidRPr="00A24EA5">
              <w:fldChar w:fldCharType="separate"/>
            </w:r>
            <w:r w:rsidRPr="00A24EA5">
              <w:t xml:space="preserve">(Lau &amp; Stephenson 1994; Baude </w:t>
            </w:r>
            <w:r w:rsidRPr="00A24EA5">
              <w:rPr>
                <w:i/>
              </w:rPr>
              <w:t>et al.</w:t>
            </w:r>
            <w:r w:rsidRPr="00A24EA5">
              <w:t xml:space="preserve"> 2011; Cardoza, Harris &amp; Grozinger 2012; Barber &amp; Soper Gorden 2014)</w:t>
            </w:r>
            <w:r w:rsidRPr="00A24EA5">
              <w:fldChar w:fldCharType="end"/>
            </w:r>
            <w:r w:rsidRPr="00A24EA5">
              <w:t xml:space="preserve">.  These floral traits in turn influence pollinator visitation rates and behavior </w:t>
            </w:r>
            <w:r w:rsidRPr="00A24EA5">
              <w:fldChar w:fldCharType="begin" w:fldLock="1"/>
            </w:r>
            <w:r w:rsidRPr="00A24EA5">
              <w:instrText>ADDIN CSL_CITATION { "citationItems" : [ { "id" : "ITEM-1", "itemData" : { "DOI" : "10.1007/s00442-004-1780-3", "ISBN" : "0029-8549", "ISSN" : "00298549", "PMID" : "15583940", "abstract" : "Soil nutrient availability directly enhances vegetative growth, flowering, and fruiting in alpine ecosystems. However, the impacts of nutrient addition on pollinator visitation, which could affect seed output indirectly, are unknown. In a nutrient addition experiment, we tested the hypothesis that seed output in the insect-pollinated, self-incompatible shrub, Chuquiraga oppositifolia (Asteraceae) of the Andes of central Chile, is enhanced by soil nitrogen (N) availability. We aimed to monitor total shrub floral display, size of flower heads (capitula), pollinator visitation patterns, and seed output during three growing seasons on control and N addition shrubs. N addition did not augment floral display, size of capitula, pollinator visitation, or seed output during the first growing season. Seed mass and viability were 25-40% lower in fertilised shrubs. During the second growing season only 33% of the N addition shrubs flowered compared to 71% of controls, and a significant (50%) enhancement in vegetative growth occurred in fertilised shrubs. During the third growing season, floral display in N addition shrubs was more than double that of controls, received more than twice the number of insect pollinator visits, and seed output was three- to four-fold higher compared to controls. A significant (50%) enhancement in vegetative growth again occurred in N addition shrubs. Results of this study strongly suggest that soil N availability produces strong positive bottom-up effects on the reproductive output of the alpine shrub C. oppositifolia. Despite taking considerably longer to be manifest in comparison to the previously reported top-down indirect negative effects of lizard predators in the same study system, our results suggest that both bottom-up and top-down forces are important in controlling the reproductive output of an alpine shrub.", "author" : [ { "dropping-particle" : "", "family" : "Mu\u00f1oz", "given" : "Alejandro a.", "non-dropping-particle" : "", "parse-names" : false, "suffix" : "" }, { "dropping-particle" : "", "family" : "Celedon-Neghme", "given" : "Constanza", "non-dropping-particle" : "", "parse-names" : false, "suffix" : "" }, { "dropping-particle" : "", "family" : "Cavieres", "given" : "Lohengrin a.", "non-dropping-particle" : "", "parse-names" : false, "suffix" : "" }, { "dropping-particle" : "", "family" : "Arroyo", "given" : "M. T K", "non-dropping-particle" : "", "parse-names" : false, "suffix" : "" } ], "container-title" : "Oecologia", "id" : "ITEM-1", "issue" : "1", "issued" : { "date-parts" : [ [ "2005" ] ] }, "page" : "126-135", "title" : "Bottom-up effects of nutrient availability on flower production, pollinator visitation, and seed output in a high-Andean shrub", "type" : "article-journal", "volume" : "143" }, "uris" : [ "http://www.mendeley.com/documents/?uuid=4f7da3f5-5eed-464c-9e16-06d5b0d817af" ] }, { "id" : "ITEM-2", "itemData" : { "DOI" : "10.1155/2012/581458", "ISSN" : "0033-2615", "abstract" : "Both biotic and abiotic factors can affect soil quality, which can significantly impact plant growth, productivity, and resistance to pests. However, the effects of soil quality on the interactions of plants with beneficial arthropods, such as pollinators, have not been extensively examined. We studied the effects of vermicompost (earthworm compost, VC) soil amendment on behavioral and physiological responses of pollinators to flowers and floral resources, using cucumbers, Cucumis sativus, as our model system. Results from experiments conducted over three field seasons demonstrated that, in at least two out of three years, VC amendment significantly increased visit length, while reducing the time to first discovery. Bumblebee (Bombus impatiens) workers that fed on flowers from VC-amended plants had significantly larger and more active ovaries, a measure of nutritional quality. Pollen fractions of flowers from VC-grown plants had higher protein compared to those of plants grown in chemically fertilized potting soil. Nectar sugar content also tended to be higher in flowers from VC-grown plants, but differences were not statistically significant. In conclusion, soil quality enhancement, as achieved with VC amendment in this study, can significantly affect plant-pollinator interactions and directly influences pollinator nutrition and overall performance.", "author" : [ { "dropping-particle" : "", "family" : "Cardoza", "given" : "Yasmin J.", "non-dropping-particle" : "", "parse-names" : false, "suffix" : "" }, { "dropping-particle" : "", "family" : "Harris", "given" : "Gabriel K.", "non-dropping-particle" : "", "parse-names" : false, "suffix" : "" }, { "dropping-particle" : "", "family" : "Grozinger", "given" : "Christina M.", "non-dropping-particle" : "", "parse-names" : false, "suffix" : "" } ], "container-title" : "Psyche: A Journal of Entomology", "id" : "ITEM-2", "issued" : { "date-parts" : [ [ "2012" ] ] }, "page" : "1-8", "title" : "Effects of Soil Quality Enhancement on Pollinator-Plant Interactions", "type" : "article-journal", "volume" : "2012" }, "uris" : [ "http://www.mendeley.com/documents/?uuid=369ee04a-69db-4f62-a09c-817dbd38f722" ] } ], "mendeley" : { "formattedCitation" : "(Mu\u00f1oz &lt;i&gt;et al.&lt;/i&gt; 2005; Cardoza, Harris &amp; Grozinger 2012)", "plainTextFormattedCitation" : "(Mu\u00f1oz et al. 2005; Cardoza, Harris &amp; Grozinger 2012)", "previouslyFormattedCitation" : "(Mu\u00f1oz &lt;i&gt;et al.&lt;/i&gt; 2005; Cardoza, Harris &amp; Grozinger 2012)" }, "properties" : { "noteIndex" : 0 }, "schema" : "https://github.com/citation-style-language/schema/raw/master/csl-citation.json" }</w:instrText>
            </w:r>
            <w:r w:rsidRPr="00A24EA5">
              <w:fldChar w:fldCharType="separate"/>
            </w:r>
            <w:r w:rsidRPr="00A24EA5">
              <w:t xml:space="preserve">(Muñoz </w:t>
            </w:r>
            <w:r w:rsidRPr="00A24EA5">
              <w:rPr>
                <w:i/>
              </w:rPr>
              <w:t>et al.</w:t>
            </w:r>
            <w:r w:rsidRPr="00A24EA5">
              <w:t xml:space="preserve"> 2005; Cardoza, Harris &amp; Grozinger 2012)</w:t>
            </w:r>
            <w:r w:rsidRPr="00A24EA5">
              <w:fldChar w:fldCharType="end"/>
            </w:r>
            <w:r w:rsidRPr="00A24EA5">
              <w:t xml:space="preserve"> which can influence plant reproductive rates </w:t>
            </w:r>
            <w:r w:rsidRPr="00A24EA5">
              <w:fldChar w:fldCharType="begin" w:fldLock="1"/>
            </w:r>
            <w:r w:rsidRPr="00A24EA5">
              <w:instrText>ADDIN CSL_CITATION { "citationItems" : [ { "id" : "ITEM-1", "itemData" : { "author" : [ { "dropping-particle" : "", "family" : "V\u00e1zquez", "given" : "Diego P", "non-dropping-particle" : "", "parse-names" : false, "suffix" : "" }, { "dropping-particle" : "", "family" : "Morris", "given" : "William F", "non-dropping-particle" : "", "parse-names" : false, "suffix" : "" }, { "dropping-particle" : "", "family" : "Jordano", "given" : "Pedro", "non-dropping-particle" : "", "parse-names" : false, "suffix" : "" } ], "container-title" : "Ecology Letters", "id" : "ITEM-1", "issue" : "10", "issued" : { "date-parts" : [ [ "2005" ] ] }, "page" : "1088-1094", "title" : "Interaction frequency as a surrogate for the total effect of animal mutualists on plants", "title-short" : "Interaction frequency as a surrogate for the total", "type" : "article-journal", "volume" : "8" }, "uris" : [ "http://www.mendeley.com/documents/?uuid=116b3306-c83d-465c-8cb2-de145ce02870" ] } ], "mendeley" : { "formattedCitation" : "(V\u00e1zquez, Morris &amp; Jordano 2005)", "plainTextFormattedCitation" : "(V\u00e1zquez, Morris &amp; Jordano 2005)", "previouslyFormattedCitation" : "(V\u00e1zquez, Morris &amp; Jordano 2005)" }, "properties" : { "noteIndex" : 0 }, "schema" : "https://github.com/citation-style-language/schema/raw/master/csl-citation.json" }</w:instrText>
            </w:r>
            <w:r w:rsidRPr="00A24EA5">
              <w:fldChar w:fldCharType="separate"/>
            </w:r>
            <w:r w:rsidRPr="00A24EA5">
              <w:t>(Vázquez, Morris &amp; Jordano 2005)</w:t>
            </w:r>
            <w:r w:rsidRPr="00A24EA5">
              <w:fldChar w:fldCharType="end"/>
            </w:r>
            <w:r w:rsidRPr="00A24EA5">
              <w:t xml:space="preserve">.  Toxins in soils, including metals and pesticides, can also influence pollinators, either by bioaccumulating in nectar and pollen where they are picked up by foraging bees </w:t>
            </w:r>
            <w:r w:rsidRPr="00A24EA5">
              <w:fldChar w:fldCharType="begin" w:fldLock="1"/>
            </w:r>
            <w:r w:rsidRPr="00A24EA5">
              <w:instrText>ADDIN CSL_CITATION { "citationItems" : [ { "id" : "ITEM-1", "itemData" : { "DOI" : "10.1016/j.envpol.2012.08.009", "ISBN" : "1873-6424 (Electronic)\\r0269-7491 (Linking)", "ISSN" : "02697491", "PMID" : "23000967", "abstract" : "Selenium (Se) has contaminated areas in the western USA where pollination is critical to the functioning of both agricultural and natural ecosystems, yet we know little about how Se can impact pollinators. In a two-year semi-field study, the weedy plant Raphanus sativus (radish) was exposed to three selenate treatments and two pollination treatments to evaluate the effects on pollinator-plant interactions. Honey bee (Apis mellifera L.) pollinators were observed to readily forage on R. sativus for both pollen and nectar despite high floral Se concentrations. Se treatment increased both seed abortion (14%) and decreased plant biomass (8-9%). Herbivory by birds and aphids was reduced on Se-treated plants, indicating a potential reproductive advantage for the plant. Our study sheds light on how pollutants such as Se can impact the pollination ecology of a plant that accumulates even moderate amounts of Se. \u00a9 2012 Published by Elsevier Ltd.", "author" : [ { "dropping-particle" : "", "family" : "Hladun", "given" : "Kristen R.", "non-dropping-particle" : "", "parse-names" : false, "suffix" : "" }, { "dropping-particle" : "", "family" : "Parker", "given" : "David R.", "non-dropping-particle" : "", "parse-names" : false, "suffix" : "" }, { "dropping-particle" : "", "family" : "Tran", "given" : "Khoa D.", "non-dropping-particle" : "", "parse-names" : false, "suffix" : "" }, { "dropping-particle" : "", "family" : "Trumble", "given" : "John T.", "non-dropping-particle" : "", "parse-names" : false, "suffix" : "" } ], "container-title" : "Environmental Pollution", "id" : "ITEM-1", "issued" : { "date-parts" : [ [ "2013" ] ] }, "page" : "70-75", "publisher" : "Elsevier Ltd", "title" : "Effects of selenium accumulation on phytotoxicity, herbivory, and pollination ecology in radish (Raphanus sativus L.)", "type" : "article-journal", "volume" : "172" }, "uris" : [ "http://www.mendeley.com/documents/?uuid=03e4457a-dfba-4522-965b-d634649bd882" ] }, { "id" : "ITEM-2", "itemData" : { "DOI" : "10.1007/s11356-014-3277-x", "ISSN" : "0944-1344", "author" : [ { "dropping-particle" : "", "family" : "Chagnon", "given" : "Madeleine", "non-dropping-particle" : "", "parse-names" : false, "suffix" : "" }, { "dropping-particle" : "", "family" : "Kreutzweiser", "given" : "David", "non-dropping-particle" : "", "parse-names" : false, "suffix" : "" }, { "dropping-particle" : "", "family" : "Mitchell", "given" : "Edward a.D.", "non-dropping-particle" : "", "parse-names" : false, "suffix" : "" }, { "dropping-particle" : "", "family" : "Morrissey", "given" : "Christy a.", "non-dropping-particle" : "", "parse-names" : false, "suffix" : "" }, { "dropping-particle" : "", "family" : "Noome", "given" : "Dominique a.", "non-dropping-particle" : "", "parse-names" : false, "suffix" : "" }, { "dropping-particle" : "", "family" : "Sluijs", "given" : "Jeroen P.", "non-dropping-particle" : "Van der", "parse-names" : false, "suffix" : "" } ], "container-title" : "Environmental Science and Pollution Research", "id" : "ITEM-2", "issued" : { "date-parts" : [ [ "2014", "7", "19" ] ] }, "title" : "Risks of large-scale use of systemic insecticides to ecosystem functioning and services", "type" : "article-journal" }, "uris" : [ "http://www.mendeley.com/documents/?uuid=c1e46f54-2831-44c6-8f81-caf0717c1b3a" ] } ], "mendeley" : { "formattedCitation" : "(Hladun &lt;i&gt;et al.&lt;/i&gt; 2013; Chagnon &lt;i&gt;et al.&lt;/i&gt; 2014)", "plainTextFormattedCitation" : "(Hladun et al. 2013; Chagnon et al. 2014)", "previouslyFormattedCitation" : "(Hladun &lt;i&gt;et al.&lt;/i&gt; 2013; Chagnon &lt;i&gt;et al.&lt;/i&gt; 2014)" }, "properties" : { "noteIndex" : 0 }, "schema" : "https://github.com/citation-style-language/schema/raw/master/csl-citation.json" }</w:instrText>
            </w:r>
            <w:r w:rsidRPr="00A24EA5">
              <w:fldChar w:fldCharType="separate"/>
            </w:r>
            <w:r w:rsidRPr="00A24EA5">
              <w:t xml:space="preserve">(Hladun </w:t>
            </w:r>
            <w:r w:rsidRPr="00A24EA5">
              <w:rPr>
                <w:i/>
              </w:rPr>
              <w:t>et al.</w:t>
            </w:r>
            <w:r w:rsidRPr="00A24EA5">
              <w:t xml:space="preserve"> 2013; Chagnon </w:t>
            </w:r>
            <w:r w:rsidRPr="00A24EA5">
              <w:rPr>
                <w:i/>
              </w:rPr>
              <w:t>et al.</w:t>
            </w:r>
            <w:r w:rsidRPr="00A24EA5">
              <w:t xml:space="preserve"> 2014)</w:t>
            </w:r>
            <w:r w:rsidRPr="00A24EA5">
              <w:fldChar w:fldCharType="end"/>
            </w:r>
            <w:r w:rsidRPr="00A24EA5">
              <w:t xml:space="preserve">, altering pollinator communities and visitation patterns </w:t>
            </w:r>
            <w:r w:rsidRPr="00A24EA5">
              <w:fldChar w:fldCharType="begin" w:fldLock="1"/>
            </w:r>
            <w:r w:rsidRPr="00A24EA5">
              <w:instrText>ADDIN CSL_CITATION { "citationItems" : [ { "id" : "ITEM-1", "itemData" : { "DOI" : "10.3732/ajb.1400468", "ISSN" : "1537-2197", "PMID" : "25784471", "abstract" : "UNLABELLED: \u2022 PREMISE OF THE STUDY: For plant species that occur in heavy-metal-rich soil, floral metal accumulation may produce an \"elemental filter\" that reduces pollinator visitation rate and species richness and changes pollinator species composition relative to closely related species growing on normal soils. Consequently, metal hyperaccumulation may contribute to pollinator-mediated reproductive isolation between closely related plant species that differ in metal accumulation.\u2022 METHODS: To test these ideas, we characterized plant-pollinator interactions in a sympatric pair of species that differ in metal accumulation (Streptanthus polygaloides, a nickel (Ni) hyperaccumulator, and S. tortuosus, a nonaccumulator). To test the elemental filter hypothesis, we presented arrays of S. polygaloides that were grown in either Ni-treated or control soils to insects at both S. polygaloides and S. tortuosus sites and recorded visitation.\u2022 KEY RESULTS: Naturally occurring S. polygaloides hyperaccumulated Ni in anthers and accumulated Ni in nectar, while S. tortuosus did not. Floral visitation rates in natural populations were higher to S. tortuosus than S. polygaloides. In addition, while floral visitor richness was similar, few pollinator taxa were shared between the two plant species. Nickel-treatment of S. polygaloides reduced visits by bees, but only for arrays presented at S. tortuosus sites.\u2022 CONCLUSIONS: We show that the Ni hyperaccumulator S. polygaloides hosts a distinct floral visitor community, indicating that metal accumulation creates a filter for pollinators, similar to that documented for herbivores. Our study highlights a novel mechanism by which the abiotic environment can alter plant-pollinator interactions, and consequently plant reproduction and speciation.", "author" : [ { "dropping-particle" : "", "family" : "Meindl", "given" : "George A", "non-dropping-particle" : "", "parse-names" : false, "suffix" : "" }, { "dropping-particle" : "", "family" : "Ashman", "given" : "Tia-Lynn", "non-dropping-particle" : "", "parse-names" : false, "suffix" : "" } ], "container-title" : "American Journal of Botany", "id" : "ITEM-1", "issue" : "3", "issued" : { "date-parts" : [ [ "2015", "3", "1" ] ] }, "page" : "379-89", "title" : "Effects of floral metal accumulation on floral visitor communities: introducing the elemental filter hypothesis.", "type" : "article-journal", "volume" : "102" }, "uris" : [ "http://www.mendeley.com/documents/?uuid=e2f163fa-9822-4535-baa4-328e0fb5a34b" ] }, { "id" : "ITEM-2", "itemData" : { "DOI" : "10.1016/j.envpol.2013.02.017", "ISSN" : "1873-6424", "PMID" : "23466735", "abstract" : "Metals in soil are known to negatively affect the health of many groups of organisms, but it is unclear whether they can affect plant-pollinator interactions, and whether pollinators that visit plants growing on contaminated soils are at risk of ingesting potentially toxic resources. We address whether the presence of metals in nectar alters foraging behavior by bumblebees by manipulating nectar with one of two common soil contaminants (Al or Ni) in flowers of Impatiens capensis (Balsaminaceae). While the presence of Al in nectar did not influence foraging patterns by bumblebees, flowers containing Ni nectar solutions were visited for shorter time periods relative to controls, and discouraged bees from visiting nearby Ni-contaminated flowers. However, because bumblebees still visited these flowers, they likely ingested a potentially toxic resource. Our findings suggest that soil metals could cascade to negatively affect pollinators in metal contaminated environments.", "author" : [ { "dropping-particle" : "", "family" : "Meindl", "given" : "George A", "non-dropping-particle" : "", "parse-names" : false, "suffix" : "" }, { "dropping-particle" : "", "family" : "Ashman", "given" : "Tia-Lynn", "non-dropping-particle" : "", "parse-names" : false, "suffix" : "" } ], "container-title" : "Environmental pollution", "id" : "ITEM-2", "issued" : { "date-parts" : [ [ "2013", "6" ] ] }, "page" : "78-81", "title" : "The effects of aluminum and nickel in nectar on the foraging behavior of bumblebees.", "type" : "article-journal", "volume" : "177" }, "uris" : [ "http://www.mendeley.com/documents/?uuid=84f5c5c2-f4fc-44dc-8745-3e3f5694cfa0" ] }, { "id" : "ITEM-3", "itemData" : { "DOI" : "10.1111/j.1365-2664.2011.02079.x", "ISBN" : "1365-2664", "ISSN" : "00218901", "abstract" : "1.Wild bees are one of the most important groups of pollinators in the temperate zone. Therefore, population declines have potentially negative impacts for both crop and wildflower pollination. Although heavy metal pollution is recognized to be a problem affecting large parts of the European Union, we currently lack insights into the effects of heavy metals on wild bees.  2.We investigated whether heavy metal pollution is a potential threat to wild bee communities by comparing (i) species number, (ii) diversity and (iii) abundance as well as (iv) natural mortality of emerging bees along two independent gradients of heavy metal pollution, one at Olkusz (OLK), Poland and the other at Avonmouth (AVO), UK. We used standardized nesting traps to measure species richness and abundance of wild bees, and we recorded the heavy metal concentration in pollen collected by the red mason bee Osmia rufa as a measure of pollution.  3.The concentration of cadmium, lead and zinc in pollen collected by bees ranged from a background level in unpolluted sites [OLK: 1\u00b73, 43\u00b74, 99\u00b78 (mg\u00a0kg\u22121); AVO: 0\u00b78, 42\u00b70, 56\u00b70 (mg\u00a0kg\u22121), respectively] to a high level on sites in the vicinity of the OLK and AVO smelters [OLK: 6\u00b77, 277\u00b70, 440\u00b71 (mg\u00a0kg\u22121); AVO: 9\u00b73, 356\u00b72, 592\u00b74 (mg\u00a0kg\u22121), respectively].  4.We found that with increasing heavy metal concentration, there was a steady decrease in the number, diversity and abundance of solitary, wild bees. In the most polluted sites, traps were empty or contained single occupants, whereas in unpolluted sites, the nesting traps collected from 4 to 5 species represented by up to ten individuals. Moreover, the proportion of dead individuals of the solitary bee Megachile ligniseca increased along the heavy metal pollution gradient at OLK from 0\u00b72 in uncontaminated sites to 0\u00b75 in sites with a high concentration of pollution.  5.Synthesis and applications. Our findings highlight the negative relationship between heavy metal pollution and populations of wild bees and suggest that increasing wild bee richness in highly contaminated areas will require special conservation strategies. These may include creating suitable nesting sites and sowing a mixture of flowering plants as well as installing artificial nests with wild bee cocoons in polluted areas. Applying protection plans to wild pollinating bee communities in heavy metal-contaminated areas will contribute to integrated land rehabilitation to minimize the impact of pollution on the environment.", "author" : [ { "dropping-particle" : "", "family" : "Moro\u0144", "given" : "Dawid", "non-dropping-particle" : "", "parse-names" : false, "suffix" : "" }, { "dropping-particle" : "", "family" : "Grze\u015b", "given" : "Irena M.", "non-dropping-particle" : "", "parse-names" : false, "suffix" : "" }, { "dropping-particle" : "", "family" : "Sk\u00f3rka", "given" : "Piotr", "non-dropping-particle" : "", "parse-names" : false, "suffix" : "" }, { "dropping-particle" : "", "family" : "Szentgy\u00f6rgyi", "given" : "Hajnalka", "non-dropping-particle" : "", "parse-names" : false, "suffix" : "" }, { "dropping-particle" : "", "family" : "Laskowski", "given" : "Ryszard", "non-dropping-particle" : "", "parse-names" : false, "suffix" : "" }, { "dropping-particle" : "", "family" : "Potts", "given" : "Simon G.", "non-dropping-particle" : "", "parse-names" : false, "suffix" : "" }, { "dropping-particle" : "", "family" : "Woyciechowski", "given" : "Micha\u0142", "non-dropping-particle" : "", "parse-names" : false, "suffix" : "" } ], "container-title" : "Journal of Applied Ecology", "id" : "ITEM-3", "issue" : "1", "issued" : { "date-parts" : [ [ "2012" ] ] }, "page" : "118-125", "title" : "Abundance and diversity of wild bees along gradients of heavy metal pollution", "type" : "article-journal", "volume" : "49" }, "uris" : [ "http://www.mendeley.com/documents/?uuid=04690725-a603-4a12-933d-53045e72c530" ] }, { "id" : "ITEM-4", "itemData" : { "DOI" : "10.1111/icad.12040", "ISSN" : "1752458X", "abstract" : "* Bees are one of the most important groups of pollinators in the temperate zone. Although heavy metal pollution is recognised to be a problem affecting large parts of the European Union, we currently lack insights into the effects of heavy metals on wild bee survival and reproduction. * We investigated the impact of heavy metal pollution on the wild bee Osmia rufa (Hymenoptera: Megachilidae) by comparing their survival, reproduction and population dynamics along two independent gradients of heavy metal pollution, one in Poland and the other in the United Kingdom. We used trap nests to evaluate the response of fitness and survival parameters of O. rufa. To quantify the levels of pollution, we directly measured the heavy metal concentration in provisions collected by O. rufa. * We found that with increasing heavy metal concentration, there was a steady decrease in number of brood cells constructed by females and an increase in the proportion of dead offspring. In the most polluted site, there were typically 3\u20134 cells per female with 50\u201360% dead offspring, whereas in unpolluted sites there were 8 to 10 cells per female and only 10\u201330% dead offspring. Moreover, the bee population growth rate (R0) decreased along the heavy metal pollution gradients. In unpolluted sites, R0 was above 1, whereas in contaminated sites, the values tended to be below 1. * Our findings reveal a negative relationship between heavy metal pollution and several fitness parameters of the wild bee O. rufa, and highlight a mechanism whereby the detrimental effects of heavy metal pollution may severely impact wild bee communities.", "author" : [ { "dropping-particle" : "", "family" : "Moro\u0144", "given" : "Dawid", "non-dropping-particle" : "", "parse-names" : false, "suffix" : "" }, { "dropping-particle" : "", "family" : "Szentgy\u00f6rgyi", "given" : "Hajnalka", "non-dropping-particle" : "", "parse-names" : false, "suffix" : "" }, { "dropping-particle" : "", "family" : "Sk\u00f3rka", "given" : "Piotr", "non-dropping-particle" : "", "parse-names" : false, "suffix" : "" }, { "dropping-particle" : "", "family" : "Potts", "given" : "Simon G.", "non-dropping-particle" : "", "parse-names" : false, "suffix" : "" }, { "dropping-particle" : "", "family" : "Woyciechowski", "given" : "Micha\u0142", "non-dropping-particle" : "", "parse-names" : false, "suffix" : "" } ], "container-title" : "Insect Conservation and Diversity", "id" : "ITEM-4", "issue" : "2", "issued" : { "date-parts" : [ [ "2014" ] ] }, "page" : "113-121", "title" : "Survival, reproduction and population growth of the bee pollinator, Osmia rufa (Hymenoptera: Megachilidae), along gradients of heavy metal pollution", "type" : "article-journal", "volume" : "7" }, "uris" : [ "http://www.mendeley.com/documents/?uuid=92e61273-fd09-4dd5-babe-cfeb5e3265dc" ] } ], "mendeley" : { "formattedCitation" : "(Moro\u0144 &lt;i&gt;et al.&lt;/i&gt; 2012, 2014; Meindl &amp; Ashman 2013, 2015)", "plainTextFormattedCitation" : "(Moro\u0144 et al. 2012, 2014; Meindl &amp; Ashman 2013, 2015)", "previouslyFormattedCitation" : "(Moro\u0144 &lt;i&gt;et al.&lt;/i&gt; 2012, 2014; Meindl &amp; Ashman 2013, 2015)" }, "properties" : { "noteIndex" : 0 }, "schema" : "https://github.com/citation-style-language/schema/raw/master/csl-citation.json" }</w:instrText>
            </w:r>
            <w:r w:rsidRPr="00A24EA5">
              <w:fldChar w:fldCharType="separate"/>
            </w:r>
            <w:r w:rsidRPr="00A24EA5">
              <w:t xml:space="preserve">(Moroń </w:t>
            </w:r>
            <w:r w:rsidRPr="00A24EA5">
              <w:rPr>
                <w:i/>
              </w:rPr>
              <w:t>et al.</w:t>
            </w:r>
            <w:r w:rsidRPr="00A24EA5">
              <w:t xml:space="preserve"> 2012, 2014; Meindl &amp; Ashman 2013, 2015)</w:t>
            </w:r>
            <w:r w:rsidRPr="00A24EA5">
              <w:fldChar w:fldCharType="end"/>
            </w:r>
            <w:r w:rsidRPr="00A24EA5">
              <w:t xml:space="preserve">, or altering the microbial composition of soils </w:t>
            </w:r>
            <w:r w:rsidRPr="00A24EA5">
              <w:fldChar w:fldCharType="begin" w:fldLock="1"/>
            </w:r>
            <w:r w:rsidRPr="00A24EA5">
              <w:instrText>ADDIN CSL_CITATION { "citationItems" : [ { "id" : "ITEM-1", "itemData" : { "DOI" : "10.1071/SR05125", "ISBN" : "0004-9573", "ISSN" : "00049573", "abstract" : "External agricultural inputs such as mineral fertilisers, organic amendments, microbial inoculants, and pesticides are applied with the ultimate goal of maximising productivity and economic returns, while side effects on soil organisms are often neglected. We have summarised the current understanding of how agricultural inputs affect the amounts, activity, and diversity of soil organisms. Mineral fertilisers have limited direct effects, but their application can enhance soil biological activity via increases in system productivity, crop residue return, and soil organic matter. Another important indirect effect especially of N fertilisation is soil acidification, with considerable negative effects on soil organisms. Organic amendments such as manure, compost, biosolids, and humic substances provide a direct source of C for soil organisms as well as an indirect C source via increased plant growth and plant residue returns. Non-target effects of microbial inoculants appear to be small and transient. Among the pesticides, few significant effects of herbicides on soil organisms have been documented, whereas negative effects of insecticides and fungicides are more common. Copper fungicides are among the most toxic and most persistent fungicides, and their application warrants strict regulation. Quality control of organic waste products such as municipal composts and biosolids is likewise mandatory to avoid accumulation of elements that are toxic to soil organisms. \u00a9 CSIRO 2006.", "author" : [ { "dropping-particle" : "", "family" : "B\u00fcnemann", "given" : "E. K.", "non-dropping-particle" : "", "parse-names" : false, "suffix" : "" }, { "dropping-particle" : "", "family" : "Schwenke", "given" : "G. D.", "non-dropping-particle" : "", "parse-names" : false, "suffix" : "" }, { "dropping-particle" : "", "family" : "Zwieten", "given" : "L.", "non-dropping-particle" : "Van", "parse-names" : false, "suffix" : "" } ], "container-title" : "Australian Journal of Soil Research", "id" : "ITEM-1", "issue" : "4", "issued" : { "date-parts" : [ [ "2006" ] ] }, "page" : "379-406", "title" : "Impact of agricultural inputs on soil organisms - A review", "type" : "article-journal", "volume" : "44" }, "uris" : [ "http://www.mendeley.com/documents/?uuid=13de8ea7-ebea-4dd5-a5a7-e53b1a357932" ] }, { "id" : "ITEM-2", "itemData" : { "DOI" : "10.1080/10934520903467873", "ISBN" : "1093452090346", "ISSN" : "1532-4109", "PMID" : "20512724", "abstract" : "According to guidelines for the approval of pesticides, information about effects of pesticides on soil microorganisms and soil fertility are required, but the relationships of different structures of pesticides on the growth of various groups of soil microorganisms are not easily predicted. Some pesticides stimulate the growth of microorganisms, but other pesticides have depressive effects or no effects on microorganisms. For examples, carbofuran stimulated the population of Azospirillum and other anaerobic nitrogen fixers in flooded and non-flooded soil, but butachlor reduced the population of Azospirillum and aerobic nitrogen fixers in non-flooded soil. Diuron and chlorotoluron showed no difference between treated and nontreated soil, and linuron showed a strong difference. Phosphorus(P)-contains herbicides glyphosate and insecticide methamidophos stimulated soil microbial growth, but other P-containing insecticide fenamiphos was detrimental to nitrification bacteria. Therefore, the following review presents some data of research carried out during the last 20 years. The effects of twenty-one pesticides on the soil microorganisms associated with nutrient and cycling processes are presented in section 1, and the applications of denaturing gradient gel electrophoresis (DGGE) for studying microbial diversity are discussed in section 2.", "author" : [ { "dropping-particle" : "", "family" : "Lo", "given" : "Chi-Chu", "non-dropping-particle" : "", "parse-names" : false, "suffix" : "" } ], "container-title" : "Journal of environmental science and health. Part. B, Pesticides, food contaminants, and agricultural wastes", "id" : "ITEM-2", "issue" : "5", "issued" : { "date-parts" : [ [ "2010" ] ] }, "page" : "348-359", "title" : "Effect of pesticides on soil microbial community.", "type" : "article-journal", "volume" : "45" }, "uris" : [ "http://www.mendeley.com/documents/?uuid=b410b811-7216-4142-b990-453ef24de6ba" ] }, { "id" : "ITEM-3", "itemData" : { "DOI" : "10.5601/jelem.2013.18.4.455", "ISSN" : "16442296", "abstract" : "Heavy metals when present in amounts equal to the geochemical background do not interfere with the soil metabolism, which is associated with the growth and development of soil microorganisms as well as the processes of synthesis and re-synthesis, governed by intra- and extracellular enzymes. In the said concentrations, heavy metals do not cause undesirable changes in the development of plants. On the contrary, such elements as copper and zinc are essential constituents of physiological processes in all living organisms, including microorganisms and plants. Some soils suffer from zinc and copper deficits, which is why they are enriched with fertilizers containing copper or zinc to satisfy the nutritional requirements of crops. Cadmium is different in that its essential role in the proper functioning of living organisms has not been proven yet.\r\nIn Poland, soils contaminated with heavy metals, including cadmium, copper and zinc, occur only locally. The purpose of this study has been to discuss the characteristics of these elements in terms of the chemical properties and the role in the natural environment, the effect they produce on plants when present in excessive concentrations in soil and the response of soil microbes and enzymes to such contaminants.\r\nCrops cultivated on soil with an elevated content of heavy metals typically present inhibited growth, reduced transpiration, chlorosis of leaves, limited germination of seeds and deformations of the root system. The effect induced by heavy metals is more pronounced in the early development of plants. Mobility and plant availability of heavy metals depend on a series of factors, for example the soil pH, content of organic matter, grainsize composition of soil, content of iron and manganese oxides, soil sorption capacity and the type of metal. Higher bioavailability of heavy metals is observed in soils with a low content of humic acids. As the soil pH increases (within 6.5-7.5), metals, especially zinc and - to a lesser degree - copper become less toxic to plants.\r\nThe mechanism building tolerance of plants to heavy metals is closely connected with processes which reduce the uptake and transport of metals and with detoxification on cellular membranes and inside cells. An increase in the concentration of metals induces the synthesis of phytochelates, whose main function is to sustain the homeostasis of metals in the cell. These proteins also transport metal ions to vacuoles, where they can be bound by oxala\u2026", "author" : [ { "dropping-particle" : "", "family" : "Wyszkowska", "given" : "Jadwiga", "non-dropping-particle" : "", "parse-names" : false, "suffix" : "" }, { "dropping-particle" : "", "family" : "Kucharski", "given" : "Jan", "non-dropping-particle" : "", "parse-names" : false, "suffix" : "" }, { "dropping-particle" : "", "family" : "Kucharski", "given" : "Miros\u0142aw", "non-dropping-particle" : "", "parse-names" : false, "suffix" : "" }, { "dropping-particle" : "", "family" : "Borowik", "given" : "Agata", "non-dropping-particle" : "", "parse-names" : false, "suffix" : "" } ], "container-title" : "Journal of Elemntology", "id" : "ITEM-3", "issue" : "4/2013", "issued" : { "date-parts" : [ [ "2012", "9", "24" ] ] }, "page" : "769-796", "publisher" : "POLISH SOCIETY MAGNESIUM RESEARCH, UNIV WARMIA-MAZURY OLSZTYN, PLAC LODZKI 2, OLSZYTN, PLS 10-957, POLAND", "title" : "Effect of cadmium, copper and zinc on plants, soil microorganisms and soil enzymes", "type" : "article-journal", "volume" : "18" }, "uris" : [ "http://www.mendeley.com/documents/?uuid=b0f62f60-4a74-4585-924e-188b836abefd" ] } ], "mendeley" : { "formattedCitation" : "(B\u00fcnemann, Schwenke &amp; Van Zwieten 2006; Lo 2010; Wyszkowska &lt;i&gt;et al.&lt;/i&gt; 2012)", "plainTextFormattedCitation" : "(B\u00fcnemann, Schwenke &amp; Van Zwieten 2006; Lo 2010; Wyszkowska et al. 2012)", "previouslyFormattedCitation" : "(B\u00fcnemann, Schwenke &amp; Van Zwieten 2006; Lo 2010; Wyszkowska &lt;i&gt;et al.&lt;/i&gt; 2012)" }, "properties" : { "noteIndex" : 0 }, "schema" : "https://github.com/citation-style-language/schema/raw/master/csl-citation.json" }</w:instrText>
            </w:r>
            <w:r w:rsidRPr="00A24EA5">
              <w:fldChar w:fldCharType="separate"/>
            </w:r>
            <w:r w:rsidRPr="00A24EA5">
              <w:t xml:space="preserve">(Bünemann, Schwenke &amp; Van Zwieten 2006; Lo 2010; Wyszkowska </w:t>
            </w:r>
            <w:r w:rsidRPr="00A24EA5">
              <w:rPr>
                <w:i/>
              </w:rPr>
              <w:t>et al.</w:t>
            </w:r>
            <w:r w:rsidRPr="00A24EA5">
              <w:t xml:space="preserve"> 2012)</w:t>
            </w:r>
            <w:r w:rsidRPr="00A24EA5">
              <w:fldChar w:fldCharType="end"/>
            </w:r>
            <w:r w:rsidRPr="00A24EA5">
              <w:t xml:space="preserve"> which in turn affects pollinators (as above).  Why below-ground effects on floral traits, pollinators and pollination is a horizon scan issue is because: (1) relatively little is known about this type of below- to above-ground connection, especially how soil conditions affect pollinator behavior, nutrition and health, which could in turn affect plant fitness and crop production</w:t>
            </w:r>
            <w:r w:rsidRPr="00A24EA5">
              <w:fldChar w:fldCharType="begin" w:fldLock="1"/>
            </w:r>
            <w:r w:rsidRPr="00A24EA5">
              <w:instrText>ADDIN CSL_CITATION { "citationItems" : [ { "id" : "ITEM-1", "itemData" : { "DOI" : "10.1093/jpe/rtu012", "ISSN" : "1752-9921", "author" : [ { "dropping-particle" : "", "family" : "Barber", "given" : "N. a.", "non-dropping-particle" : "", "parse-names" : false, "suffix" : "" }, { "dropping-particle" : "", "family" : "Soper Gorden", "given" : "N. L.", "non-dropping-particle" : "", "parse-names" : false, "suffix" : "" } ], "container-title" : "Journal of Plant Ecology", "id" : "ITEM-1", "issue" : "1", "issued" : { "date-parts" : [ [ "2014" ] ] }, "page" : "1-11", "title" : "How do belowground organisms influence plant-pollinator interactions?", "type" : "article-journal", "volume" : "8" }, "uris" : [ "http://www.mendeley.com/documents/?uuid=f56331ca-7855-4931-a9b8-a53a8a6b233c" ] } ], "mendeley" : { "formattedCitation" : "(Barber &amp; Soper Gorden 2014)", "plainTextFormattedCitation" : "(Barber &amp; Soper Gorden 2014)", "previouslyFormattedCitation" : "(Barber &amp; Soper Gorden 2014)" }, "properties" : { "noteIndex" : 0 }, "schema" : "https://github.com/citation-style-language/schema/raw/master/csl-citation.json" }</w:instrText>
            </w:r>
            <w:r w:rsidRPr="00A24EA5">
              <w:fldChar w:fldCharType="separate"/>
            </w:r>
            <w:r w:rsidRPr="00A24EA5">
              <w:t>(Barber &amp; Soper Gorden 2014)</w:t>
            </w:r>
            <w:r w:rsidRPr="00A24EA5">
              <w:fldChar w:fldCharType="end"/>
            </w:r>
            <w:r w:rsidRPr="00A24EA5">
              <w:t xml:space="preserve">, and (2) many factors affect soil nutrients, soil organisms and soil toxins, including farming practices </w:t>
            </w:r>
            <w:r w:rsidRPr="00A24EA5">
              <w:fldChar w:fldCharType="begin" w:fldLock="1"/>
            </w:r>
            <w:r w:rsidRPr="00A24EA5">
              <w:instrText xml:space="preserve">ADDIN CSL_CITATION { "citationItems" : [ { "id" : "ITEM-1", "itemData" : { "DOI" : "10.1016/j.envpol.2012.08.009", "ISBN" : "1873-6424 (Electronic)\\r0269-7491 (Linking)", "ISSN" : "02697491", "PMID" : "23000967", "abstract" : "Selenium (Se) has contaminated areas in the western USA where pollination is critical to the functioning of both agricultural and natural ecosystems, yet we know little about how Se can impact pollinators. In a two-year semi-field study, the weedy plant Raphanus sativus (radish) was exposed to three selenate treatments and two pollination treatments to evaluate the effects on pollinator-plant interactions. Honey bee (Apis mellifera L.) pollinators were observed to readily forage on R. sativus for both pollen and nectar despite high floral Se concentrations. Se treatment increased both seed abortion (14%) and decreased plant biomass (8-9%). Herbivory by birds and aphids was reduced on Se-treated plants, indicating a potential reproductive advantage for the plant. Our study sheds light on how pollutants such as Se can impact the pollination ecology of a plant that accumulates even moderate amounts of Se. \u00a9 2012 Published by Elsevier Ltd.", "author" : [ { "dropping-particle" : "", "family" : "Hladun", "given" : "Kristen R.", "non-dropping-particle" : "", "parse-names" : false, "suffix" : "" }, { "dropping-particle" : "", "family" : "Parker", "given" : "David R.", "non-dropping-particle" : "", "parse-names" : false, "suffix" : "" }, { "dropping-particle" : "", "family" : "Tran", "given" : "Khoa D.", "non-dropping-particle" : "", "parse-names" : false, "suffix" : "" }, { "dropping-particle" : "", "family" : "Trumble", "given" : "John T.", "non-dropping-particle" : "", "parse-names" : false, "suffix" : "" } ], "container-title" : "Environmental Pollution", "id" : "ITEM-1", "issued" : { "date-parts" : [ [ "2013" ] ] }, "page" : "70-75", "publisher" : "Elsevier Ltd", "title" : "Effects of selenium accumulation on phytotoxicity, herbivory, and pollination ecology in radish (Raphanus sativus L.)", "type" : "article-journal", "volume" : "172" }, "uris" : [ "http://www.mendeley.com/documents/?uuid=03e4457a-dfba-4522-965b-d634649bd882" ] }, { "id" : "ITEM-2", "itemData" : { "DOI" : "10.1126/science.1071148", "ISBN" : "0036-8075", "abstract" : "An understanding of agroecosystems is key to determining effective farming systems. Here we report results from a 21-year study of agronomic and ecological performance of biodynamic, bioorganic, and conventional farming systems in Central Europe. We found crop yields to be 20% Lower in the organic systems, although input of fertilizer and energy was reduced by 34 to 53% and pesticide input by 97%. Enhanced soil fertility and higher biodiversity found in organic plots may render these systems less dependent on external inputs.", "author" : [ { "dropping-particle" : "", "family" : "Mader", "given" : "P", "non-dropping-particle" : "", "parse-names" : false, "suffix" : "" }, { "dropping-particle" : "", "family" : "Fliessbach", "given" : "A", "non-dropping-particle" : "", "parse-names" : false, "suffix" : "" }, { "dropping-particle" : "", "family" : "Dubois", "given" : "D", "non-dropping-particle" : "", "parse-names" : false, "suffix" : "" }, { "dropping-particle" : "", "family" : "Gunst", "given" : "L", "non-dropping-particle" : "", "parse-names" : false, "suffix" : "" }, { "dropping-particle" : "", "family" : "Fried", "given" : "P", "non-dropping-particle" : "", "parse-names" : false, "suffix" : "" }, { "dropping-particle" : "", "family" : "Niggli", "given" : "U", "non-dropping-particle" : "", "parse-names" : false, "suffix" : "" } ], "container-title" : "Science", "id" : "ITEM-2", "issue" : "5573", "issued" : { "date-parts" : [ [ "2002" ] ] }, "language" : "English", "note" : "From Duplicate 2 ( Soil fertility and biodiversity in organic farming - M\u00c3?der, P; Fliessbach, A; Dubois, D; Gunst, L; Fried, P; Niggli, U )", "page" : "1694-1697", "publisher" : "AAAS", "title" : "Soil fertility and biodiversity in organic farming", "title-short" : "Soil fertility and biodiversity in organic farming", "type" : "article-journal", "volume" : "296" }, "uris" : [ "http://www.mendeley.com/documents/?uuid=6048df36-f950-47e8-9349-d556c226042a" ] }, { "id" : "ITEM-3", "itemData" : { "DOI" : "10.1071/SR05125", "ISBN" : "0004-9573", "ISSN" : "00049573", "abstract" : "External agricultural inputs such as mineral fertilisers, organic amendments, microbial inoculants, and pesticides are applied with the ultimate goal of maximising productivity and economic returns, while side effects on soil organisms are often neglected. We have summarised the current understanding of how agricultural inputs affect the amounts, activity, and diversity of soil organisms. Mineral fertilisers have limited direct effects, but their application can enhance soil biological activity via increases in system productivity, crop residue return, and soil organic matter. Another important indirect effect especially of N fertilisation is soil acidification, with considerable negative effects on soil organisms. Organic amendments such as manure, compost, biosolids, and humic substances provide a direct source of C for soil organisms as well as an indirect C source via increased plant growth and plant residue returns. Non-target effects of microbial inoculants appear to be small and transient. Among the pesticides, few significant effects of herbicides on soil organisms have been documented, whereas negative effects of insecticides and fungicides are more common. Copper fungicides are among the most toxic and most persistent fungicides, and their application warrants strict regulation. Quality control of organic </w:instrText>
            </w:r>
            <w:r w:rsidRPr="0097341E">
              <w:rPr>
                <w:lang w:val="de-CH"/>
              </w:rPr>
              <w:instrText>waste products such as municipal composts and biosolids is likewise mandatory to avoid accumulation of elements that are toxic to soil organisms. \u00a9 CSIRO 2006.", "author" : [ { "dropping-particle" : "", "family" : "B\u00fcnemann", "given" : "E. K.", "non-dropping-particle" : "", "parse-names" : false, "suffix" : "" }, { "dropping-particle" : "", "family" : "Schwenke", "given" : "G. D.", "non-dropping-particle" : "", "parse-names" : false, "suffix" : "" }, { "dropping-particle" : "", "family" : "Zwieten", "given" : "L.", "non-dropping-particle" : "Van", "parse-names" : false, "suffix" : "" } ], "container-title" : "Australian Journal of Soil Research", "id" : "ITEM-3", "issue" : "4", "issued" : { "date-parts" : [ [ "2006" ] ] }, "page" : "379-406", "title" : "Impact of agricultural inputs on soil organisms - A review", "type" : "article-journal", "volume" : "44" }, "uris" : [ "http://www.mendeley.com/documents/?uuid=13de8ea7-ebea-4dd5-a5a7-e53b1a357932" ] } ], "mendeley" : { "formattedCitation" : "(Mader &lt;i&gt;et al.&lt;/i&gt; 2002; B\u00fcnemann, Schwenke &amp; Van Zwieten 2006; Hladun &lt;i&gt;et al.&lt;/i&gt; 2013)", "plainTextFormattedCitation" : "(Mader et al. 2002; B\u00fcnemann, Schwenke &amp; Van Zwieten 2006; Hladun et al. 2013)", "previouslyFormattedCitation" : "(Mader &lt;i&gt;et al.&lt;/i&gt; 2002; B\u00fcnemann, Schwenke &amp; Van Zwieten 2006; Hladun &lt;i&gt;et al.&lt;/i&gt; 2013)" }, "properties" : { "noteIndex" : 0 }, "schema" : "https://github.com/citation-style-language/schema/raw/master/csl-citation.json" }</w:instrText>
            </w:r>
            <w:r w:rsidRPr="00A24EA5">
              <w:fldChar w:fldCharType="separate"/>
            </w:r>
            <w:r w:rsidRPr="0097341E">
              <w:rPr>
                <w:lang w:val="de-CH"/>
              </w:rPr>
              <w:t xml:space="preserve">(Mader </w:t>
            </w:r>
            <w:r w:rsidRPr="0097341E">
              <w:rPr>
                <w:i/>
                <w:lang w:val="de-CH"/>
              </w:rPr>
              <w:t>et al.</w:t>
            </w:r>
            <w:r w:rsidRPr="0097341E">
              <w:rPr>
                <w:lang w:val="de-CH"/>
              </w:rPr>
              <w:t xml:space="preserve"> 2002; Bünemann, Schwenke &amp; Van Zwieten 2006; Hladun </w:t>
            </w:r>
            <w:r w:rsidRPr="0097341E">
              <w:rPr>
                <w:i/>
                <w:lang w:val="de-CH"/>
              </w:rPr>
              <w:t>et al.</w:t>
            </w:r>
            <w:r w:rsidRPr="0097341E">
              <w:rPr>
                <w:lang w:val="de-CH"/>
              </w:rPr>
              <w:t xml:space="preserve"> 2013)</w:t>
            </w:r>
            <w:r w:rsidRPr="00A24EA5">
              <w:fldChar w:fldCharType="end"/>
            </w:r>
            <w:r w:rsidRPr="0097341E">
              <w:rPr>
                <w:lang w:val="de-CH"/>
              </w:rPr>
              <w:t xml:space="preserve">, agricultural inputs </w:t>
            </w:r>
            <w:r w:rsidRPr="00A24EA5">
              <w:fldChar w:fldCharType="begin" w:fldLock="1"/>
            </w:r>
            <w:r w:rsidRPr="0097341E">
              <w:rPr>
                <w:lang w:val="de-CH"/>
              </w:rPr>
              <w:instrText xml:space="preserve">ADDIN CSL_CITATION { "citationItems" : [ { "id" : "ITEM-1", "itemData" : { "DOI" : "10.1007/s11356-014-3277-x", "ISSN" : "0944-1344", "author" : [ { "dropping-particle" : "", "family" : "Chagnon", "given" : "Madeleine", "non-dropping-particle" : "", "parse-names" : false, "suffix" : "" }, { "dropping-particle" : "", "family" : "Kreutzweiser", "given" : "David", "non-dropping-particle" : "", "parse-names" : false, "suffix" : "" }, { "dropping-particle" : "", "family" : "Mitchell", "given" : "Edward a.D.", "non-dropping-particle" : "", "parse-names" : false, "suffix" : "" }, { "dropping-particle" : "", "family" : "Morrissey", "given" : "Christy a.", "non-dropping-particle" : "", "parse-names" : false, "suffix" : "" }, { "dropping-particle" : "", "family" : "Noome", "given" : "Dominique a.", "non-dropping-particle" : "", "parse-names" : false, "suffix" : "" }, { "dropping-particle" : "", "family" : "Sluijs", "given" : "Jeroen P.", "non-dropping-particle" : "Van der", "parse-names" : false, "suffix" : "" } ], "container-title" : "Environmental Science and Pollution Research", "id" : "ITEM-1", "issued" : { "date-parts" : [ [ "2014", "7", "19" ] ] }, "title" : "Risks of large-scale use of systemic insecticides to ecosystem functioning and services", "type" : "article-journal" }, "uris" : [ "http://www.mendeley.com/documents/?uuid=c1e46f54-2831-44c6-8f81-caf0717c1b3a" ] }, { "id" : </w:instrText>
            </w:r>
            <w:r w:rsidRPr="00A24EA5">
              <w:instrText>"ITEM-2", "itemData" : { "DOI" : "10.1071/SR05125", "ISBN" : "0004-9573", "ISSN" : "00049573", "abstract" : "External agricultural inputs such as mineral fertilisers, organic amendments, microbial inoculants, and pesticides are applied with the ultimate goal of maximising productivity and economic returns, while side effects on soil organisms are often neglected. We have summarised the current understanding of how agricultural inputs affect the amounts, activity, and diversity of soil organisms. Mineral fertilisers have limited direct effects, but their application can enhance soil biological activity via increases in system productivity, crop residue return, and soil organic matter. Another important indirect effect especially of N fertilisation is soil acidification, with considerable negative effects on soil organisms. Organic amendments such as manure, compost, biosolids, and humic substances provide a direct source of C for soil organisms as well as an indirect C source via increased plant growth and plant residue returns. Non-target effects of microbial inoculants appear to be small and transient. Among the pesticides, few significant effects of herbicides on soil organisms have been documented, whereas negative effects of insecticides and fungicides are more common. Copper fungicides are among the most toxic and most persistent fungicides, and their application warrants strict regulation. Quality control of organic waste products such as municipal composts and biosolids is likewise mandatory to avoid accumulation of elements that are toxic to soil organisms. \u00a9 CSIRO 2006.", "author" : [ { "dropping-particle" : "", "family" : "B\u00fcnemann", "given" : "E. K.", "non-dropping-particle" : "", "parse-names" : false, "suffix" : "" }, { "dropping-particle" : "", "family" : "Schwenke", "given" : "G. D.", "non-dropping-particle" : "", "parse-names" : false, "suffix" : "" }, { "dropping-particle" : "", "family" : "Zwieten", "given" : "L.", "non-dropping-particle" : "Van", "parse-names" : false, "suffix" : "" } ], "container-title" : "Australian Journal of Soil Research", "id" : "ITEM-2", "issue" : "4", "issued" : { "date-parts" : [ [ "2006" ] ] }, "page" : "379-406", "title" : "Impact of agricultural inputs on soil organisms - A review", "type" : "article-journal", "volume" : "44" }, "uris" : [ "http://www.mendeley.com/documents/?uuid=13de8ea7-ebea-4dd5-a5a7-e53b1a357932" ] }, { "id" : "ITEM-3", "itemData" : { "DOI" : "10.1080/10934520903467873", "ISBN" : "1093452090346", "ISSN" : "1532-4109", "PMID" : "20512724", "abstract" : "According to guidelines for the approval of pesticides, information about effects of pesticides on soil microorganisms and soil fertility are required, but the relationships of different structures of pesticides on the growth of various groups of soil microorganisms are not easily predicted. Some pesticides stimulate the growth of microorganisms, but other pesticides have depressive effects or no effects on microorganisms. For examples, carbofuran stimulated the population of Azospirillum and other anaerobic nitrogen fixers in flooded and non-flooded soil, but butachlor reduced the population of Azospirillum and aerobic nitrogen fixers in non-flooded soil. Diuron and chlorotoluron showed no difference between treated and nontreated soil, and linuron showed a strong difference. Phosphorus(P)-contains herbicides glyphosate and insecticide methamidophos stimulated soil microbial growth, but other P-containing insecticide fenamiphos was detrimental to nitrification bacteria. Therefore, the following review presents some data of research carried out during the last 20 years. The effects of twenty-one pesticides on the soil microorganisms associated with nutrient and cycling processes are presented in section 1, and the applications of denaturing gradient gel electrophoresis (DGGE) for studying microbial diversity are discussed in section 2.", "author" : [ { "dropping-particle" : "", "family" : "Lo", "given" : "Chi-Chu", "non-dropping-particle" : "", "parse-names" : false, "suffix" : "" } ], "container-title" : "Journal of environmental science and health. Part. B, Pesticides, food contaminants, and agricultural wastes", "id" : "ITEM-3", "issue" : "5", "issued" : { "date-parts" : [ [ "2010" ] ] }, "page" : "348-359", "title" : "Effect of pesticides on soil microbial community.", "type" : "article-journal", "volume" : "45" }, "uris" : [ "http://www.mendeley.com/documents/?uuid=b410b811-7216-4142-b990-453ef24de6ba" ] } ], "mendeley" : { "formattedCitation" : "(B\u00fcnemann, Schwenke &amp; Van Zwieten 2006; Lo 2010; Chagnon &lt;i&gt;et al.&lt;/i&gt; 2014)", "plainTextFormattedCitation" : "(B\u00fcnemann, Schwenke &amp; Van Zwieten 2006; Lo 2010; Chagnon et al. 2014)", "previouslyFormattedCitation" : "(B\u00fcnemann, Schwenke &amp; Van Zwieten 2006; Lo 2010; Chagnon &lt;i&gt;et al.&lt;/i&gt; 2014)" }, "properties" : { "noteIndex" : 0 }, "schema" : "https://github.com/citation-style-language/schema/raw/master/csl-citation.json" }</w:instrText>
            </w:r>
            <w:r w:rsidRPr="00A24EA5">
              <w:fldChar w:fldCharType="separate"/>
            </w:r>
            <w:r w:rsidRPr="00A24EA5">
              <w:t xml:space="preserve">(Bünemann, Schwenke &amp; Van Zwieten 2006; Lo 2010; Chagnon </w:t>
            </w:r>
            <w:r w:rsidRPr="00A24EA5">
              <w:rPr>
                <w:i/>
              </w:rPr>
              <w:t>et al.</w:t>
            </w:r>
            <w:r w:rsidRPr="00A24EA5">
              <w:t xml:space="preserve"> 2014)</w:t>
            </w:r>
            <w:r w:rsidRPr="00A24EA5">
              <w:fldChar w:fldCharType="end"/>
            </w:r>
            <w:r w:rsidRPr="00A24EA5">
              <w:t xml:space="preserve">, urbanization or industrialization </w:t>
            </w:r>
            <w:r w:rsidRPr="00A24EA5">
              <w:fldChar w:fldCharType="begin" w:fldLock="1"/>
            </w:r>
            <w:r w:rsidRPr="00A24EA5">
              <w:instrText>ADDIN CSL_CITATION { "citationItems" : [ { "id" : "ITEM-1", "itemData" : { "DOI" : "10.1007/s10886-015-0569-7", "ISBN" : "1088601505697", "ISSN" : "0098-0331", "author" : [ { "dropping-particle" : "", "family" : "Hladun", "given" : "Kristen R.", "non-dropping-particle" : "", "parse-names" : false, "suffix" : "" }, { "dropping-particle" : "", "family" : "Parker", "given" : "David R.", "non-dropping-particle" : "", "parse-names" : false, "suffix" : "" }, { "dropping-particle" : "", "family" : "Trumble", "given" : "John T.", "non-dropping-particle" : "", "parse-names" : false, "suffix" : "" } ], "container-title" : "Journal of Chemical Ecology", "id" : "ITEM-1", "issued" : { "date-parts" : [ [ "2015" ] ] }, "page" : "386-395", "title" : "Cadmium, Copper, and Lead Accumulation and Bioconcentration in the Vegetative and Reproductive Organs of Raphanus sativus: Implications for Plant Performance and Pollination", "type" : "article-journal" }, "uris" : [ "http://www.mendeley.com/documents/?uuid=4ed37f4e-f46c-4fb5-8924-4d294e100852" ] } ], "mendeley" : { "formattedCitation" : "(Hladun, Parker &amp; Trumble 2015)", "plainTextFormattedCitation" : "(Hladun, Parker &amp; Trumble 2015)", "previouslyFormattedCitation" : "(Hladun, Parker &amp; Trumble 2015)" }, "properties" : { "noteIndex" : 0 }, "schema" : "https://github.com/citation-style-language/schema/raw/master/csl-citation.json" }</w:instrText>
            </w:r>
            <w:r w:rsidRPr="00A24EA5">
              <w:fldChar w:fldCharType="separate"/>
            </w:r>
            <w:r w:rsidRPr="00A24EA5">
              <w:t>(Hladun, Parker &amp; Trumble 2015)</w:t>
            </w:r>
            <w:r w:rsidRPr="00A24EA5">
              <w:fldChar w:fldCharType="end"/>
            </w:r>
            <w:r w:rsidRPr="00A24EA5">
              <w:t xml:space="preserve"> and climate change </w:t>
            </w:r>
            <w:r w:rsidRPr="00A24EA5">
              <w:fldChar w:fldCharType="begin" w:fldLock="1"/>
            </w:r>
            <w:r w:rsidRPr="00A24EA5">
              <w:instrText>ADDIN CSL_CITATION { "citationItems" : [ { "id" : "ITEM-1", "itemData" : { "DOI" : "10.3390/d3010008", "ISSN" : "14242818", "abstract" : "Abstract: Form and function of mycorrhizas as well as tracing the presence of the mycorrhizal fungi through the geological time scale are herein first addressed. Then mycorrhizas and plant fitness, succession, mycorrhizas and ecosystem function, and mycorrhizal resiliency are introduced. From this, four hypotheses are drawn: \\n(1) mycorrhizal diversity evolved in response to changes in Global Climate Change (GCC) environmental drivers, (2) mycorrhizal diversity will be modified by present changes in GCC environmental drivers, (3) mycorrhizal changes in response to ecological drivers of GCC will in turn modify plant, community, and ecosystem responses to the same, and \\n(4) Mycorrhizas will continue to evolve in response to present and future changes in GCC factors. The drivers of climate change examined here are: CO2 enrichment, temperature rise, altered precipitation, increased N-deposition, habitat fragmentation, and biotic invasion increase. These impact the soil-rhizosphere, plant and fungal physiology and/or ecosystem(s) directly and indirectly. Direct effects include changes in resource availability and change in distribution of mycorrhizas. Indirect effects include changes in below ground allocation of C to roots and changes in plant species distribution. GCC ecological drivers have been partitioned into four putative time frames: (1) Immediate (1\u20132 years) impacts, associated with ecosystem fragmentation and habitat loss realized through loss of plant-hosts and disturbance of the soil; (2) Short-term (3\u201310 year) impacts, resultant of biotic invasions of exotic mycorrhizal fungi, plants and pests, diseases and other abiotic perturbations; (3) Intermediate-term (11\u201320 year) impacts, of cumulative and additive effects of increased N (and S) deposition, soil acidification and other pollutants; and \\n(4) Long-term (21\u201350+ year) impacts, where increased temperatures and CO2 will destabilize global rainfall patterns, soil properties and plant ecosystem resilience. Due to dependence on their host for C-supply, orchid mycorrhizas and all heterotrophic mycorrhizal groups will be immediately impacted through loss of habitat and plant-hosts. Ectomycorrhizal (ECM) associations will be the principal group subject to short-term impacts, along with Ericoid mycorrhizas occurring in high altitude or high latitude ecosystems. This is due to susceptibility (low buffer capacity of soils) of many of the ECM systems and that GCC is accentuated at high latitudes and alt\u2026", "author" : [ { "dropping-particle" : "", "family" : "Bellgard", "given" : "Stanley E.", "non-dropping-particle" : "", "parse-names" : false, "suffix" : "" }, { "dropping-particle" : "", "family" : "Williams", "given" : "Stephen E.", "non-dropping-particle" : "", "parse-names" : false, "suffix" : "" } ], "container-title" : "Diversity", "id" : "ITEM-1", "issue" : "1", "issued" : { "date-parts" : [ [ "2011" ] ] }, "page" : "8-90", "title" : "Response of mycorrhizal diversity to current climatic changes", "type" : "article-journal", "volume" : "3" }, "uris" : [ "http://www.mendeley.com/documents/?uuid=9048e123-f16e-4822-9df3-94afe2870bcf" ] } ], "mendeley" : { "formattedCitation" : "(Bellgard &amp; Williams 2011)", "plainTextFormattedCitation" : "(Bellgard &amp; Williams 2011)", "previouslyFormattedCitation" : "(Bellgard &amp; Williams 2011)" }, "properties" : { "noteIndex" : 0 }, "schema" : "https://github.com/citation-style-language/schema/raw/master/csl-citation.json" }</w:instrText>
            </w:r>
            <w:r w:rsidRPr="00A24EA5">
              <w:fldChar w:fldCharType="separate"/>
            </w:r>
            <w:r w:rsidRPr="00A24EA5">
              <w:t>(Bellgard &amp; Williams 2011)</w:t>
            </w:r>
            <w:r w:rsidRPr="00A24EA5">
              <w:fldChar w:fldCharType="end"/>
            </w:r>
            <w:r w:rsidRPr="00A24EA5">
              <w:t xml:space="preserve">; (3) these factors occur on large geographic scales which could translate into large impacts; and (4) alterations to soil characteristics could therefore affect key management issues, including crop pollination, pollination of rare or endangered plants, and reproduction and spread of invasive plants </w:t>
            </w:r>
            <w:r w:rsidRPr="00A24EA5">
              <w:fldChar w:fldCharType="begin" w:fldLock="1"/>
            </w:r>
            <w:r w:rsidRPr="00A24EA5">
              <w:instrText>ADDIN CSL_CITATION { "citationItems" : [ { "id" : "ITEM-1", "itemData" : { "DOI" : "10.1093/jpe/rtu012", "ISSN" : "1752-9921", "author" : [ { "dropping-particle" : "", "family" : "Barber", "given" : "N. a.", "non-dropping-particle" : "", "parse-names" : false, "suffix" : "" }, { "dropping-particle" : "", "family" : "Soper Gorden", "given" : "N. L.", "non-dropping-particle" : "", "parse-names" : false, "suffix" : "" } ], "container-title" : "Journal of Plant Ecology", "id" : "ITEM-1", "issue" : "1", "issued" : { "date-parts" : [ [ "2014" ] ] }, "page" : "1-11", "title" : "How do belowground organisms influence plant-pollinator interactions?", "type" : "article-journal", "volume" : "8" }, "uris" : [ "http://www.mendeley.com/documents/?uuid=f56331ca-7855-4931-a9b8-a53a8a6b233c" ] } ], "mendeley" : { "formattedCitation" : "(Barber &amp; Soper Gorden 2014)", "plainTextFormattedCitation" : "(Barber &amp; Soper Gorden 2014)", "previouslyFormattedCitation" : "(Barber &amp; Soper Gorden 2014)" }, "properties" : { "noteIndex" : 0 }, "schema" : "https://github.com/citation-style-language/schema/raw/master/csl-citation.json" }</w:instrText>
            </w:r>
            <w:r w:rsidRPr="00A24EA5">
              <w:fldChar w:fldCharType="separate"/>
            </w:r>
            <w:r w:rsidRPr="00A24EA5">
              <w:t>(Barber &amp; Soper Gorden 2014)</w:t>
            </w:r>
            <w:r w:rsidRPr="00A24EA5">
              <w:fldChar w:fldCharType="end"/>
            </w:r>
            <w:r w:rsidRPr="00A24EA5">
              <w:t>.</w:t>
            </w:r>
          </w:p>
          <w:p w14:paraId="47E3F608" w14:textId="77777777" w:rsidR="00512685" w:rsidRPr="00A24EA5" w:rsidRDefault="00512685" w:rsidP="008C230B"/>
          <w:p w14:paraId="0F626A13" w14:textId="77777777" w:rsidR="00512685" w:rsidRPr="00A24EA5" w:rsidRDefault="00512685" w:rsidP="008C230B">
            <w:r w:rsidRPr="00A24EA5">
              <w:rPr>
                <w:b/>
              </w:rPr>
              <w:t>Additional notes</w:t>
            </w:r>
            <w:r w:rsidRPr="00A24EA5">
              <w:t>.</w:t>
            </w:r>
          </w:p>
          <w:p w14:paraId="4D8C1439" w14:textId="77777777" w:rsidR="00512685" w:rsidRPr="00A24EA5" w:rsidRDefault="00512685" w:rsidP="008C230B">
            <w:r w:rsidRPr="00A24EA5">
              <w:t>1. Effects of toxins on bee microbiome and health:</w:t>
            </w:r>
          </w:p>
          <w:p w14:paraId="11F0A6D3" w14:textId="77777777" w:rsidR="00512685" w:rsidRPr="00A24EA5" w:rsidRDefault="00512685" w:rsidP="008C230B">
            <w:r w:rsidRPr="00A24EA5">
              <w:t xml:space="preserve">Metals like selenium, copper and cadmium can accumulate in pollen and nectar and be toxic to bees </w:t>
            </w:r>
            <w:r w:rsidRPr="00A24EA5">
              <w:fldChar w:fldCharType="begin" w:fldLock="1"/>
            </w:r>
            <w:r w:rsidRPr="00A24EA5">
              <w:instrText>ADDIN CSL_CITATION { "citationItems" : [ { "id" : "ITEM-1", "itemData" : { "DOI" : "10.1371/journal.pone.0034137", "ISSN" : "19326203", "PMID" : "22514621", "abstract" : "We know very little about how soil-borne pollutants such as selenium (Se) can impact pollinators, even though Se has contaminated soils and plants in areas where insect pollination can be critical to the functioning of both agricultural and natural ecosystems. Se can be biotransferred throughout the food web, but few studies have examined its effects on the insects that feed on Se-accumulating plants, particularly pollinators. In laboratory bioassays, we used proboscis extension reflex (PER) and taste perception to determine if the presence of Se affected the gustatory response of honey bee (Apis mellifera L., Hymenoptera: Apidae) foragers. Antennae and proboscises were stimulated with both organic (selenomethionine) and inorganic (selenate) forms of Se that commonly occur in Se-accumulating plants. Methionine was also tested. Each compound was dissolved in 1 M sucrose at 5 concentrations, with sucrose alone as a control. Antennal stimulation with selenomethionine and methionine reduced PER at higher concentrations. Selenate did not reduce gustatory behaviors. Two hours after being fed the treatments, bees were tested for sucrose response threshold. Bees fed selenate responded less to sucrose stimulation. Mortality was higher in bees chronically dosed with selenate compared with a single dose. Selenomethionine did not increase mortality except at the highest concentration. Methionine did not significantly impact survival. Our study has shown that bees fed selenate were less responsive to sucrose, which may lead to a reduction in incoming floral resources needed to support coworkers and larvae in the field. If honey bees forage on nectar containing Se (particularly selenate), reductions in population numbers may occur due to direct toxicity. Given that honey bees are willing to consume food resources containing Se and may not avoid Se compounds in the plant tissues on which they are foraging, they may suffer similar adverse effects as seen in other insect guilds.", "author" : [ { "dropping-particle" : "", "family" : "Hladun", "given" : "Kristen R.", "non-dropping-particle" : "", "parse-names" : false, "suffix" : "" }, { "dropping-particle" : "", "family" : "Smith", "given" : "Brian H.", "non-dropping-particle" : "", "parse-names" : false, "suffix" : "" }, { "dropping-particle" : "", "family" : "Mustard", "given" : "Julie a.", "non-dropping-particle" : "", "parse-names" : false, "suffix" : "" }, { "dropping-particle" : "", "family" : "Morton", "given" : "Ray R.", "non-dropping-particle" : "", "parse-names" : false, "suffix" : "" }, { "dropping-particle" : "", "family" : "Trumble", "given" : "John T.", "non-dropping-particle" : "", "parse-names" : false, "suffix" : "" } ], "container-title" : "PLoS ONE", "id" : "ITEM-1", "issue" : "4", "issued" : { "date-parts" : [ [ "2012" ] ] }, "page" : "1-10", "title" : "Selenium toxicity to honey bee (apis mellifera l.) pollinators: Effects on behaviors and survival", "type" : "article-journal", "volume" : "7" }, "uris" : [ "http://www.mendeley.com/documents/?uuid=9b00e136-0e55-4576-95c1-e35577740225" ] }, { "id" : "ITEM-2", "itemData" : { "DOI" : "10.1007/s10886-015-0569-7", "ISBN" : "1088601505697", "ISSN" : "0098-0331", "author" : [ { "dropping-particle" : "", "family" : "Hladun", "given" : "Kristen R.", "non-dropping-particle" : "", "parse-names" : false, "suffix" : "" }, { "dropping-particle" : "", "family" : "Parker", "given" : "David R.", "non-dropping-particle" : "", "parse-names" : false, "suffix" : "" }, { "dropping-particle" : "", "family" : "Trumble", "given" : "John T.", "non-dropping-particle" : "", "parse-names" : false, "suffix" : "" } ], "container-title" : "Journal of Chemical Ecology", "id" : "ITEM-2", "issued" : { "date-parts" : [ [ "2015" ] ] }, "page" : "386-395", "title" : "Cadmium, Copper, and Lead Accumulation and Bioconcentration in the Vegetative and Reproductive Organs of Raphanus sativus: Implications for Plant Performance and Pollination", "type" : "article-journal" }, "uris" : [ "http://www.mendeley.com/documents/?uuid=4ed37f4e-f46c-4fb5-8924-4d294e100852" ] } ], "mendeley" : { "formattedCitation" : "(Hladun &lt;i&gt;et al.&lt;/i&gt; 2012; Hladun, Parker &amp; Trumble 2015)", "plainTextFormattedCitation" : "(Hladun et al. 2012; Hladun, Parker &amp; Trumble 2015)", "previouslyFormattedCitation" : "(Hladun &lt;i&gt;et al.&lt;/i&gt; 2012; Hladun, Parker &amp; Trumble 2015)" }, "properties" : { "noteIndex" : 0 }, "schema" : "https://github.com/citation-style-language/schema/raw/master/csl-citation.json" }</w:instrText>
            </w:r>
            <w:r w:rsidRPr="00A24EA5">
              <w:fldChar w:fldCharType="separate"/>
            </w:r>
            <w:r w:rsidRPr="00A24EA5">
              <w:t xml:space="preserve">(Hladun </w:t>
            </w:r>
            <w:r w:rsidRPr="00A24EA5">
              <w:rPr>
                <w:i/>
              </w:rPr>
              <w:t>et al.</w:t>
            </w:r>
            <w:r w:rsidRPr="00A24EA5">
              <w:t xml:space="preserve"> 2012; Hladun, Parker &amp; Trumble 2015)</w:t>
            </w:r>
            <w:r w:rsidRPr="00A24EA5">
              <w:fldChar w:fldCharType="end"/>
            </w:r>
            <w:r w:rsidRPr="00A24EA5">
              <w:t xml:space="preserve">.  Some microbes can grow </w:t>
            </w:r>
            <w:r w:rsidRPr="00A24EA5">
              <w:rPr>
                <w:i/>
              </w:rPr>
              <w:t>in vitro</w:t>
            </w:r>
            <w:r w:rsidRPr="00A24EA5">
              <w:t xml:space="preserve"> in presence of these metals and may accumulate them.  It is expected that these metals in the bee gut would alter the gut microbiome</w:t>
            </w:r>
            <w:proofErr w:type="gramStart"/>
            <w:r w:rsidRPr="00A24EA5">
              <w:t>;  based</w:t>
            </w:r>
            <w:proofErr w:type="gramEnd"/>
            <w:r w:rsidRPr="00A24EA5">
              <w:t xml:space="preserve"> on preliminary data some of these microbes might create a protective function for bees by accumulating the toxins (Quinn McFrederick, pers. comm.), .), as has been found with related bacteria in the mouse gut </w:t>
            </w:r>
            <w:r w:rsidRPr="00A24EA5">
              <w:fldChar w:fldCharType="begin" w:fldLock="1"/>
            </w:r>
            <w:r w:rsidRPr="00A24EA5">
              <w:instrText>ADDIN CSL_CITATION { "citationItems" : [ { "id" : "ITEM-1", "itemData" : { "DOI" : "10.1128/AEM.00762-14", "ISSN" : "10985336", "PMID" : "24771031", "abstract" : "Our previous study confirmed the ability of Lactobacillus plantarum CCFM8610 to protect against acute cadmium (Cd) toxicity in mice. This study was designed to evaluate the protective effects of CCFM8610 against chronic Cd toxicity in mice and to gain insights into the protection mode of this strain. Experimental mice were divided into two groups and exposed to Cd for 8 weeks via drinking water or intraperitoneal injection. Both groups were further divided into four subgroups, control, Cd only, CCFM8610 only, and Cd plus CCFM8610. Levels of Cd were measured in the feces, liver, and kidneys, and alterations of several biomarkers of Cd toxicity were noted. The results showed that when Cd was introduced orally, cotreatment with Cd and CCFM8610 effectively decreased intestinal Cd absorption, reduced Cd accumulation in tissue, alleviated tissue oxidative stress, reversed hepatic and renal damage, and ameliorated the corresponding histopathological changes. When Cd was introduced intraperitoneally, administration of CCFM8610 did not have an impact on tissue Cd accumulation or reverse the activities of antioxidant enzymes. However, CCFM8610 still offered protection against oxidative stress and reversed the alterations of Cd toxicity biomarkers and tissue histopathology. These results suggest that CCFM8610 is effective against chronic cadmium toxicity in mice. Besides intestinal Cd sequestration, CCFM8610 treatment offers direct protection against Cd-induced oxidative stress. We also provide evidence that the latter is unlikely to be mediated via protection against Cd-induced alteration of antioxidant enzyme activities.", "author" : [ { "dropping-particle" : "", "family" : "Zhai", "given" : "Qixiao", "non-dropping-particle" : "", "parse-names" : false, "suffix" : "" }, { "dropping-particle" : "", "family" : "Wang", "given" : "Gang", "non-dropping-particle" : "", "parse-names" : false, "suffix" : "" }, { "dropping-particle" : "", "family" : "Zhao", "given" : "Jianxin", "non-dropping-particle" : "", "parse-names" : false, "suffix" : "" }, { "dropping-particle" : "", "family" : "Liu", "given" : "Xiaoming", "non-dropping-particle" : "", "parse-names" : false, "suffix" : "" }, { "dropping-particle" : "", "family" : "Narbad", "given" : "Arjan", "non-dropping-particle" : "", "parse-names" : false, "suffix" : "" }, { "dropping-particle" : "", "family" : "Chen", "given" : "Yong Q.", "non-dropping-particle" : "", "parse-names" : false, "suffix" : "" }, { "dropping-particle" : "", "family" : "Zhang", "given" : "Hao", "non-dropping-particle" : "", "parse-names" : false, "suffix" : "" }, { "dropping-particle" : "", "family" : "Tian", "given" : "Fengwei", "non-dropping-particle" : "", "parse-names" : false, "suffix" : "" }, { "dropping-particle" : "", "family" : "Chen", "given" : "Wei", "non-dropping-particle" : "", "parse-names" : false, "suffix" : "" } ], "container-title" : "Applied and Environmental Microbiology", "id" : "ITEM-1", "issue" : "13", "issued" : { "date-parts" : [ [ "2014" ] ] }, "page" : "4063-4071", "title" : "Protective effects of Lactobacillus plantarum CCFM8610 against chronic cadmium toxicity in mice indicate routes of protection besides intestinal sequestration", "type" : "article-journal", "volume" : "80" }, "uris" : [ "http://www.mendeley.com/documents/?uuid=fed6bd90-8b98-43db-9324-9ab4123ecc4c" ] } ], "mendeley" : { "formattedCitation" : "(Zhai &lt;i&gt;et al.&lt;/i&gt; 2014)", "plainTextFormattedCitation" : "(Zhai et al. 2014)", "previouslyFormattedCitation" : "(Zhai &lt;i&gt;et al.&lt;/i&gt; 2014)" }, "properties" : { "noteIndex" : 0 }, "schema" : "https://github.com/citation-style-language/schema/raw/master/csl-citation.json" }</w:instrText>
            </w:r>
            <w:r w:rsidRPr="00A24EA5">
              <w:fldChar w:fldCharType="separate"/>
            </w:r>
            <w:r w:rsidRPr="00A24EA5">
              <w:t xml:space="preserve">(Zhai </w:t>
            </w:r>
            <w:r w:rsidRPr="00A24EA5">
              <w:rPr>
                <w:i/>
              </w:rPr>
              <w:t>et al.</w:t>
            </w:r>
            <w:r w:rsidRPr="00A24EA5">
              <w:t xml:space="preserve"> 2014)</w:t>
            </w:r>
            <w:r w:rsidRPr="00A24EA5">
              <w:fldChar w:fldCharType="end"/>
            </w:r>
            <w:r w:rsidRPr="00A24EA5">
              <w:t>.</w:t>
            </w:r>
          </w:p>
          <w:p w14:paraId="583CB781" w14:textId="77777777" w:rsidR="00512685" w:rsidRPr="00A24EA5" w:rsidRDefault="00512685" w:rsidP="008C230B">
            <w:r w:rsidRPr="00A24EA5">
              <w:t>2.  Effects of vermiculture on bee behavior and health</w:t>
            </w:r>
          </w:p>
          <w:p w14:paraId="2C58BB50" w14:textId="77777777" w:rsidR="00512685" w:rsidRPr="00A24EA5" w:rsidRDefault="00512685" w:rsidP="008C230B">
            <w:r w:rsidRPr="00A24EA5">
              <w:t>Vermiculture compost altered qualities of pollen and nectar that affected pollinator nutrition and behavior.  Specifically, bumblebees feeding on VC amended cucumber flowers had larger and more active ovaries.  Pollen from these plants had higher protein.  Bumblebees increased visit length and reduced time to first discovery on VC plants.</w:t>
            </w:r>
            <w:r w:rsidRPr="00A24EA5">
              <w:fldChar w:fldCharType="begin" w:fldLock="1"/>
            </w:r>
            <w:r w:rsidRPr="00A24EA5">
              <w:instrText>ADDIN CSL_CITATION { "citationItems" : [ { "id" : "ITEM-1", "itemData" : { "DOI" : "10.1155/2012/581458", "ISSN" : "0033-2615", "abstract" : "Both biotic and abiotic factors can affect soil quality, which can significantly impact plant growth, productivity, and resistance to pests. However, the effects of soil quality on the interactions of plants with beneficial arthropods, such as pollinators, have not been extensively examined. We studied the effects of vermicompost (earthworm compost, VC) soil amendment on behavioral and physiological responses of pollinators to flowers and floral resources, using cucumbers, Cucumis sativus, as our model system. Results from experiments conducted over three field seasons demonstrated that, in at least two out of three years, VC amendment significantly increased visit length, while reducing the time to first discovery. Bumblebee (Bombus impatiens) workers that fed on flowers from VC-amended plants had significantly larger and more active ovaries, a measure of nutritional quality. Pollen fractions of flowers from VC-grown plants had higher protein compared to those of plants grown in chemically fertilized potting soil. Nectar sugar content also tended to be higher in flowers from VC-grown plants, but differences were not statistically significant. In conclusion, soil quality enhancement, as achieved with VC amendment in this study, can significantly affect plant-pollinator interactions and directly influences pollinator nutrition and overall performance.", "author" : [ { "dropping-particle" : "", "family" : "Cardoza", "given" : "Yasmin J.", "non-dropping-particle" : "", "parse-names" : false, "suffix" : "" }, { "dropping-particle" : "", "family" : "Harris", "given" : "Gabriel K.", "non-dropping-particle" : "", "parse-names" : false, "suffix" : "" }, { "dropping-particle" : "", "family" : "Grozinger", "given" : "Christina M.", "non-dropping-particle" : "", "parse-names" : false, "suffix" : "" } ], "container-title" : "Psyche: A Journal of Entomology", "id" : "ITEM-1", "issued" : { "date-parts" : [ [ "2012" ] ] }, "page" : "1-8", "title" : "Effects of Soil Quality Enhancement on Pollinator-Plant Interactions", "type" : "article-journal", "volume" : "2012" }, "uris" : [ "http://www.mendeley.com/documents/?uuid=369ee04a-69db-4f62-a09c-817dbd38f722" ] } ], "mendeley" : { "formattedCitation" : "(Cardoza, Harris &amp; Grozinger 2012)", "plainTextFormattedCitation" : "(Cardoza, Harris &amp; Grozinger 2012)", "previouslyFormattedCitation" : "(Cardoza, Harris &amp; Grozinger 2012)" }, "properties" : { "noteIndex" : 0 }, "schema" : "https://github.com/citation-style-language/schema/raw/master/csl-citation.json" }</w:instrText>
            </w:r>
            <w:r w:rsidRPr="00A24EA5">
              <w:fldChar w:fldCharType="separate"/>
            </w:r>
            <w:r w:rsidRPr="00A24EA5">
              <w:t>(Cardoza, Harris &amp; Grozinger 2012)</w:t>
            </w:r>
            <w:r w:rsidRPr="00A24EA5">
              <w:fldChar w:fldCharType="end"/>
            </w:r>
            <w:r w:rsidRPr="00A24EA5">
              <w:t xml:space="preserve">  </w:t>
            </w:r>
          </w:p>
          <w:p w14:paraId="6316B1AB" w14:textId="77777777" w:rsidR="00512685" w:rsidRPr="00A24EA5" w:rsidRDefault="00512685" w:rsidP="008C230B">
            <w:r w:rsidRPr="00A24EA5">
              <w:t xml:space="preserve">3. While I focused on the above to below ground connection, of course soils are a critical substrate for ground-nesting bees, which comprise 70% of bee species.  Relatively little is known about how physical characteristics of soil affect nesting of ground-nesting bees </w:t>
            </w:r>
            <w:r w:rsidRPr="00A24EA5">
              <w:fldChar w:fldCharType="begin" w:fldLock="1"/>
            </w:r>
            <w:r w:rsidRPr="00A24EA5">
              <w:instrText>ADDIN CSL_CITATION { "citationItems" : [ { "id" : "ITEM-1", "itemData" : { "abstract" : "1. The nest-site selection behaviour of the bee Halictus rubicundus (Christ) was examined both within and across sites in the U.K. Females utilized a range of edaphic and microclimatic conditions when choosing a site to excavate a nest. Factors with broad tolerances included slope and hardness; those with much narrower limits included aspect, soil humidity and soil particle composition. 2. There was a preference for softer soils that were easier to dig within a site with a low overall density, but in much denser aggregations problems of maintaining the structural integrity of a nest led to the utilization of harder soils. 3. The thermal advantages of having a warm nest meant that the most suitable areas were those with a southern aspect and a slope that maximized the absorption of solar radiation. 4. Limited areas of substrate with the most desirable characteristics resulted in gregarious nesting ('limited substrate hypothesis'). 5. Natal nest-site. fidelity complemented the 'limited substrate' hypothesis in producing an aggregation of nests.", "author" : [ { "dropping-particle" : "", "family" : "Potts", "given" : "S G", "non-dropping-particle" : "", "parse-names" : false, "suffix" : "" }, { "dropping-particle" : "", "family" : "Willmer", "given" : "P", "non-dropping-particle" : "", "parse-names" : false, "suffix" : "" } ], "container-title" : "Ecological Entomology", "id" : "ITEM-1", "issue" : "3", "issued" : { "date-parts" : [ [ "1997" ] ] }, "page" : "319-328", "title" : "Abiotic and biotic factors influencing nest-site selection by Halictus rubicundus, a ground-nesting halictine bee", "title-short" : "Abiotic and biotic factors influencing nest-site s", "type" : "article-journal", "volume" : "22" }, "uris" : [ "http://www.mendeley.com/documents/?uuid=55844179-7ee0-4a93-a058-839c2af5624f" ] }, { "id" : "ITEM-2", "itemData" : { "abstract" : "1. The habitat components determining the structure of bee communities are well known when considering foraging resources; however, there is little data with respect to the role of nesting resources. 2. As a model system this study uses 21 diverse bee communities in a Mediterranean landscape comprising a variety of habitats regenerating after fire. The findings clearly demonstrate that a variety of nesting substrates and nest building materials have key roles in organising the composition of bee communities. 3. The availability of bare ground and potential nesting cavities were the two primary factors influencing the structure of the entire bee community, the composition of guilds, and also the relative abundance of the dominant species. Other nesting resources shown to be important include availability of steep and sloping ground, abundance of plant species providing pithy stems, and the occurrence of pre-existing burrows. 4. Nesting resource availability and guild structure varied markedly across habitats in different stages of post-fire regeneration; however, in all cases, nest sites and nesting resources were important determinants of bee community structure.", "author" : [ { "dropping-particle" : "", "family" : "Potts", "given" : "S G", "non-dropping-particle" : "", "parse-names" : false, "suffix" : "" }, { "dropping-particle" : "", "family" : "Vulliamy", "given" : "B", "non-dropping-particle" : "", "parse-names" : false, "suffix" : "" }, { "dropping-particle" : "", "family" : "Roberts", "given" : "S", "non-dropping-particle" : "", "parse-names" : false, "suffix" : "" }, { "dropping-particle" : "", "family" : "O'Toole", "given" : "C", "non-dropping-particle" : "", "parse-names" : false, "suffix" : "" }, { "dropping-particle" : "", "family" : "Dafni", "given" : "A", "non-dropping-particle" : "", "parse-names" : false, "suffix" : "" }, { "dropping-particle" : "", "family" : "Ne'Eman", "given" : "G", "non-dropping-particle" : "", "parse-names" : false, "suffix" : "" }, { "dropping-particle" : "", "family" : "Willmer", "given" : "P", "non-dropping-particle" : "", "parse-names" : false, "suffix" : "" } ], "container-title" : "Ecological Entomology", "id" : "ITEM-2", "issue" : "1", "issued" : { "date-parts" : [ [ "2005" ] ] }, "page" : "78-85", "title" : "Role of nesting resources in organising diverse bee communities in a Mediterranean landscape", "title-short" : "Role of nesting resources in organising diverse be", "type" : "article-journal", "volume" : "30" }, "uris" : [ "http://www.mendeley.com/documents/?uuid=1c4462bf-7a25-4a81-9ef7-d49f616c0041" ] }, { "id" : "ITEM-3", "itemData" : { "DOI" : "10.1016/j.baae.2014.02.004", "ISSN" : "14391791", "author" : [ { "dropping-particle" : "", "family" : "Sardi\u00f1as", "given" : "Hillary", "non-dropping-particle" : "", "parse-names" : false, "suffix" : "" }, { "dropping-particle" : "", "family" : "Kremen", "given" : "Claire", "non-dropping-particle" : "", "parse-names" : false, "suffix" : "" } ], "container-title" : "Basic and Applied Ecology", "id" : "ITEM-3", "issue" : "2", "issued" : { "date-parts" : [ [ "2014", "3" ] ] }, "page" : "161-168", "title" : "Evaluating nesting microhabitat for ground-nesting bees using emergence traps", "type" : "article-journal", "volume" : "15" }, "uris" : [ "http://www.mendeley.com/documents/?uuid=4c0d0f91-3157-48be-a253-dc4e3476afaa" ] } ], "mendeley" : { "formattedCitation" : "(Potts &amp; Willmer 1997; Potts &lt;i&gt;et al.&lt;/i&gt; 2005; Sardi\u00f1as &amp; Kremen 2014)", "plainTextFormattedCitation" : "(Potts &amp; Willmer 1997; Potts et al. 2005; Sardi\u00f1as &amp; Kremen 2014)", "previouslyFormattedCitation" : "(Potts &amp; Willmer 1997; Potts &lt;i&gt;et al.&lt;/i&gt; 2005; Sardi\u00f1as &amp; Kremen 2014)" }, "properties" : { "noteIndex" : 0 }, "schema" : "https://github.com/citation-style-language/schema/raw/master/csl-citation.json" }</w:instrText>
            </w:r>
            <w:r w:rsidRPr="00A24EA5">
              <w:fldChar w:fldCharType="separate"/>
            </w:r>
            <w:r w:rsidRPr="00A24EA5">
              <w:t xml:space="preserve">(Potts &amp; Willmer 1997; Potts </w:t>
            </w:r>
            <w:r w:rsidRPr="00A24EA5">
              <w:rPr>
                <w:i/>
              </w:rPr>
              <w:t>et al.</w:t>
            </w:r>
            <w:r w:rsidRPr="00A24EA5">
              <w:t xml:space="preserve"> 2005; Sardiñas &amp; Kremen 2014)</w:t>
            </w:r>
            <w:r w:rsidRPr="00A24EA5">
              <w:fldChar w:fldCharType="end"/>
            </w:r>
            <w:r w:rsidRPr="00A24EA5">
              <w:t xml:space="preserve">, but bee-nesting success is likely to be influenced by land management factors that affect soil composition, moisture, compaction, slope and accessibility </w:t>
            </w:r>
            <w:r w:rsidRPr="00A24EA5">
              <w:fldChar w:fldCharType="begin" w:fldLock="1"/>
            </w:r>
            <w:r w:rsidRPr="00A24EA5">
              <w:instrText>ADDIN CSL_CITATION { "citationItems" : [ { "id" : "ITEM-1", "itemData" : { "author" : [ { "dropping-particle" : "", "family" : "Shuler", "given" : "R E", "non-dropping-particle" : "", "parse-names" : false, "suffix" : "" }, { "dropping-particle" : "", "family" : "Roulston", "given" : "T H", "non-dropping-particle" : "", "parse-names" : false, "suffix" : "" }, { "dropping-particle" : "", "family" : "Farris", "given" : "G E", "non-dropping-particle" : "", "parse-names" : false, "suffix" : "" } ], "container-title" : "Journal of Economic Entomology", "id" : "ITEM-1", "issue" : "3", "issued" : { "date-parts" : [ [ "2005" ] ] }, "page" : "790-795", "title" : "Farming practices influence wild pollinator populations on squash and pumpkin", "title-short" : "Farming practices influence wild pollinator popula", "type" : "article-journal", "volume" : "98" }, "prefix" : "e.g. ", "uris" : [ "http://www.mendeley.com/documents/?uuid=ca65879e-e2d0-436f-be66-1ebf0124a12a" ] } ], "mendeley" : { "formattedCitation" : "(e.g. Shuler, Roulston &amp; Farris 2005)", "plainTextFormattedCitation" : "(e.g. Shuler, Roulston &amp; Farris 2005)", "previouslyFormattedCitation" : "(e.g. Shuler, Roulston &amp; Farris 2005)" }, "properties" : { "noteIndex" : 0 }, "schema" : "https://github.com/citation-style-language/schema/raw/master/csl-citation.json" }</w:instrText>
            </w:r>
            <w:r w:rsidRPr="00A24EA5">
              <w:fldChar w:fldCharType="separate"/>
            </w:r>
            <w:r w:rsidRPr="00A24EA5">
              <w:t>(e.g. Shuler, Roulston &amp; Farris 2005)</w:t>
            </w:r>
            <w:r w:rsidRPr="00A24EA5">
              <w:fldChar w:fldCharType="end"/>
            </w:r>
            <w:r w:rsidRPr="00A24EA5">
              <w:t>.  The physical characteristics of soils and how changes in them may affect bees could be added to this as part of the horizon scan issue (space permitting).</w:t>
            </w:r>
          </w:p>
        </w:tc>
        <w:tc>
          <w:tcPr>
            <w:tcW w:w="4183" w:type="dxa"/>
            <w:gridSpan w:val="2"/>
          </w:tcPr>
          <w:p w14:paraId="78AAE381" w14:textId="77777777" w:rsidR="00512685" w:rsidRPr="00314D0E" w:rsidRDefault="00512685" w:rsidP="008C230B">
            <w:pPr>
              <w:pStyle w:val="NormalWeb"/>
              <w:ind w:left="17" w:hanging="57"/>
              <w:contextualSpacing/>
              <w:rPr>
                <w:rFonts w:ascii="Times New Roman" w:hAnsi="Times New Roman"/>
                <w:sz w:val="16"/>
                <w:szCs w:val="16"/>
              </w:rPr>
            </w:pPr>
            <w:r w:rsidRPr="00314D0E">
              <w:rPr>
                <w:rFonts w:ascii="Times New Roman" w:hAnsi="Times New Roman"/>
                <w:sz w:val="16"/>
                <w:szCs w:val="16"/>
              </w:rPr>
              <w:t xml:space="preserve">Barber, N. a. &amp; Soper Gorden, N.L. (2014) How </w:t>
            </w:r>
            <w:proofErr w:type="gramStart"/>
            <w:r w:rsidRPr="00314D0E">
              <w:rPr>
                <w:rFonts w:ascii="Times New Roman" w:hAnsi="Times New Roman"/>
                <w:sz w:val="16"/>
                <w:szCs w:val="16"/>
              </w:rPr>
              <w:t>do</w:t>
            </w:r>
            <w:proofErr w:type="gramEnd"/>
            <w:r w:rsidRPr="00314D0E">
              <w:rPr>
                <w:rFonts w:ascii="Times New Roman" w:hAnsi="Times New Roman"/>
                <w:sz w:val="16"/>
                <w:szCs w:val="16"/>
              </w:rPr>
              <w:t xml:space="preserve"> belowground organisms influence plant-pollinator interactions? </w:t>
            </w:r>
            <w:r w:rsidRPr="00314D0E">
              <w:rPr>
                <w:rFonts w:ascii="Times New Roman" w:hAnsi="Times New Roman"/>
                <w:i/>
                <w:iCs/>
                <w:sz w:val="16"/>
                <w:szCs w:val="16"/>
              </w:rPr>
              <w:t>Journal of Plant Ecology</w:t>
            </w:r>
            <w:r w:rsidRPr="00314D0E">
              <w:rPr>
                <w:rFonts w:ascii="Times New Roman" w:hAnsi="Times New Roman"/>
                <w:sz w:val="16"/>
                <w:szCs w:val="16"/>
              </w:rPr>
              <w:t xml:space="preserve">, </w:t>
            </w:r>
            <w:r w:rsidRPr="00314D0E">
              <w:rPr>
                <w:rFonts w:ascii="Times New Roman" w:hAnsi="Times New Roman"/>
                <w:b/>
                <w:bCs/>
                <w:sz w:val="16"/>
                <w:szCs w:val="16"/>
              </w:rPr>
              <w:t>8</w:t>
            </w:r>
            <w:r w:rsidRPr="00314D0E">
              <w:rPr>
                <w:rFonts w:ascii="Times New Roman" w:hAnsi="Times New Roman"/>
                <w:sz w:val="16"/>
                <w:szCs w:val="16"/>
              </w:rPr>
              <w:t>, 1–11.</w:t>
            </w:r>
          </w:p>
          <w:p w14:paraId="4EE6CBC4" w14:textId="77777777" w:rsidR="00512685" w:rsidRPr="00314D0E" w:rsidRDefault="00512685" w:rsidP="008C230B">
            <w:pPr>
              <w:pStyle w:val="NormalWeb"/>
              <w:ind w:left="17" w:hanging="57"/>
              <w:contextualSpacing/>
              <w:rPr>
                <w:rFonts w:ascii="Times New Roman" w:hAnsi="Times New Roman"/>
                <w:sz w:val="16"/>
                <w:szCs w:val="16"/>
              </w:rPr>
            </w:pPr>
            <w:r w:rsidRPr="00314D0E">
              <w:rPr>
                <w:rFonts w:ascii="Times New Roman" w:hAnsi="Times New Roman"/>
                <w:sz w:val="16"/>
                <w:szCs w:val="16"/>
              </w:rPr>
              <w:t xml:space="preserve">Baude, M., Leloup, J., Suchail, S., Allard, B., Benest, D., Mériguet, J., Nunan, N., Dajoz, I. &amp; Raynaud, X. (2011) Litter inputs and plant interactions affect nectar sugar content. </w:t>
            </w:r>
            <w:r w:rsidRPr="00314D0E">
              <w:rPr>
                <w:rFonts w:ascii="Times New Roman" w:hAnsi="Times New Roman"/>
                <w:i/>
                <w:iCs/>
                <w:sz w:val="16"/>
                <w:szCs w:val="16"/>
              </w:rPr>
              <w:t>Journal of Ecology</w:t>
            </w:r>
            <w:r w:rsidRPr="00314D0E">
              <w:rPr>
                <w:rFonts w:ascii="Times New Roman" w:hAnsi="Times New Roman"/>
                <w:sz w:val="16"/>
                <w:szCs w:val="16"/>
              </w:rPr>
              <w:t xml:space="preserve">, </w:t>
            </w:r>
            <w:r w:rsidRPr="00314D0E">
              <w:rPr>
                <w:rFonts w:ascii="Times New Roman" w:hAnsi="Times New Roman"/>
                <w:b/>
                <w:bCs/>
                <w:sz w:val="16"/>
                <w:szCs w:val="16"/>
              </w:rPr>
              <w:t>99</w:t>
            </w:r>
            <w:r w:rsidRPr="00314D0E">
              <w:rPr>
                <w:rFonts w:ascii="Times New Roman" w:hAnsi="Times New Roman"/>
                <w:sz w:val="16"/>
                <w:szCs w:val="16"/>
              </w:rPr>
              <w:t>, 828–837.</w:t>
            </w:r>
          </w:p>
          <w:p w14:paraId="0723FA72" w14:textId="77777777" w:rsidR="00512685" w:rsidRPr="00314D0E" w:rsidRDefault="00512685" w:rsidP="008C230B">
            <w:pPr>
              <w:pStyle w:val="NormalWeb"/>
              <w:ind w:left="17" w:hanging="57"/>
              <w:contextualSpacing/>
              <w:rPr>
                <w:rFonts w:ascii="Times New Roman" w:hAnsi="Times New Roman"/>
                <w:sz w:val="16"/>
                <w:szCs w:val="16"/>
              </w:rPr>
            </w:pPr>
            <w:r w:rsidRPr="00314D0E">
              <w:rPr>
                <w:rFonts w:ascii="Times New Roman" w:hAnsi="Times New Roman"/>
                <w:sz w:val="16"/>
                <w:szCs w:val="16"/>
              </w:rPr>
              <w:t xml:space="preserve">Bellgard, S.E. &amp; Williams, S.E. (2011) Response of mycorrhizal diversity to current climatic changes. </w:t>
            </w:r>
            <w:r w:rsidRPr="00314D0E">
              <w:rPr>
                <w:rFonts w:ascii="Times New Roman" w:hAnsi="Times New Roman"/>
                <w:i/>
                <w:iCs/>
                <w:sz w:val="16"/>
                <w:szCs w:val="16"/>
              </w:rPr>
              <w:t>Diversity</w:t>
            </w:r>
            <w:r w:rsidRPr="00314D0E">
              <w:rPr>
                <w:rFonts w:ascii="Times New Roman" w:hAnsi="Times New Roman"/>
                <w:sz w:val="16"/>
                <w:szCs w:val="16"/>
              </w:rPr>
              <w:t xml:space="preserve">, </w:t>
            </w:r>
            <w:r w:rsidRPr="00314D0E">
              <w:rPr>
                <w:rFonts w:ascii="Times New Roman" w:hAnsi="Times New Roman"/>
                <w:b/>
                <w:bCs/>
                <w:sz w:val="16"/>
                <w:szCs w:val="16"/>
              </w:rPr>
              <w:t>3</w:t>
            </w:r>
            <w:r w:rsidRPr="00314D0E">
              <w:rPr>
                <w:rFonts w:ascii="Times New Roman" w:hAnsi="Times New Roman"/>
                <w:sz w:val="16"/>
                <w:szCs w:val="16"/>
              </w:rPr>
              <w:t>, 8–90.</w:t>
            </w:r>
          </w:p>
          <w:p w14:paraId="0A4B8B88" w14:textId="77777777" w:rsidR="00512685" w:rsidRPr="00314D0E" w:rsidRDefault="00512685" w:rsidP="008C230B">
            <w:pPr>
              <w:pStyle w:val="NormalWeb"/>
              <w:ind w:left="17" w:hanging="57"/>
              <w:contextualSpacing/>
              <w:rPr>
                <w:rFonts w:ascii="Times New Roman" w:hAnsi="Times New Roman"/>
                <w:sz w:val="16"/>
                <w:szCs w:val="16"/>
              </w:rPr>
            </w:pPr>
            <w:r w:rsidRPr="00314D0E">
              <w:rPr>
                <w:rFonts w:ascii="Times New Roman" w:hAnsi="Times New Roman"/>
                <w:sz w:val="16"/>
                <w:szCs w:val="16"/>
              </w:rPr>
              <w:t xml:space="preserve">Bünemann, E.K., Schwenke, G.D. &amp; Van Zwieten, L. (2006) Impact of agricultural inputs on soil organisms - A review. </w:t>
            </w:r>
            <w:r w:rsidRPr="00314D0E">
              <w:rPr>
                <w:rFonts w:ascii="Times New Roman" w:hAnsi="Times New Roman"/>
                <w:i/>
                <w:iCs/>
                <w:sz w:val="16"/>
                <w:szCs w:val="16"/>
              </w:rPr>
              <w:t>Australian Journal of Soil Research</w:t>
            </w:r>
            <w:r w:rsidRPr="00314D0E">
              <w:rPr>
                <w:rFonts w:ascii="Times New Roman" w:hAnsi="Times New Roman"/>
                <w:sz w:val="16"/>
                <w:szCs w:val="16"/>
              </w:rPr>
              <w:t xml:space="preserve">, </w:t>
            </w:r>
            <w:r w:rsidRPr="00314D0E">
              <w:rPr>
                <w:rFonts w:ascii="Times New Roman" w:hAnsi="Times New Roman"/>
                <w:b/>
                <w:bCs/>
                <w:sz w:val="16"/>
                <w:szCs w:val="16"/>
              </w:rPr>
              <w:t>44</w:t>
            </w:r>
            <w:r w:rsidRPr="00314D0E">
              <w:rPr>
                <w:rFonts w:ascii="Times New Roman" w:hAnsi="Times New Roman"/>
                <w:sz w:val="16"/>
                <w:szCs w:val="16"/>
              </w:rPr>
              <w:t>, 379–406.</w:t>
            </w:r>
          </w:p>
          <w:p w14:paraId="0F34A904" w14:textId="77777777" w:rsidR="00512685" w:rsidRPr="00314D0E" w:rsidRDefault="00512685" w:rsidP="008C230B">
            <w:pPr>
              <w:pStyle w:val="NormalWeb"/>
              <w:ind w:left="17" w:hanging="57"/>
              <w:contextualSpacing/>
              <w:rPr>
                <w:rFonts w:ascii="Times New Roman" w:hAnsi="Times New Roman"/>
                <w:sz w:val="16"/>
                <w:szCs w:val="16"/>
              </w:rPr>
            </w:pPr>
            <w:r w:rsidRPr="00314D0E">
              <w:rPr>
                <w:rFonts w:ascii="Times New Roman" w:hAnsi="Times New Roman"/>
                <w:sz w:val="16"/>
                <w:szCs w:val="16"/>
              </w:rPr>
              <w:t xml:space="preserve">Cardoza, Y.J., Harris, G.K. &amp; Grozinger, C.M. (2012) Effects of Soil Quality Enhancement on Pollinator-Plant Interactions. </w:t>
            </w:r>
            <w:r w:rsidRPr="00314D0E">
              <w:rPr>
                <w:rFonts w:ascii="Times New Roman" w:hAnsi="Times New Roman"/>
                <w:i/>
                <w:iCs/>
                <w:sz w:val="16"/>
                <w:szCs w:val="16"/>
              </w:rPr>
              <w:t>Psyche: A Journal of Entomology</w:t>
            </w:r>
            <w:r w:rsidRPr="00314D0E">
              <w:rPr>
                <w:rFonts w:ascii="Times New Roman" w:hAnsi="Times New Roman"/>
                <w:sz w:val="16"/>
                <w:szCs w:val="16"/>
              </w:rPr>
              <w:t xml:space="preserve">, </w:t>
            </w:r>
            <w:r w:rsidRPr="00314D0E">
              <w:rPr>
                <w:rFonts w:ascii="Times New Roman" w:hAnsi="Times New Roman"/>
                <w:b/>
                <w:bCs/>
                <w:sz w:val="16"/>
                <w:szCs w:val="16"/>
              </w:rPr>
              <w:t>2012</w:t>
            </w:r>
            <w:r w:rsidRPr="00314D0E">
              <w:rPr>
                <w:rFonts w:ascii="Times New Roman" w:hAnsi="Times New Roman"/>
                <w:sz w:val="16"/>
                <w:szCs w:val="16"/>
              </w:rPr>
              <w:t>, 1–8.</w:t>
            </w:r>
          </w:p>
          <w:p w14:paraId="7244B24D" w14:textId="77777777" w:rsidR="00512685" w:rsidRPr="00314D0E" w:rsidRDefault="00512685" w:rsidP="008C230B">
            <w:pPr>
              <w:pStyle w:val="NormalWeb"/>
              <w:ind w:left="17" w:hanging="57"/>
              <w:contextualSpacing/>
              <w:rPr>
                <w:rFonts w:ascii="Times New Roman" w:hAnsi="Times New Roman"/>
                <w:sz w:val="16"/>
                <w:szCs w:val="16"/>
              </w:rPr>
            </w:pPr>
            <w:r w:rsidRPr="00314D0E">
              <w:rPr>
                <w:rFonts w:ascii="Times New Roman" w:hAnsi="Times New Roman"/>
                <w:sz w:val="16"/>
                <w:szCs w:val="16"/>
              </w:rPr>
              <w:t xml:space="preserve">Chagnon, M., Kreutzweiser, D., Mitchell, E. a. D., Morrissey, C. a., Noome, D. a. &amp; Van der Sluijs, J.P. (2014) Risks of large-scale use of systemic insecticides to ecosystem functioning and services. </w:t>
            </w:r>
            <w:r w:rsidRPr="00314D0E">
              <w:rPr>
                <w:rFonts w:ascii="Times New Roman" w:hAnsi="Times New Roman"/>
                <w:i/>
                <w:iCs/>
                <w:sz w:val="16"/>
                <w:szCs w:val="16"/>
              </w:rPr>
              <w:t>Environmental Science and Pollution Research</w:t>
            </w:r>
            <w:r w:rsidRPr="00314D0E">
              <w:rPr>
                <w:rFonts w:ascii="Times New Roman" w:hAnsi="Times New Roman"/>
                <w:sz w:val="16"/>
                <w:szCs w:val="16"/>
              </w:rPr>
              <w:t>.</w:t>
            </w:r>
          </w:p>
          <w:p w14:paraId="5079287C" w14:textId="77777777" w:rsidR="00512685" w:rsidRPr="00314D0E" w:rsidRDefault="00512685" w:rsidP="008C230B">
            <w:pPr>
              <w:pStyle w:val="NormalWeb"/>
              <w:ind w:left="17" w:hanging="57"/>
              <w:contextualSpacing/>
              <w:rPr>
                <w:rFonts w:ascii="Times New Roman" w:hAnsi="Times New Roman"/>
                <w:sz w:val="16"/>
                <w:szCs w:val="16"/>
              </w:rPr>
            </w:pPr>
            <w:r w:rsidRPr="00314D0E">
              <w:rPr>
                <w:rFonts w:ascii="Times New Roman" w:hAnsi="Times New Roman"/>
                <w:sz w:val="16"/>
                <w:szCs w:val="16"/>
              </w:rPr>
              <w:t>Hladun, K.R., Parker, D.R., Tran, K.D. &amp; Trumble, J.T. (2013) Effects of selenium accumulation on phytotoxicity, herbivory, and pollination ecology in radish (</w:t>
            </w:r>
            <w:r w:rsidRPr="001F368A">
              <w:rPr>
                <w:rFonts w:ascii="Times New Roman" w:hAnsi="Times New Roman"/>
                <w:i/>
                <w:sz w:val="16"/>
                <w:szCs w:val="16"/>
              </w:rPr>
              <w:t>Raphanus sativus</w:t>
            </w:r>
            <w:r w:rsidRPr="00314D0E">
              <w:rPr>
                <w:rFonts w:ascii="Times New Roman" w:hAnsi="Times New Roman"/>
                <w:sz w:val="16"/>
                <w:szCs w:val="16"/>
              </w:rPr>
              <w:t xml:space="preserve"> L.). </w:t>
            </w:r>
            <w:r w:rsidRPr="00314D0E">
              <w:rPr>
                <w:rFonts w:ascii="Times New Roman" w:hAnsi="Times New Roman"/>
                <w:i/>
                <w:iCs/>
                <w:sz w:val="16"/>
                <w:szCs w:val="16"/>
              </w:rPr>
              <w:t>Environmental Pollution</w:t>
            </w:r>
            <w:r w:rsidRPr="00314D0E">
              <w:rPr>
                <w:rFonts w:ascii="Times New Roman" w:hAnsi="Times New Roman"/>
                <w:sz w:val="16"/>
                <w:szCs w:val="16"/>
              </w:rPr>
              <w:t xml:space="preserve">, </w:t>
            </w:r>
            <w:r w:rsidRPr="00314D0E">
              <w:rPr>
                <w:rFonts w:ascii="Times New Roman" w:hAnsi="Times New Roman"/>
                <w:b/>
                <w:bCs/>
                <w:sz w:val="16"/>
                <w:szCs w:val="16"/>
              </w:rPr>
              <w:t>172</w:t>
            </w:r>
            <w:r w:rsidRPr="00314D0E">
              <w:rPr>
                <w:rFonts w:ascii="Times New Roman" w:hAnsi="Times New Roman"/>
                <w:sz w:val="16"/>
                <w:szCs w:val="16"/>
              </w:rPr>
              <w:t>, 70–75.</w:t>
            </w:r>
          </w:p>
          <w:p w14:paraId="53130845" w14:textId="77777777" w:rsidR="00512685" w:rsidRPr="00314D0E" w:rsidRDefault="00512685" w:rsidP="008C230B">
            <w:pPr>
              <w:pStyle w:val="NormalWeb"/>
              <w:ind w:left="17" w:hanging="57"/>
              <w:contextualSpacing/>
              <w:rPr>
                <w:rFonts w:ascii="Times New Roman" w:hAnsi="Times New Roman"/>
                <w:sz w:val="16"/>
                <w:szCs w:val="16"/>
              </w:rPr>
            </w:pPr>
            <w:r w:rsidRPr="00314D0E">
              <w:rPr>
                <w:rFonts w:ascii="Times New Roman" w:hAnsi="Times New Roman"/>
                <w:sz w:val="16"/>
                <w:szCs w:val="16"/>
              </w:rPr>
              <w:t xml:space="preserve">Hladun, K.R., Parker, D.R. &amp; Trumble, J.T. (2015) Cadmium, Copper, and Lead Accumulation and Bioconcentration in the Vegetative and Reproductive Organs of </w:t>
            </w:r>
            <w:r w:rsidRPr="001F368A">
              <w:rPr>
                <w:rFonts w:ascii="Times New Roman" w:hAnsi="Times New Roman"/>
                <w:i/>
                <w:sz w:val="16"/>
                <w:szCs w:val="16"/>
              </w:rPr>
              <w:t>Raphanus sativus</w:t>
            </w:r>
            <w:r w:rsidRPr="00314D0E">
              <w:rPr>
                <w:rFonts w:ascii="Times New Roman" w:hAnsi="Times New Roman"/>
                <w:sz w:val="16"/>
                <w:szCs w:val="16"/>
              </w:rPr>
              <w:t xml:space="preserve">: Implications for Plant Performance and Pollination. </w:t>
            </w:r>
            <w:r w:rsidRPr="00314D0E">
              <w:rPr>
                <w:rFonts w:ascii="Times New Roman" w:hAnsi="Times New Roman"/>
                <w:i/>
                <w:iCs/>
                <w:sz w:val="16"/>
                <w:szCs w:val="16"/>
              </w:rPr>
              <w:t>Journal of Chemical Ecology</w:t>
            </w:r>
            <w:r w:rsidRPr="00314D0E">
              <w:rPr>
                <w:rFonts w:ascii="Times New Roman" w:hAnsi="Times New Roman"/>
                <w:sz w:val="16"/>
                <w:szCs w:val="16"/>
              </w:rPr>
              <w:t>, 386–395.</w:t>
            </w:r>
          </w:p>
          <w:p w14:paraId="1C311623" w14:textId="77777777" w:rsidR="00512685" w:rsidRPr="00314D0E" w:rsidRDefault="00512685" w:rsidP="008C230B">
            <w:pPr>
              <w:pStyle w:val="NormalWeb"/>
              <w:ind w:left="17" w:hanging="57"/>
              <w:contextualSpacing/>
              <w:rPr>
                <w:rFonts w:ascii="Times New Roman" w:hAnsi="Times New Roman"/>
                <w:sz w:val="16"/>
                <w:szCs w:val="16"/>
              </w:rPr>
            </w:pPr>
            <w:r w:rsidRPr="00314D0E">
              <w:rPr>
                <w:rFonts w:ascii="Times New Roman" w:hAnsi="Times New Roman"/>
                <w:sz w:val="16"/>
                <w:szCs w:val="16"/>
              </w:rPr>
              <w:t>Hladun, K.R., Smith, B.H., Mustard, J. a., Morton, R.R. &amp; Trumble, J.T. (2012) Seleni</w:t>
            </w:r>
            <w:r>
              <w:rPr>
                <w:rFonts w:ascii="Times New Roman" w:hAnsi="Times New Roman"/>
                <w:sz w:val="16"/>
                <w:szCs w:val="16"/>
              </w:rPr>
              <w:t>um toxicity to honey bee (</w:t>
            </w:r>
            <w:r w:rsidRPr="001F368A">
              <w:rPr>
                <w:rFonts w:ascii="Times New Roman" w:hAnsi="Times New Roman"/>
                <w:i/>
                <w:sz w:val="16"/>
                <w:szCs w:val="16"/>
              </w:rPr>
              <w:t>Apis mellifera</w:t>
            </w:r>
            <w:r w:rsidRPr="00314D0E">
              <w:rPr>
                <w:rFonts w:ascii="Times New Roman" w:hAnsi="Times New Roman"/>
                <w:sz w:val="16"/>
                <w:szCs w:val="16"/>
              </w:rPr>
              <w:t xml:space="preserve"> l.) pollinators: Effects on behaviors and survival. </w:t>
            </w:r>
            <w:r w:rsidRPr="00314D0E">
              <w:rPr>
                <w:rFonts w:ascii="Times New Roman" w:hAnsi="Times New Roman"/>
                <w:i/>
                <w:iCs/>
                <w:sz w:val="16"/>
                <w:szCs w:val="16"/>
              </w:rPr>
              <w:t>PLoS ONE</w:t>
            </w:r>
            <w:r w:rsidRPr="00314D0E">
              <w:rPr>
                <w:rFonts w:ascii="Times New Roman" w:hAnsi="Times New Roman"/>
                <w:sz w:val="16"/>
                <w:szCs w:val="16"/>
              </w:rPr>
              <w:t xml:space="preserve">, </w:t>
            </w:r>
            <w:r w:rsidRPr="00314D0E">
              <w:rPr>
                <w:rFonts w:ascii="Times New Roman" w:hAnsi="Times New Roman"/>
                <w:b/>
                <w:bCs/>
                <w:sz w:val="16"/>
                <w:szCs w:val="16"/>
              </w:rPr>
              <w:t>7</w:t>
            </w:r>
            <w:r w:rsidRPr="00314D0E">
              <w:rPr>
                <w:rFonts w:ascii="Times New Roman" w:hAnsi="Times New Roman"/>
                <w:sz w:val="16"/>
                <w:szCs w:val="16"/>
              </w:rPr>
              <w:t>, 1–10.</w:t>
            </w:r>
          </w:p>
          <w:p w14:paraId="222AF2BE" w14:textId="77777777" w:rsidR="00512685" w:rsidRPr="00314D0E" w:rsidRDefault="00512685" w:rsidP="008C230B">
            <w:pPr>
              <w:pStyle w:val="NormalWeb"/>
              <w:ind w:left="17" w:hanging="57"/>
              <w:contextualSpacing/>
              <w:rPr>
                <w:rFonts w:ascii="Times New Roman" w:hAnsi="Times New Roman"/>
                <w:sz w:val="16"/>
                <w:szCs w:val="16"/>
              </w:rPr>
            </w:pPr>
            <w:r w:rsidRPr="00314D0E">
              <w:rPr>
                <w:rFonts w:ascii="Times New Roman" w:hAnsi="Times New Roman"/>
                <w:sz w:val="16"/>
                <w:szCs w:val="16"/>
              </w:rPr>
              <w:t>Lau, T</w:t>
            </w:r>
            <w:proofErr w:type="gramStart"/>
            <w:r w:rsidRPr="00314D0E">
              <w:rPr>
                <w:rFonts w:ascii="Times New Roman" w:hAnsi="Times New Roman"/>
                <w:sz w:val="16"/>
                <w:szCs w:val="16"/>
              </w:rPr>
              <w:t>.-</w:t>
            </w:r>
            <w:proofErr w:type="gramEnd"/>
            <w:r w:rsidRPr="00314D0E">
              <w:rPr>
                <w:rFonts w:ascii="Times New Roman" w:hAnsi="Times New Roman"/>
                <w:sz w:val="16"/>
                <w:szCs w:val="16"/>
              </w:rPr>
              <w:t xml:space="preserve">C. &amp; Stephenson, A. (1994) Effects of soil phosphorus on pollen production, pollen size, pollen phosphorus content, and the ability to sire seeds in </w:t>
            </w:r>
            <w:r w:rsidRPr="001F368A">
              <w:rPr>
                <w:rFonts w:ascii="Times New Roman" w:hAnsi="Times New Roman"/>
                <w:i/>
                <w:sz w:val="16"/>
                <w:szCs w:val="16"/>
              </w:rPr>
              <w:t>Cucurbita pepo</w:t>
            </w:r>
            <w:r w:rsidRPr="00314D0E">
              <w:rPr>
                <w:rFonts w:ascii="Times New Roman" w:hAnsi="Times New Roman"/>
                <w:sz w:val="16"/>
                <w:szCs w:val="16"/>
              </w:rPr>
              <w:t xml:space="preserve"> (Cucurbitaceae). </w:t>
            </w:r>
            <w:r w:rsidRPr="00314D0E">
              <w:rPr>
                <w:rFonts w:ascii="Times New Roman" w:hAnsi="Times New Roman"/>
                <w:i/>
                <w:iCs/>
                <w:sz w:val="16"/>
                <w:szCs w:val="16"/>
              </w:rPr>
              <w:t>Sexual Plant Reproduction</w:t>
            </w:r>
            <w:r w:rsidRPr="00314D0E">
              <w:rPr>
                <w:rFonts w:ascii="Times New Roman" w:hAnsi="Times New Roman"/>
                <w:sz w:val="16"/>
                <w:szCs w:val="16"/>
              </w:rPr>
              <w:t xml:space="preserve">, </w:t>
            </w:r>
            <w:r w:rsidRPr="00314D0E">
              <w:rPr>
                <w:rFonts w:ascii="Times New Roman" w:hAnsi="Times New Roman"/>
                <w:b/>
                <w:bCs/>
                <w:sz w:val="16"/>
                <w:szCs w:val="16"/>
              </w:rPr>
              <w:t>7</w:t>
            </w:r>
            <w:r w:rsidRPr="00314D0E">
              <w:rPr>
                <w:rFonts w:ascii="Times New Roman" w:hAnsi="Times New Roman"/>
                <w:sz w:val="16"/>
                <w:szCs w:val="16"/>
              </w:rPr>
              <w:t>, 215–220.</w:t>
            </w:r>
          </w:p>
          <w:p w14:paraId="64AF1513" w14:textId="77777777" w:rsidR="00512685" w:rsidRPr="00314D0E" w:rsidRDefault="00512685" w:rsidP="008C230B">
            <w:pPr>
              <w:pStyle w:val="NormalWeb"/>
              <w:ind w:left="17" w:hanging="57"/>
              <w:contextualSpacing/>
              <w:rPr>
                <w:rFonts w:ascii="Times New Roman" w:hAnsi="Times New Roman"/>
                <w:sz w:val="16"/>
                <w:szCs w:val="16"/>
              </w:rPr>
            </w:pPr>
            <w:r w:rsidRPr="00314D0E">
              <w:rPr>
                <w:rFonts w:ascii="Times New Roman" w:hAnsi="Times New Roman"/>
                <w:sz w:val="16"/>
                <w:szCs w:val="16"/>
              </w:rPr>
              <w:t>Lo, C</w:t>
            </w:r>
            <w:proofErr w:type="gramStart"/>
            <w:r w:rsidRPr="00314D0E">
              <w:rPr>
                <w:rFonts w:ascii="Times New Roman" w:hAnsi="Times New Roman"/>
                <w:sz w:val="16"/>
                <w:szCs w:val="16"/>
              </w:rPr>
              <w:t>.-</w:t>
            </w:r>
            <w:proofErr w:type="gramEnd"/>
            <w:r w:rsidRPr="00314D0E">
              <w:rPr>
                <w:rFonts w:ascii="Times New Roman" w:hAnsi="Times New Roman"/>
                <w:sz w:val="16"/>
                <w:szCs w:val="16"/>
              </w:rPr>
              <w:t xml:space="preserve">C. (2010) Effect of pesticides on soil microbial community. </w:t>
            </w:r>
            <w:r w:rsidRPr="00314D0E">
              <w:rPr>
                <w:rFonts w:ascii="Times New Roman" w:hAnsi="Times New Roman"/>
                <w:i/>
                <w:iCs/>
                <w:sz w:val="16"/>
                <w:szCs w:val="16"/>
              </w:rPr>
              <w:t>Journal of environmental science and health. Part. B, Pesticides, food contaminants, and agricultural wastes</w:t>
            </w:r>
            <w:r w:rsidRPr="00314D0E">
              <w:rPr>
                <w:rFonts w:ascii="Times New Roman" w:hAnsi="Times New Roman"/>
                <w:sz w:val="16"/>
                <w:szCs w:val="16"/>
              </w:rPr>
              <w:t xml:space="preserve">, </w:t>
            </w:r>
            <w:r w:rsidRPr="00314D0E">
              <w:rPr>
                <w:rFonts w:ascii="Times New Roman" w:hAnsi="Times New Roman"/>
                <w:b/>
                <w:bCs/>
                <w:sz w:val="16"/>
                <w:szCs w:val="16"/>
              </w:rPr>
              <w:t>45</w:t>
            </w:r>
            <w:r w:rsidRPr="00314D0E">
              <w:rPr>
                <w:rFonts w:ascii="Times New Roman" w:hAnsi="Times New Roman"/>
                <w:sz w:val="16"/>
                <w:szCs w:val="16"/>
              </w:rPr>
              <w:t>, 348–359.</w:t>
            </w:r>
          </w:p>
          <w:p w14:paraId="2BC860A1" w14:textId="77777777" w:rsidR="00512685" w:rsidRPr="00314D0E" w:rsidRDefault="00512685" w:rsidP="008C230B">
            <w:pPr>
              <w:pStyle w:val="NormalWeb"/>
              <w:ind w:left="17" w:hanging="57"/>
              <w:contextualSpacing/>
              <w:rPr>
                <w:rFonts w:ascii="Times New Roman" w:hAnsi="Times New Roman"/>
                <w:sz w:val="16"/>
                <w:szCs w:val="16"/>
              </w:rPr>
            </w:pPr>
            <w:r w:rsidRPr="00314D0E">
              <w:rPr>
                <w:rFonts w:ascii="Times New Roman" w:hAnsi="Times New Roman"/>
                <w:sz w:val="16"/>
                <w:szCs w:val="16"/>
              </w:rPr>
              <w:t xml:space="preserve">Mader, P., Fliessbach, A., Dubois, D., Gunst, L., Fried, P. &amp; Niggli, U. (2002) Soil fertility and biodiversity in organic farming. </w:t>
            </w:r>
            <w:r w:rsidRPr="00314D0E">
              <w:rPr>
                <w:rFonts w:ascii="Times New Roman" w:hAnsi="Times New Roman"/>
                <w:i/>
                <w:iCs/>
                <w:sz w:val="16"/>
                <w:szCs w:val="16"/>
              </w:rPr>
              <w:t>Science</w:t>
            </w:r>
            <w:r w:rsidRPr="00314D0E">
              <w:rPr>
                <w:rFonts w:ascii="Times New Roman" w:hAnsi="Times New Roman"/>
                <w:sz w:val="16"/>
                <w:szCs w:val="16"/>
              </w:rPr>
              <w:t xml:space="preserve">, </w:t>
            </w:r>
            <w:r w:rsidRPr="00314D0E">
              <w:rPr>
                <w:rFonts w:ascii="Times New Roman" w:hAnsi="Times New Roman"/>
                <w:b/>
                <w:bCs/>
                <w:sz w:val="16"/>
                <w:szCs w:val="16"/>
              </w:rPr>
              <w:t>296</w:t>
            </w:r>
            <w:r w:rsidRPr="00314D0E">
              <w:rPr>
                <w:rFonts w:ascii="Times New Roman" w:hAnsi="Times New Roman"/>
                <w:sz w:val="16"/>
                <w:szCs w:val="16"/>
              </w:rPr>
              <w:t>, 1694–1697.</w:t>
            </w:r>
          </w:p>
          <w:p w14:paraId="412FDB74" w14:textId="77777777" w:rsidR="00512685" w:rsidRPr="00314D0E" w:rsidRDefault="00512685" w:rsidP="008C230B">
            <w:pPr>
              <w:pStyle w:val="NormalWeb"/>
              <w:ind w:left="17" w:hanging="57"/>
              <w:contextualSpacing/>
              <w:rPr>
                <w:rFonts w:ascii="Times New Roman" w:hAnsi="Times New Roman"/>
                <w:sz w:val="16"/>
                <w:szCs w:val="16"/>
              </w:rPr>
            </w:pPr>
            <w:r w:rsidRPr="00314D0E">
              <w:rPr>
                <w:rFonts w:ascii="Times New Roman" w:hAnsi="Times New Roman"/>
                <w:sz w:val="16"/>
                <w:szCs w:val="16"/>
              </w:rPr>
              <w:t>Meindl, G.A. &amp; Ashman, T</w:t>
            </w:r>
            <w:proofErr w:type="gramStart"/>
            <w:r w:rsidRPr="00314D0E">
              <w:rPr>
                <w:rFonts w:ascii="Times New Roman" w:hAnsi="Times New Roman"/>
                <w:sz w:val="16"/>
                <w:szCs w:val="16"/>
              </w:rPr>
              <w:t>.-</w:t>
            </w:r>
            <w:proofErr w:type="gramEnd"/>
            <w:r w:rsidRPr="00314D0E">
              <w:rPr>
                <w:rFonts w:ascii="Times New Roman" w:hAnsi="Times New Roman"/>
                <w:sz w:val="16"/>
                <w:szCs w:val="16"/>
              </w:rPr>
              <w:t xml:space="preserve">L. (2013) The effects of aluminum and nickel in nectar on the foraging behavior of bumblebees. </w:t>
            </w:r>
            <w:r w:rsidRPr="00314D0E">
              <w:rPr>
                <w:rFonts w:ascii="Times New Roman" w:hAnsi="Times New Roman"/>
                <w:i/>
                <w:iCs/>
                <w:sz w:val="16"/>
                <w:szCs w:val="16"/>
              </w:rPr>
              <w:t>Environmental pollution</w:t>
            </w:r>
            <w:r w:rsidRPr="00314D0E">
              <w:rPr>
                <w:rFonts w:ascii="Times New Roman" w:hAnsi="Times New Roman"/>
                <w:sz w:val="16"/>
                <w:szCs w:val="16"/>
              </w:rPr>
              <w:t xml:space="preserve">, </w:t>
            </w:r>
            <w:r w:rsidRPr="00314D0E">
              <w:rPr>
                <w:rFonts w:ascii="Times New Roman" w:hAnsi="Times New Roman"/>
                <w:b/>
                <w:bCs/>
                <w:sz w:val="16"/>
                <w:szCs w:val="16"/>
              </w:rPr>
              <w:t>177</w:t>
            </w:r>
            <w:r w:rsidRPr="00314D0E">
              <w:rPr>
                <w:rFonts w:ascii="Times New Roman" w:hAnsi="Times New Roman"/>
                <w:sz w:val="16"/>
                <w:szCs w:val="16"/>
              </w:rPr>
              <w:t>, 78–81.</w:t>
            </w:r>
          </w:p>
          <w:p w14:paraId="6402B83F" w14:textId="77777777" w:rsidR="00512685" w:rsidRPr="00314D0E" w:rsidRDefault="00512685" w:rsidP="008C230B">
            <w:pPr>
              <w:pStyle w:val="NormalWeb"/>
              <w:ind w:left="17" w:hanging="57"/>
              <w:contextualSpacing/>
              <w:rPr>
                <w:rFonts w:ascii="Times New Roman" w:hAnsi="Times New Roman"/>
                <w:sz w:val="16"/>
                <w:szCs w:val="16"/>
              </w:rPr>
            </w:pPr>
            <w:r w:rsidRPr="00314D0E">
              <w:rPr>
                <w:rFonts w:ascii="Times New Roman" w:hAnsi="Times New Roman"/>
                <w:sz w:val="16"/>
                <w:szCs w:val="16"/>
              </w:rPr>
              <w:t>Meindl, G.A. &amp; Ashman, T</w:t>
            </w:r>
            <w:proofErr w:type="gramStart"/>
            <w:r w:rsidRPr="00314D0E">
              <w:rPr>
                <w:rFonts w:ascii="Times New Roman" w:hAnsi="Times New Roman"/>
                <w:sz w:val="16"/>
                <w:szCs w:val="16"/>
              </w:rPr>
              <w:t>.-</w:t>
            </w:r>
            <w:proofErr w:type="gramEnd"/>
            <w:r w:rsidRPr="00314D0E">
              <w:rPr>
                <w:rFonts w:ascii="Times New Roman" w:hAnsi="Times New Roman"/>
                <w:sz w:val="16"/>
                <w:szCs w:val="16"/>
              </w:rPr>
              <w:t xml:space="preserve">L. (2015) Effects of floral metal accumulation on floral visitor communities: introducing the elemental filter hypothesis. </w:t>
            </w:r>
            <w:r w:rsidRPr="00314D0E">
              <w:rPr>
                <w:rFonts w:ascii="Times New Roman" w:hAnsi="Times New Roman"/>
                <w:i/>
                <w:iCs/>
                <w:sz w:val="16"/>
                <w:szCs w:val="16"/>
              </w:rPr>
              <w:t>American Journal of Botany</w:t>
            </w:r>
            <w:r w:rsidRPr="00314D0E">
              <w:rPr>
                <w:rFonts w:ascii="Times New Roman" w:hAnsi="Times New Roman"/>
                <w:sz w:val="16"/>
                <w:szCs w:val="16"/>
              </w:rPr>
              <w:t xml:space="preserve">, </w:t>
            </w:r>
            <w:r w:rsidRPr="00314D0E">
              <w:rPr>
                <w:rFonts w:ascii="Times New Roman" w:hAnsi="Times New Roman"/>
                <w:b/>
                <w:bCs/>
                <w:sz w:val="16"/>
                <w:szCs w:val="16"/>
              </w:rPr>
              <w:t>102</w:t>
            </w:r>
            <w:r w:rsidRPr="00314D0E">
              <w:rPr>
                <w:rFonts w:ascii="Times New Roman" w:hAnsi="Times New Roman"/>
                <w:sz w:val="16"/>
                <w:szCs w:val="16"/>
              </w:rPr>
              <w:t>, 379–89.</w:t>
            </w:r>
          </w:p>
          <w:p w14:paraId="57633130" w14:textId="77777777" w:rsidR="00512685" w:rsidRPr="00314D0E" w:rsidRDefault="00512685" w:rsidP="008C230B">
            <w:pPr>
              <w:pStyle w:val="NormalWeb"/>
              <w:ind w:left="17" w:hanging="57"/>
              <w:contextualSpacing/>
              <w:rPr>
                <w:rFonts w:ascii="Times New Roman" w:hAnsi="Times New Roman"/>
                <w:sz w:val="16"/>
                <w:szCs w:val="16"/>
              </w:rPr>
            </w:pPr>
            <w:r w:rsidRPr="00314D0E">
              <w:rPr>
                <w:rFonts w:ascii="Times New Roman" w:hAnsi="Times New Roman"/>
                <w:sz w:val="16"/>
                <w:szCs w:val="16"/>
              </w:rPr>
              <w:t xml:space="preserve">Moroń, D., Grześ, I.M., Skórka, P., Szentgyörgyi, H., Laskowski, R., Potts, S.G. &amp; Woyciechowski, M. (2012) Abundance and diversity of wild bees along gradients of heavy metal pollution. </w:t>
            </w:r>
            <w:r w:rsidRPr="00314D0E">
              <w:rPr>
                <w:rFonts w:ascii="Times New Roman" w:hAnsi="Times New Roman"/>
                <w:i/>
                <w:iCs/>
                <w:sz w:val="16"/>
                <w:szCs w:val="16"/>
              </w:rPr>
              <w:t>Journal of Applied Ecology</w:t>
            </w:r>
            <w:r w:rsidRPr="00314D0E">
              <w:rPr>
                <w:rFonts w:ascii="Times New Roman" w:hAnsi="Times New Roman"/>
                <w:sz w:val="16"/>
                <w:szCs w:val="16"/>
              </w:rPr>
              <w:t xml:space="preserve">, </w:t>
            </w:r>
            <w:r w:rsidRPr="00314D0E">
              <w:rPr>
                <w:rFonts w:ascii="Times New Roman" w:hAnsi="Times New Roman"/>
                <w:b/>
                <w:bCs/>
                <w:sz w:val="16"/>
                <w:szCs w:val="16"/>
              </w:rPr>
              <w:t>49</w:t>
            </w:r>
            <w:r w:rsidRPr="00314D0E">
              <w:rPr>
                <w:rFonts w:ascii="Times New Roman" w:hAnsi="Times New Roman"/>
                <w:sz w:val="16"/>
                <w:szCs w:val="16"/>
              </w:rPr>
              <w:t>, 118–125.</w:t>
            </w:r>
          </w:p>
          <w:p w14:paraId="1362D249" w14:textId="77777777" w:rsidR="00512685" w:rsidRPr="00314D0E" w:rsidRDefault="00512685" w:rsidP="008C230B">
            <w:pPr>
              <w:pStyle w:val="NormalWeb"/>
              <w:ind w:left="17" w:hanging="57"/>
              <w:contextualSpacing/>
              <w:rPr>
                <w:rFonts w:ascii="Times New Roman" w:hAnsi="Times New Roman"/>
                <w:sz w:val="16"/>
                <w:szCs w:val="16"/>
              </w:rPr>
            </w:pPr>
            <w:r w:rsidRPr="00314D0E">
              <w:rPr>
                <w:rFonts w:ascii="Times New Roman" w:hAnsi="Times New Roman"/>
                <w:sz w:val="16"/>
                <w:szCs w:val="16"/>
              </w:rPr>
              <w:t xml:space="preserve">Moroń, D., Szentgyörgyi, H., Skórka, P., Potts, S.G. &amp; Woyciechowski, M. (2014) Survival, reproduction and population growth of the bee pollinator, </w:t>
            </w:r>
            <w:r w:rsidRPr="001F368A">
              <w:rPr>
                <w:rFonts w:ascii="Times New Roman" w:hAnsi="Times New Roman"/>
                <w:i/>
                <w:sz w:val="16"/>
                <w:szCs w:val="16"/>
              </w:rPr>
              <w:t>Osmia rufa</w:t>
            </w:r>
            <w:r w:rsidRPr="00314D0E">
              <w:rPr>
                <w:rFonts w:ascii="Times New Roman" w:hAnsi="Times New Roman"/>
                <w:sz w:val="16"/>
                <w:szCs w:val="16"/>
              </w:rPr>
              <w:t xml:space="preserve"> (Hymenoptera: Megachilidae), along gradients of heavy metal pollution. </w:t>
            </w:r>
            <w:r w:rsidRPr="00314D0E">
              <w:rPr>
                <w:rFonts w:ascii="Times New Roman" w:hAnsi="Times New Roman"/>
                <w:i/>
                <w:iCs/>
                <w:sz w:val="16"/>
                <w:szCs w:val="16"/>
              </w:rPr>
              <w:t>Insect Conservation and Diversity</w:t>
            </w:r>
            <w:r w:rsidRPr="00314D0E">
              <w:rPr>
                <w:rFonts w:ascii="Times New Roman" w:hAnsi="Times New Roman"/>
                <w:sz w:val="16"/>
                <w:szCs w:val="16"/>
              </w:rPr>
              <w:t xml:space="preserve">, </w:t>
            </w:r>
            <w:r w:rsidRPr="00314D0E">
              <w:rPr>
                <w:rFonts w:ascii="Times New Roman" w:hAnsi="Times New Roman"/>
                <w:b/>
                <w:bCs/>
                <w:sz w:val="16"/>
                <w:szCs w:val="16"/>
              </w:rPr>
              <w:t>7</w:t>
            </w:r>
            <w:r w:rsidRPr="00314D0E">
              <w:rPr>
                <w:rFonts w:ascii="Times New Roman" w:hAnsi="Times New Roman"/>
                <w:sz w:val="16"/>
                <w:szCs w:val="16"/>
              </w:rPr>
              <w:t>, 113–121.</w:t>
            </w:r>
          </w:p>
          <w:p w14:paraId="5129F7CF" w14:textId="77777777" w:rsidR="00512685" w:rsidRPr="00314D0E" w:rsidRDefault="00512685" w:rsidP="008C230B">
            <w:pPr>
              <w:pStyle w:val="NormalWeb"/>
              <w:ind w:left="17" w:hanging="57"/>
              <w:contextualSpacing/>
              <w:rPr>
                <w:rFonts w:ascii="Times New Roman" w:hAnsi="Times New Roman"/>
                <w:sz w:val="16"/>
                <w:szCs w:val="16"/>
              </w:rPr>
            </w:pPr>
            <w:r w:rsidRPr="00314D0E">
              <w:rPr>
                <w:rFonts w:ascii="Times New Roman" w:hAnsi="Times New Roman"/>
                <w:sz w:val="16"/>
                <w:szCs w:val="16"/>
              </w:rPr>
              <w:t xml:space="preserve">Muñoz, A. a., Celedon-Neghme, C., Cavieres, L. a. &amp; Arroyo, M.T.K. (2005) Bottom-up effects of nutrient availability on flower production, pollinator visitation, and seed output in a high-Andean shrub. </w:t>
            </w:r>
            <w:r w:rsidRPr="00314D0E">
              <w:rPr>
                <w:rFonts w:ascii="Times New Roman" w:hAnsi="Times New Roman"/>
                <w:i/>
                <w:iCs/>
                <w:sz w:val="16"/>
                <w:szCs w:val="16"/>
              </w:rPr>
              <w:t>Oecologia</w:t>
            </w:r>
            <w:r w:rsidRPr="00314D0E">
              <w:rPr>
                <w:rFonts w:ascii="Times New Roman" w:hAnsi="Times New Roman"/>
                <w:sz w:val="16"/>
                <w:szCs w:val="16"/>
              </w:rPr>
              <w:t xml:space="preserve">, </w:t>
            </w:r>
            <w:r w:rsidRPr="00314D0E">
              <w:rPr>
                <w:rFonts w:ascii="Times New Roman" w:hAnsi="Times New Roman"/>
                <w:b/>
                <w:bCs/>
                <w:sz w:val="16"/>
                <w:szCs w:val="16"/>
              </w:rPr>
              <w:t>143</w:t>
            </w:r>
            <w:r w:rsidRPr="00314D0E">
              <w:rPr>
                <w:rFonts w:ascii="Times New Roman" w:hAnsi="Times New Roman"/>
                <w:sz w:val="16"/>
                <w:szCs w:val="16"/>
              </w:rPr>
              <w:t>, 126–135.</w:t>
            </w:r>
          </w:p>
          <w:p w14:paraId="5214B05E" w14:textId="77777777" w:rsidR="00512685" w:rsidRPr="00314D0E" w:rsidRDefault="00512685" w:rsidP="008C230B">
            <w:pPr>
              <w:pStyle w:val="NormalWeb"/>
              <w:ind w:left="17" w:hanging="57"/>
              <w:contextualSpacing/>
              <w:rPr>
                <w:rFonts w:ascii="Times New Roman" w:hAnsi="Times New Roman"/>
                <w:sz w:val="16"/>
                <w:szCs w:val="16"/>
              </w:rPr>
            </w:pPr>
            <w:r w:rsidRPr="00314D0E">
              <w:rPr>
                <w:rFonts w:ascii="Times New Roman" w:hAnsi="Times New Roman"/>
                <w:sz w:val="16"/>
                <w:szCs w:val="16"/>
              </w:rPr>
              <w:t xml:space="preserve">Potts, S.G., Vulliamy, B., Roberts, S., O’Toole, C., Dafni, A., Ne’Eman, G. &amp; Willmer, P. (2005) Role of nesting resources in organising diverse bee communities in a Mediterranean landscape. </w:t>
            </w:r>
            <w:r w:rsidRPr="00314D0E">
              <w:rPr>
                <w:rFonts w:ascii="Times New Roman" w:hAnsi="Times New Roman"/>
                <w:i/>
                <w:iCs/>
                <w:sz w:val="16"/>
                <w:szCs w:val="16"/>
              </w:rPr>
              <w:t>Ecological Entomology</w:t>
            </w:r>
            <w:r w:rsidRPr="00314D0E">
              <w:rPr>
                <w:rFonts w:ascii="Times New Roman" w:hAnsi="Times New Roman"/>
                <w:sz w:val="16"/>
                <w:szCs w:val="16"/>
              </w:rPr>
              <w:t xml:space="preserve">, </w:t>
            </w:r>
            <w:r w:rsidRPr="00314D0E">
              <w:rPr>
                <w:rFonts w:ascii="Times New Roman" w:hAnsi="Times New Roman"/>
                <w:b/>
                <w:bCs/>
                <w:sz w:val="16"/>
                <w:szCs w:val="16"/>
              </w:rPr>
              <w:t>30</w:t>
            </w:r>
            <w:r w:rsidRPr="00314D0E">
              <w:rPr>
                <w:rFonts w:ascii="Times New Roman" w:hAnsi="Times New Roman"/>
                <w:sz w:val="16"/>
                <w:szCs w:val="16"/>
              </w:rPr>
              <w:t>, 78–85.</w:t>
            </w:r>
          </w:p>
          <w:p w14:paraId="7EBEDCC3" w14:textId="77777777" w:rsidR="00512685" w:rsidRPr="00314D0E" w:rsidRDefault="00512685" w:rsidP="008C230B">
            <w:pPr>
              <w:pStyle w:val="NormalWeb"/>
              <w:ind w:left="17" w:hanging="57"/>
              <w:contextualSpacing/>
              <w:rPr>
                <w:rFonts w:ascii="Times New Roman" w:hAnsi="Times New Roman"/>
                <w:sz w:val="16"/>
                <w:szCs w:val="16"/>
              </w:rPr>
            </w:pPr>
            <w:r w:rsidRPr="00314D0E">
              <w:rPr>
                <w:rFonts w:ascii="Times New Roman" w:hAnsi="Times New Roman"/>
                <w:sz w:val="16"/>
                <w:szCs w:val="16"/>
              </w:rPr>
              <w:t xml:space="preserve">Potts, S.G. &amp; Willmer, P. (1997) Abiotic and biotic factors influencing nest-site selection by </w:t>
            </w:r>
            <w:r w:rsidRPr="001F368A">
              <w:rPr>
                <w:rFonts w:ascii="Times New Roman" w:hAnsi="Times New Roman"/>
                <w:i/>
                <w:sz w:val="16"/>
                <w:szCs w:val="16"/>
              </w:rPr>
              <w:t>Halictus rubicundus</w:t>
            </w:r>
            <w:r w:rsidRPr="00314D0E">
              <w:rPr>
                <w:rFonts w:ascii="Times New Roman" w:hAnsi="Times New Roman"/>
                <w:sz w:val="16"/>
                <w:szCs w:val="16"/>
              </w:rPr>
              <w:t xml:space="preserve">, a ground-nesting halictine bee. </w:t>
            </w:r>
            <w:r w:rsidRPr="00314D0E">
              <w:rPr>
                <w:rFonts w:ascii="Times New Roman" w:hAnsi="Times New Roman"/>
                <w:i/>
                <w:iCs/>
                <w:sz w:val="16"/>
                <w:szCs w:val="16"/>
              </w:rPr>
              <w:t>Ecological Entomology</w:t>
            </w:r>
            <w:r w:rsidRPr="00314D0E">
              <w:rPr>
                <w:rFonts w:ascii="Times New Roman" w:hAnsi="Times New Roman"/>
                <w:sz w:val="16"/>
                <w:szCs w:val="16"/>
              </w:rPr>
              <w:t xml:space="preserve">, </w:t>
            </w:r>
            <w:r w:rsidRPr="00314D0E">
              <w:rPr>
                <w:rFonts w:ascii="Times New Roman" w:hAnsi="Times New Roman"/>
                <w:b/>
                <w:bCs/>
                <w:sz w:val="16"/>
                <w:szCs w:val="16"/>
              </w:rPr>
              <w:t>22</w:t>
            </w:r>
            <w:r w:rsidRPr="00314D0E">
              <w:rPr>
                <w:rFonts w:ascii="Times New Roman" w:hAnsi="Times New Roman"/>
                <w:sz w:val="16"/>
                <w:szCs w:val="16"/>
              </w:rPr>
              <w:t>, 319–328.</w:t>
            </w:r>
          </w:p>
          <w:p w14:paraId="7B282424" w14:textId="77777777" w:rsidR="00512685" w:rsidRPr="00314D0E" w:rsidRDefault="00512685" w:rsidP="008C230B">
            <w:pPr>
              <w:pStyle w:val="NormalWeb"/>
              <w:ind w:left="17" w:hanging="57"/>
              <w:contextualSpacing/>
              <w:rPr>
                <w:rFonts w:ascii="Times New Roman" w:hAnsi="Times New Roman"/>
                <w:sz w:val="16"/>
                <w:szCs w:val="16"/>
              </w:rPr>
            </w:pPr>
            <w:r w:rsidRPr="00314D0E">
              <w:rPr>
                <w:rFonts w:ascii="Times New Roman" w:hAnsi="Times New Roman"/>
                <w:sz w:val="16"/>
                <w:szCs w:val="16"/>
              </w:rPr>
              <w:t xml:space="preserve">Sardiñas, H. &amp; Kremen, C. (2014) Evaluating nesting microhabitat for ground-nesting bees using emergence traps. </w:t>
            </w:r>
            <w:r w:rsidRPr="00314D0E">
              <w:rPr>
                <w:rFonts w:ascii="Times New Roman" w:hAnsi="Times New Roman"/>
                <w:i/>
                <w:iCs/>
                <w:sz w:val="16"/>
                <w:szCs w:val="16"/>
              </w:rPr>
              <w:t>Basic and Applied Ecology</w:t>
            </w:r>
            <w:r w:rsidRPr="00314D0E">
              <w:rPr>
                <w:rFonts w:ascii="Times New Roman" w:hAnsi="Times New Roman"/>
                <w:sz w:val="16"/>
                <w:szCs w:val="16"/>
              </w:rPr>
              <w:t xml:space="preserve">, </w:t>
            </w:r>
            <w:r w:rsidRPr="00314D0E">
              <w:rPr>
                <w:rFonts w:ascii="Times New Roman" w:hAnsi="Times New Roman"/>
                <w:b/>
                <w:bCs/>
                <w:sz w:val="16"/>
                <w:szCs w:val="16"/>
              </w:rPr>
              <w:t>15</w:t>
            </w:r>
            <w:r w:rsidRPr="00314D0E">
              <w:rPr>
                <w:rFonts w:ascii="Times New Roman" w:hAnsi="Times New Roman"/>
                <w:sz w:val="16"/>
                <w:szCs w:val="16"/>
              </w:rPr>
              <w:t>, 161–168.</w:t>
            </w:r>
          </w:p>
          <w:p w14:paraId="4DFF6A4B" w14:textId="77777777" w:rsidR="00512685" w:rsidRPr="00314D0E" w:rsidRDefault="00512685" w:rsidP="008C230B">
            <w:pPr>
              <w:pStyle w:val="NormalWeb"/>
              <w:ind w:left="17" w:hanging="57"/>
              <w:contextualSpacing/>
              <w:rPr>
                <w:rFonts w:ascii="Times New Roman" w:hAnsi="Times New Roman"/>
                <w:sz w:val="16"/>
                <w:szCs w:val="16"/>
              </w:rPr>
            </w:pPr>
            <w:r w:rsidRPr="00314D0E">
              <w:rPr>
                <w:rFonts w:ascii="Times New Roman" w:hAnsi="Times New Roman"/>
                <w:sz w:val="16"/>
                <w:szCs w:val="16"/>
              </w:rPr>
              <w:t xml:space="preserve">Shuler, R.E., Roulston, T.H. &amp; Farris, G.E. (2005) Farming practices influence wild pollinator populations on squash and pumpkin. </w:t>
            </w:r>
            <w:r w:rsidRPr="00314D0E">
              <w:rPr>
                <w:rFonts w:ascii="Times New Roman" w:hAnsi="Times New Roman"/>
                <w:i/>
                <w:iCs/>
                <w:sz w:val="16"/>
                <w:szCs w:val="16"/>
              </w:rPr>
              <w:t>Journal of Economic Entomology</w:t>
            </w:r>
            <w:r w:rsidRPr="00314D0E">
              <w:rPr>
                <w:rFonts w:ascii="Times New Roman" w:hAnsi="Times New Roman"/>
                <w:sz w:val="16"/>
                <w:szCs w:val="16"/>
              </w:rPr>
              <w:t xml:space="preserve">, </w:t>
            </w:r>
            <w:r w:rsidRPr="00314D0E">
              <w:rPr>
                <w:rFonts w:ascii="Times New Roman" w:hAnsi="Times New Roman"/>
                <w:b/>
                <w:bCs/>
                <w:sz w:val="16"/>
                <w:szCs w:val="16"/>
              </w:rPr>
              <w:t>98</w:t>
            </w:r>
            <w:r w:rsidRPr="00314D0E">
              <w:rPr>
                <w:rFonts w:ascii="Times New Roman" w:hAnsi="Times New Roman"/>
                <w:sz w:val="16"/>
                <w:szCs w:val="16"/>
              </w:rPr>
              <w:t>, 790–795.</w:t>
            </w:r>
          </w:p>
          <w:p w14:paraId="5A9DAAC4" w14:textId="77777777" w:rsidR="00512685" w:rsidRPr="00314D0E" w:rsidRDefault="00512685" w:rsidP="008C230B">
            <w:pPr>
              <w:pStyle w:val="NormalWeb"/>
              <w:ind w:left="17" w:hanging="57"/>
              <w:contextualSpacing/>
              <w:rPr>
                <w:rFonts w:ascii="Times New Roman" w:hAnsi="Times New Roman"/>
                <w:sz w:val="16"/>
                <w:szCs w:val="16"/>
              </w:rPr>
            </w:pPr>
            <w:r w:rsidRPr="00314D0E">
              <w:rPr>
                <w:rFonts w:ascii="Times New Roman" w:hAnsi="Times New Roman"/>
                <w:sz w:val="16"/>
                <w:szCs w:val="16"/>
              </w:rPr>
              <w:t xml:space="preserve">Vázquez, D.P., Morris, W.F. &amp; Jordano, P. (2005) Interaction frequency as a surrogate for the total effect of animal mutualists on plants. </w:t>
            </w:r>
            <w:r w:rsidRPr="00314D0E">
              <w:rPr>
                <w:rFonts w:ascii="Times New Roman" w:hAnsi="Times New Roman"/>
                <w:i/>
                <w:iCs/>
                <w:sz w:val="16"/>
                <w:szCs w:val="16"/>
              </w:rPr>
              <w:t>Ecology Letters</w:t>
            </w:r>
            <w:r w:rsidRPr="00314D0E">
              <w:rPr>
                <w:rFonts w:ascii="Times New Roman" w:hAnsi="Times New Roman"/>
                <w:sz w:val="16"/>
                <w:szCs w:val="16"/>
              </w:rPr>
              <w:t xml:space="preserve">, </w:t>
            </w:r>
            <w:r w:rsidRPr="00314D0E">
              <w:rPr>
                <w:rFonts w:ascii="Times New Roman" w:hAnsi="Times New Roman"/>
                <w:b/>
                <w:bCs/>
                <w:sz w:val="16"/>
                <w:szCs w:val="16"/>
              </w:rPr>
              <w:t>8</w:t>
            </w:r>
            <w:r w:rsidRPr="00314D0E">
              <w:rPr>
                <w:rFonts w:ascii="Times New Roman" w:hAnsi="Times New Roman"/>
                <w:sz w:val="16"/>
                <w:szCs w:val="16"/>
              </w:rPr>
              <w:t>, 1088–1094.</w:t>
            </w:r>
          </w:p>
          <w:p w14:paraId="6DAD1424" w14:textId="77777777" w:rsidR="00512685" w:rsidRPr="00314D0E" w:rsidRDefault="00512685" w:rsidP="008C230B">
            <w:pPr>
              <w:pStyle w:val="NormalWeb"/>
              <w:ind w:left="17" w:hanging="57"/>
              <w:contextualSpacing/>
              <w:rPr>
                <w:rFonts w:ascii="Times New Roman" w:hAnsi="Times New Roman"/>
                <w:sz w:val="16"/>
                <w:szCs w:val="16"/>
              </w:rPr>
            </w:pPr>
            <w:r w:rsidRPr="00314D0E">
              <w:rPr>
                <w:rFonts w:ascii="Times New Roman" w:hAnsi="Times New Roman"/>
                <w:sz w:val="16"/>
                <w:szCs w:val="16"/>
              </w:rPr>
              <w:t xml:space="preserve">Wyszkowska, J., Kucharski, J., Kucharski, M. &amp; Borowik, A. (2012) Effect of cadmium, copper and zinc on plants, soil microorganisms and soil enzymes. </w:t>
            </w:r>
            <w:r w:rsidRPr="00314D0E">
              <w:rPr>
                <w:rFonts w:ascii="Times New Roman" w:hAnsi="Times New Roman"/>
                <w:i/>
                <w:iCs/>
                <w:sz w:val="16"/>
                <w:szCs w:val="16"/>
              </w:rPr>
              <w:t>Journal of Elemntology</w:t>
            </w:r>
            <w:r w:rsidRPr="00314D0E">
              <w:rPr>
                <w:rFonts w:ascii="Times New Roman" w:hAnsi="Times New Roman"/>
                <w:sz w:val="16"/>
                <w:szCs w:val="16"/>
              </w:rPr>
              <w:t xml:space="preserve">, </w:t>
            </w:r>
            <w:r w:rsidRPr="00314D0E">
              <w:rPr>
                <w:rFonts w:ascii="Times New Roman" w:hAnsi="Times New Roman"/>
                <w:b/>
                <w:bCs/>
                <w:sz w:val="16"/>
                <w:szCs w:val="16"/>
              </w:rPr>
              <w:t>18</w:t>
            </w:r>
            <w:r w:rsidRPr="00314D0E">
              <w:rPr>
                <w:rFonts w:ascii="Times New Roman" w:hAnsi="Times New Roman"/>
                <w:sz w:val="16"/>
                <w:szCs w:val="16"/>
              </w:rPr>
              <w:t>, 769–796.</w:t>
            </w:r>
          </w:p>
          <w:p w14:paraId="23EA9B59" w14:textId="77777777" w:rsidR="00512685" w:rsidRPr="00314D0E" w:rsidRDefault="00512685" w:rsidP="008C230B">
            <w:pPr>
              <w:pStyle w:val="NormalWeb"/>
              <w:ind w:left="17" w:hanging="57"/>
              <w:contextualSpacing/>
              <w:rPr>
                <w:rFonts w:ascii="Times New Roman" w:hAnsi="Times New Roman"/>
                <w:sz w:val="16"/>
                <w:szCs w:val="16"/>
              </w:rPr>
            </w:pPr>
            <w:r w:rsidRPr="00314D0E">
              <w:rPr>
                <w:rFonts w:ascii="Times New Roman" w:hAnsi="Times New Roman"/>
                <w:sz w:val="16"/>
                <w:szCs w:val="16"/>
              </w:rPr>
              <w:t xml:space="preserve">Zhai, Q., Wang, G., Zhao, J., Liu, X., Narbad, A., Chen, Y.Q., Zhang, H., Tian, F. &amp; Chen, W. (2014) Protective effects of Lactobacillus plantarum CCFM8610 against chronic cadmium toxicity in mice indicate routes of protection besides intestinal sequestration. </w:t>
            </w:r>
            <w:r w:rsidRPr="00314D0E">
              <w:rPr>
                <w:rFonts w:ascii="Times New Roman" w:hAnsi="Times New Roman"/>
                <w:i/>
                <w:iCs/>
                <w:sz w:val="16"/>
                <w:szCs w:val="16"/>
              </w:rPr>
              <w:t>Applied and Environmental Microbiology</w:t>
            </w:r>
            <w:r w:rsidRPr="00314D0E">
              <w:rPr>
                <w:rFonts w:ascii="Times New Roman" w:hAnsi="Times New Roman"/>
                <w:sz w:val="16"/>
                <w:szCs w:val="16"/>
              </w:rPr>
              <w:t xml:space="preserve">, </w:t>
            </w:r>
            <w:r w:rsidRPr="00314D0E">
              <w:rPr>
                <w:rFonts w:ascii="Times New Roman" w:hAnsi="Times New Roman"/>
                <w:b/>
                <w:bCs/>
                <w:sz w:val="16"/>
                <w:szCs w:val="16"/>
              </w:rPr>
              <w:t>80</w:t>
            </w:r>
            <w:r w:rsidRPr="00314D0E">
              <w:rPr>
                <w:rFonts w:ascii="Times New Roman" w:hAnsi="Times New Roman"/>
                <w:sz w:val="16"/>
                <w:szCs w:val="16"/>
              </w:rPr>
              <w:t>, 4063–4071</w:t>
            </w:r>
          </w:p>
        </w:tc>
      </w:tr>
      <w:tr w:rsidR="00512685" w:rsidRPr="00A24EA5" w14:paraId="2D0CB13C" w14:textId="77777777" w:rsidTr="008C230B">
        <w:tc>
          <w:tcPr>
            <w:tcW w:w="675" w:type="dxa"/>
          </w:tcPr>
          <w:p w14:paraId="5D9F8E9C" w14:textId="77777777" w:rsidR="00512685" w:rsidRPr="00A24EA5" w:rsidRDefault="00512685" w:rsidP="008C230B">
            <w:r w:rsidRPr="00A24EA5">
              <w:t>7</w:t>
            </w:r>
          </w:p>
        </w:tc>
        <w:tc>
          <w:tcPr>
            <w:tcW w:w="2563" w:type="dxa"/>
          </w:tcPr>
          <w:p w14:paraId="4D2EEE2F" w14:textId="77777777" w:rsidR="00512685" w:rsidRPr="00A24EA5" w:rsidRDefault="00512685" w:rsidP="008C230B">
            <w:r w:rsidRPr="00A24EA5">
              <w:t>Diffuse pollution: overlooked and underestimated?</w:t>
            </w:r>
          </w:p>
        </w:tc>
        <w:tc>
          <w:tcPr>
            <w:tcW w:w="6732" w:type="dxa"/>
          </w:tcPr>
          <w:p w14:paraId="1C74500D" w14:textId="77777777" w:rsidR="00512685" w:rsidRPr="00A24EA5" w:rsidRDefault="00512685" w:rsidP="008C230B">
            <w:pPr>
              <w:jc w:val="both"/>
            </w:pPr>
            <w:r w:rsidRPr="00A24EA5">
              <w:t xml:space="preserve">Diffuse air pollution in the form of NOx and ozone can rapidly degrade airborne plant volatiles, both floral and vegetative in origin. Such effects occur selectively, affecting some volatile compounds more profoundly than others. These changes in the composition of floral volatile profiles can result in </w:t>
            </w:r>
            <w:proofErr w:type="gramStart"/>
            <w:r w:rsidRPr="00A24EA5">
              <w:t>honey bees</w:t>
            </w:r>
            <w:proofErr w:type="gramEnd"/>
            <w:r w:rsidRPr="00A24EA5">
              <w:t xml:space="preserve"> no longer being able to recognise that profile as a rewarding resource. How these effects impact real world foraging behaviour is not yet understood, however disruption of volatile chemical signalling has the potential to have profound effects on a wide range of pollinators and other insect groups. Furthermore, there is early evidence to demonstrate that these airborne pollutants can have direct effects on the on neurobiology and foraging success of </w:t>
            </w:r>
            <w:proofErr w:type="gramStart"/>
            <w:r w:rsidRPr="00A24EA5">
              <w:t>honey bees</w:t>
            </w:r>
            <w:proofErr w:type="gramEnd"/>
            <w:r w:rsidRPr="00A24EA5">
              <w:t xml:space="preserve"> and potentially other pollinating insects.  </w:t>
            </w:r>
          </w:p>
          <w:p w14:paraId="352FC76F" w14:textId="77777777" w:rsidR="00512685" w:rsidRPr="00A24EA5" w:rsidRDefault="00512685" w:rsidP="008C230B">
            <w:r w:rsidRPr="00A24EA5">
              <w:t>Given the global trend for increased diffuse pollution in most terrestrial ecosystems, coupled with a lack of understanding of direct and indirect impacts on pollinators highlights this as a key area needing concerted research</w:t>
            </w:r>
            <w:r>
              <w:t>.</w:t>
            </w:r>
          </w:p>
        </w:tc>
        <w:tc>
          <w:tcPr>
            <w:tcW w:w="4183" w:type="dxa"/>
            <w:gridSpan w:val="2"/>
          </w:tcPr>
          <w:p w14:paraId="0502B675" w14:textId="77777777" w:rsidR="00512685" w:rsidRPr="00314D0E" w:rsidRDefault="00512685" w:rsidP="008C230B">
            <w:pPr>
              <w:ind w:left="16" w:hanging="57"/>
              <w:contextualSpacing/>
              <w:jc w:val="both"/>
              <w:rPr>
                <w:sz w:val="16"/>
                <w:szCs w:val="16"/>
              </w:rPr>
            </w:pPr>
            <w:r w:rsidRPr="00314D0E">
              <w:rPr>
                <w:sz w:val="16"/>
                <w:szCs w:val="16"/>
              </w:rPr>
              <w:t xml:space="preserve">Girling, R.D., Lusebrink, I., Farthing, E., Newman, T.A. &amp; Poppy, G.M. (2013) Diesel exhaust rapidly degrades floral odours used by honeybees. </w:t>
            </w:r>
            <w:r w:rsidRPr="001F368A">
              <w:rPr>
                <w:i/>
                <w:sz w:val="16"/>
                <w:szCs w:val="16"/>
              </w:rPr>
              <w:t>Scientific Reports</w:t>
            </w:r>
            <w:r w:rsidRPr="00314D0E">
              <w:rPr>
                <w:sz w:val="16"/>
                <w:szCs w:val="16"/>
              </w:rPr>
              <w:t xml:space="preserve"> 3: 2779</w:t>
            </w:r>
          </w:p>
          <w:p w14:paraId="541E64C5" w14:textId="77777777" w:rsidR="00512685" w:rsidRPr="00314D0E" w:rsidRDefault="00512685" w:rsidP="008C230B">
            <w:pPr>
              <w:ind w:left="16" w:hanging="57"/>
              <w:contextualSpacing/>
              <w:rPr>
                <w:color w:val="000000"/>
                <w:sz w:val="16"/>
                <w:szCs w:val="16"/>
              </w:rPr>
            </w:pPr>
            <w:r w:rsidRPr="00314D0E">
              <w:rPr>
                <w:sz w:val="16"/>
                <w:szCs w:val="16"/>
              </w:rPr>
              <w:t xml:space="preserve">Reitmayer, C., Newman, T. A., Girling, R., &amp; Farthing, E. (2013). Diesel exhaust pollution affects learning abilities and leads to an altered stress response in the CNS of the </w:t>
            </w:r>
            <w:proofErr w:type="gramStart"/>
            <w:r w:rsidRPr="00314D0E">
              <w:rPr>
                <w:sz w:val="16"/>
                <w:szCs w:val="16"/>
              </w:rPr>
              <w:t>honey bee</w:t>
            </w:r>
            <w:proofErr w:type="gramEnd"/>
            <w:r w:rsidRPr="00314D0E">
              <w:rPr>
                <w:sz w:val="16"/>
                <w:szCs w:val="16"/>
              </w:rPr>
              <w:t xml:space="preserve"> (</w:t>
            </w:r>
            <w:r w:rsidRPr="00314D0E">
              <w:rPr>
                <w:i/>
                <w:sz w:val="16"/>
                <w:szCs w:val="16"/>
              </w:rPr>
              <w:t>Apis mellifera</w:t>
            </w:r>
            <w:r w:rsidRPr="00314D0E">
              <w:rPr>
                <w:sz w:val="16"/>
                <w:szCs w:val="16"/>
              </w:rPr>
              <w:t>). In GLIA (Vol. 61, pp. S72-S72). Hoboken, NJ USA: Wiley-Blackwell.</w:t>
            </w:r>
          </w:p>
        </w:tc>
      </w:tr>
      <w:tr w:rsidR="00512685" w:rsidRPr="00A24EA5" w14:paraId="3BC56E59" w14:textId="77777777" w:rsidTr="008C230B">
        <w:tc>
          <w:tcPr>
            <w:tcW w:w="675" w:type="dxa"/>
          </w:tcPr>
          <w:p w14:paraId="5AF81234" w14:textId="77777777" w:rsidR="00512685" w:rsidRPr="00A24EA5" w:rsidRDefault="00512685" w:rsidP="008C230B">
            <w:r w:rsidRPr="00A24EA5">
              <w:t>8</w:t>
            </w:r>
          </w:p>
        </w:tc>
        <w:tc>
          <w:tcPr>
            <w:tcW w:w="2563" w:type="dxa"/>
          </w:tcPr>
          <w:p w14:paraId="79DF32B3" w14:textId="77777777" w:rsidR="00512685" w:rsidRPr="00A24EA5" w:rsidRDefault="00512685" w:rsidP="008C230B">
            <w:r w:rsidRPr="00A24EA5">
              <w:t>Policy and market factors exacerbate simplification of agricultural landscapes</w:t>
            </w:r>
          </w:p>
        </w:tc>
        <w:tc>
          <w:tcPr>
            <w:tcW w:w="6732" w:type="dxa"/>
          </w:tcPr>
          <w:p w14:paraId="02A8E6C1" w14:textId="77777777" w:rsidR="00512685" w:rsidRPr="00A24EA5" w:rsidRDefault="00512685" w:rsidP="008C230B">
            <w:r w:rsidRPr="00A24EA5">
              <w:t xml:space="preserve">Globally, policy and market factors are increasingly leading to conversion of natural, semi-natural and diversified agricultural areas into highly simplified landscapes consisting of monocultures that are either devoid of floral resources for pollinators, or produce massive amounts of floral resources for short time periods (mass-flowering crops).  These highly-simplified landscapes generally reduce the diversity and abundance of native pollinators </w:t>
            </w:r>
            <w:r w:rsidRPr="00A24EA5">
              <w:fldChar w:fldCharType="begin" w:fldLock="1"/>
            </w:r>
            <w:r w:rsidRPr="00A24EA5">
              <w:instrText>ADDIN CSL_CITATION { "citationItems" : [ { "id" : "ITEM-1", "itemData" : { "DOI" : "10.1111/ele.12082", "ISSN" : "1461-0248", "PMID" : "23489285", "abstract" : "Bees provide essential pollination services that are potentially affected both by local farm management and the surrounding landscape. To better understand these different factors, we modelled the relative effects of landscape composition (nesting and floral resources within foraging distances), landscape configuration (patch shape, interpatch connectivity and habitat aggregation) and farm management (organic vs. conventional and local-scale field diversity), and their interactions, on wild bee abundance and richness for 39 crop systems globally. Bee abundance and richness were higher in diversified and organic fields and in landscapes comprising more high-quality habitats; bee richness on conventional fields with low diversity benefited most from high-quality surrounding land cover. Landscape configuration effects were weak. Bee responses varied slightly by biome. Our synthesis reveals that pollinator persistence will depend on both the maintenance of high-quality habitats around farms and on local management practices that may offset impacts of intensive monoculture agriculture.", "author" : [ { "dropping-particle" : "", "family" : "Kennedy", "given" : "Christina M", "non-dropping-particle" : "", "parse-names" : false, "suffix" : "" }, { "dropping-particle" : "", "family" : "Lonsdorf", "given" : "Eric", "non-dropping-particle" : "", "parse-names" : false, "suffix" : "" }, { "dropping-particle" : "", "family" : "Neel", "given" : "Maile C", "non-dropping-particle" : "", "parse-names" : false, "suffix" : "" }, { "dropping-particle" : "", "family" : "Williams", "given" : "Neal M", "non-dropping-particle" : "", "parse-names" : false, "suffix" : "" }, { "dropping-particle" : "", "family" : "Ricketts", "given" : "Taylor H", "non-dropping-particle" : "", "parse-names" : false, "suffix" : "" }, { "dropping-particle" : "", "family" : "Winfree", "given" : "Rachael", "non-dropping-particle" : "", "parse-names" : false, "suffix" : "" }, { "dropping-particle" : "", "family" : "Bommarco", "given" : "Riccardo", "non-dropping-particle" : "", "parse-names" : false, "suffix" : "" }, { "dropping-particle" : "", "family" : "Brittain", "given" : "Claire", "non-dropping-particle" : "", "parse-names" : false, "suffix" : "" }, { "dropping-particle" : "", "family" : "Burley", "given" : "Alana L", "non-dropping-particle" : "", "parse-names" : false, "suffix" : "" }, { "dropping-particle" : "", "family" : "Cariveau", "given" : "Daniel", "non-dropping-particle" : "", "parse-names" : false, "suffix" : "" }, { "dropping-particle" : "", "family" : "Carvalheiro", "given" : "Lu\u00edsa G", "non-dropping-particle" : "", "parse-names" : false, "suffix" : "" }, { "dropping-particle" : "", "family" : "Chacoff", "given" : "Natacha P", "non-dropping-particle" : "", "parse-names" : false, "suffix" : "" }, { "dropping-particle" : "", "family" : "Cunningham", "given" : "Saul A", "non-dropping-particle" : "", "parse-names" : false, "suffix" : "" }, { "dropping-particle" : "", "family" : "Danforth", "given" : "Bryan N", "non-dropping-particle" : "", "parse-names" : false, "suffix" : "" }, { "dropping-particle" : "", "family" : "Dudenh\u00f6ffer", "given" : "Jan-Hendrik", "non-dropping-particle" : "", "parse-names" : false, "suffix" : "" }, { "dropping-particle" : "", "family" : "Elle", "given" : "Elizabeth", "non-dropping-particle" : "", "parse-names" : false, "suffix" : "" }, { "dropping-particle" : "", "family" : "Gaines", "given" : "Hannah R", "non-dropping-particle" : "", "parse-names" : false, "suffix" : "" }, { "dropping-particle" : "", "family" : "Garibaldi", "given" : "Lucas A", "non-dropping-particle" : "", "parse-names" : false, "suffix" : "" }, { "dropping-particle" : "", "family" : "Gratton", "given" : "Claudio", "non-dropping-particle" : "", "parse-names" : false, "suffix" : "" }, { "dropping-particle" : "", "family" : "Holzschuh", "given" : "Andrea", "non-dropping-particle" : "", "parse-names" : false, "suffix" : "" }, { "dropping-particle" : "", "family" : "Javorek", "given" : "Steven K", "non-dropping-particle" : "", "parse-names" : false, "suffix" : "" }, { "dropping-particle" : "", "family" : "Jha", "given" : "Shalene", "non-dropping-particle" : "", "parse-names" : false, "suffix" : "" }, { "dropping-particle" : "", "family" : "Klein", "given" : "Alexandra M", "non-dropping-particle" : "", "parse-names" : false, "suffix" : "" }, { "dropping-particle" : "", "family" : "Krewenka", "given" : "Kristin", "non-dropping-particle" : "", "parse-names" : false, "suffix" : "" }, { "dropping-particle" : "", "family" : "Mandelik", "given" : "Yael", "non-dropping-particle" : "", "parse-names" : false, "suffix" : "" }, { "dropping-particle" : "", "family" : "Mayfield", "given" : "Margaret M", "non-dropping-particle" : "", "parse-names" : false, "suffix" : "" }, { "dropping-particle" : "", "family" : "Morandin", "given" : "Lora", "non-dropping-particle" : "", "parse-names" : false, "suffix" : "" }, { "dropping-particle" : "", "family" : "Neame", "given" : "Lisa A", "non-dropping-particle" : "", "parse-names" : false, "suffix" : "" }, { "dropping-particle" : "", "family" : "Otieno", "given" : "Mark", "non-dropping-particle" : "", "parse-names" : false, "suffix" : "" }, { "dropping-particle" : "", "family" : "Park", "given" : "Mia", "non-dropping-particle" : "", "parse-names" : false, "suffix" : "" }, { "dropping-particle" : "", "family" : "Potts", "given" : "Simon G", "non-dropping-particle" : "", "parse-names" : false, "suffix" : "" }, { "dropping-particle" : "", "family" : "Rundl\u00f6f", "given" : "Maj", "non-dropping-particle" : "", "parse-names" : false, "suffix" : "" }, { "dropping-particle" : "", "family" : "Saez", "given" : "Agustin", "non-dropping-particle" : "", "parse-names" : false, "suffix" : "" }, { "dropping-particle" : "", "family" : "Steffan-Dewenter", "given" : "Ingolf", "non-dropping-particle" : "", "parse-names" : false, "suffix" : "" }, { "dropping-particle" : "", "family" : "Taki", "given" : "Hisatomo", "non-dropping-particle" : "", "parse-names" : false, "suffix" : "" }, { "dropping-particle" : "", "family" : "Viana", "given" : "Blandina Felipe", "non-dropping-particle" : "", "parse-names" : false, "suffix" : "" }, { "dropping-particle" : "", "family" : "Westphal", "given" : "Catrin", "non-dropping-particle" : "", "parse-names" : false, "suffix" : "" }, { "dropping-particle" : "", "family" : "Wilson", "given" : "Julianna K", "non-dropping-particle" : "", "parse-names" : false, "suffix" : "" }, { "dropping-particle" : "", "family" : "Greenleaf", "given" : "Sarah S", "non-dropping-particle" : "", "parse-names" : false, "suffix" : "" }, { "dropping-particle" : "", "family" : "Taylor", "given" : "H", "non-dropping-particle" : "", "parse-names" : false, "suffix" : "" }, { "dropping-particle" : "", "family" : "Alana", "given" : "L", "non-dropping-particle" : "", "parse-names" : false, "suffix" : "" }, { "dropping-particle" : "", "family" : "Isaacs", "given" : "Rufus", "non-dropping-particle" : "", "parse-names" : false, "suffix" : "" }, { "dropping-particle" : "", "family" : "Kremen", "given" : "Claire", "non-dropping-particle" : "", "parse-names" : false, "suffix" : "" } ], "chapter-number" : "584", "container-title" : "Ecology Letters", "edition" : "11 MAR 201", "id" : "ITEM-1", "issue" : "5", "issued" : { "date-parts" : [ [ "2013", "5" ] ] }, "page" : "584\u2013599", "title" : "A global quantitative synthesis of local and landscape effects on wild bee pollinators in agroecosystems", "type" : "article-journal", "volume" : "16" }, "uris" : [ "http://www.mendeley.com/documents/?uuid=293c3cd2-a848-4079-a01d-eb8ca16f5d1d" ] } ], "mendeley" : { "formattedCitation" : "(Kennedy &lt;i&gt;et al.&lt;/i&gt; 2013)", "plainTextFormattedCitation" : "(Kennedy et al. 2013)", "previouslyFormattedCitation" : "(Kennedy &lt;i&gt;et al.&lt;/i&gt; 2013)" }, "properties" : { "noteIndex" : 0 }, "schema" : "https://github.com/citation-style-language/schema/raw/master/csl-citation.json" }</w:instrText>
            </w:r>
            <w:r w:rsidRPr="00A24EA5">
              <w:fldChar w:fldCharType="separate"/>
            </w:r>
            <w:r w:rsidRPr="00A24EA5">
              <w:t xml:space="preserve">(Kennedy </w:t>
            </w:r>
            <w:r w:rsidRPr="00A24EA5">
              <w:rPr>
                <w:i/>
              </w:rPr>
              <w:t>et al.</w:t>
            </w:r>
            <w:r w:rsidRPr="00A24EA5">
              <w:t xml:space="preserve"> 2013)</w:t>
            </w:r>
            <w:r w:rsidRPr="00A24EA5">
              <w:fldChar w:fldCharType="end"/>
            </w:r>
            <w:r w:rsidRPr="00A24EA5">
              <w:t xml:space="preserve">, reduce pollination services from native pollinators to crops </w:t>
            </w:r>
            <w:r w:rsidRPr="00A24EA5">
              <w:fldChar w:fldCharType="begin" w:fldLock="1"/>
            </w:r>
            <w:r w:rsidRPr="00A24EA5">
              <w:instrText>ADDIN CSL_CITATION { "citationItems" : [ { "id" : "ITEM-1", "itemData" : { "abstract" : "Ecosystem services are critical to human survival; in selected cases, maintaining these services provides a powerful argument for conserving biodiversity. Yet, the ecological and economic underpinnings", "author" : [ { "dropping-particle" : "", "family" : "Kremen", "given" : "Claire", "non-dropping-particle" : "", "parse-names" : false, "suffix" : "" }, { "dropping-particle" : "", "family" : "Williams", "given" : "Neal M", "non-dropping-particle" : "", "parse-names" : false, "suffix" : "" }, { "dropping-particle" : "", "family" : "Thorp", "given" : "Robbin W", "non-dropping-particle" : "", "parse-names" : false, "suffix" : "" } ], "container-title" : "Proceedings of the National Academy of Sciences", "id" : "ITEM-1", "issue" : "26", "issued" : { "date-parts" : [ [ "2002" ] ] }, "note" : "From Duplicate 1 ( ", "page" : "16812-16816", "publisher" : "National Acad Sciences", "title" : "Crop pollination from native bees at risk from agricultural intensification", "title-short" : "Crop pollination from native bees at risk from agr", "type" : "article-journal", "volume" : "99" }, "uris" : [ "http://www.mendeley.com/documents/?uuid=8087efe6-d804-4de5-ac9d-274af942c08a" ] }, { "id" : "ITEM-2", "itemData" : { "abstract" : "1.Global declines in honeybees have led to concerns about negative impacts on food production because of low levels of pollination. This is exemplified in California where the demand for honeybees Apis mellifera to pollinate almond Prunus dulcis is increasing, but problems with honeybee health suggest it may not be sustainable to rely solely on the pollination service of a single species. 2.We investigated the effect of the quantity of surrounding natural habitat, organic management and strips of semi-natural vegetation on flower visitation frequency of wild and managed pollinators and fruit set in 23 California almond orchards (15 conventional, 8 organic). Five conventional and four organic orchards were surrounded by a low percentage (&lt;5%) of natural or semi-natural habitat in a 1-km radius and another five conventional and four organic orchards were surrounded by a high percentage of these habitats (&gt;30%). A further five conventional orchards with a low percentage of surrounding natural habitat had an adjacent strip of semi-natural vegetation and were included in the study to represent a realistic option for orchard management in intensive agricultural landscapes. 3.Wild bee species visited almond flowers but only in orchards with adjacent semi-natural habitat or vegetation strips. Organic management increased the flower visitation frequencies of hover flies and wild bees. The presence of a strip of semi-natural vegetation in orchards with a low percentage of surrounding natural habitat increased the number of species and the flower visitation frequency by wild pollinators but only at orchard edges and not to the degree seen when natural habitat was abundant. 4.Wild bee species richness and flower visitation frequency, but not honeybee frequency, were related to fruit set. Fruit set increased with increasing percentage of natural habitat surrounding the orchards. Organic farming or the presence of a vegetation strip did not increase fruit set. 5.Synthesis and applications. The restoration of high quality habitat strips along the edges of crop fields in highly intensified agricultural landscapes should be encouraged and monitored to conserve pollinators and to determine whether benefits for agriculture can be realized. Although honeybees are the main and most important pollinating insects for many plants, wild pollinators may be necessary to ensure high fruit set. Organic farming alone will not sustain wild pollination services for almond in California.", "author" : [ { "dropping-particle" : "", "family" : "Klein", "given" : "Alexandra-Maria", "non-dropping-particle" : "", "parse-names" : false, "suffix" : "" }, { "dropping-particle" : "", "family" : "Brittain", "given" : "Claire", "non-dropping-particle" : "", "parse-names" : false, "suffix" : "" }, { "dropping-particle" : "", "family" : "Hendrix", "given" : "Stephen D", "non-dropping-particle" : "", "parse-names" : false, "suffix" : "" }, { "dropping-particle" : "", "family" : "Thorp", "given" : "Robbin", "non-dropping-particle" : "", "parse-names" : false, "suffix" : "" }, { "dropping-particle" : "", "family" : "Williams", "given" : "Neal", "non-dropping-particle" : "", "parse-names" : false, "suffix" : "" }, { "dropping-particle" : "", "family" : "Kremen", "given" : "Claire", "non-dropping-particle" : "", "parse-names" : false, "suffix" : "" } ], "container-title" : "Journal of Applied Ecology", "id" : "ITEM-2", "issue" : "3", "issued" : { "date-parts" : [ [ "2012" ] ] }, "note" : "1365-2664", "page" : "723-732", "title" : "Wild pollination services to California almond rely on semi-natural habitat", "title-short" : "Wild pollination services to California almond rel", "type" : "article-journal", "volume" : "49" }, "uris" : [ "http://www.mendeley.com/documents/?uuid=20c4b155-220e-448f-9244-3b1862860cee" ] }, { "id" : "ITEM-3", "itemData" : { "DOI" : "http://dx.doi.org/10.1890/130330", "author" : [ { "dropping-particle" : "", "family" : "Garibaldi", "given" : "L A", "non-dropping-particle" : "", "parse-names" : false, "suffix" : "" }, { "dropping-particle" : "", "family" : "Carvalheiro", "given" : "Lu\u00edsa G", "non-dropping-particle" : "", "parse-names" : false, "suffix" : "" }, { "dropping-particle" : "", "family" : "Leonhardt", "given" : "S D", "non-dropping-particle" : "", "parse-names" : false, "suffix" : "" }, { "dropping-particle" : "", "family" : "Aizen", "given" : "Marcelo Adrian", "non-dropping-particle" : "", "parse-names" : false, "suffix" : "" }, { "dropping-particle" : "", "family" : "Blaauw", "given" : "Brett R", "non-dropping-particle" : "", "parse-names" : false, "suffix" : "" }, { "dropping-particle" : "", "family" : "Isaacs", "given" : "R", "non-dropping-particle" : "", "parse-names" : false, "suffix" : "" }, { "dropping-particle" : "", "family" : "Kuhlmann", "given" : "M", "non-dropping-particle" : "", "parse-names" : false, "suffix" : "" }, { "dropping-particle" : "", "family" : "Kleijn", "given" : "David", "non-dropping-particle" : "", "parse-names" : false, "suffix" : "" }, { "dropping-particle" : "", "family" : "Klein", "given" : "Alexandra M", "non-dropping-particle" : "", "parse-names" : false, "suffix" : "" }, { "dropping-particle" : "", "family" : "Kremen", "given" : "Claire", "non-dropping-particle" : "", "parse-names" : false, "suffix" : "" }, { "dropping-particle" : "", "family" : "Morandin", "given" : "Lora A", "non-dropping-particle" : "", "parse-names" : false, "suffix" : "" }, { "dropping-particle" : "", "family" : "Scheper", "given" : "Jeroen", "non-dropping-particle" : "", "parse-names" : false, "suffix" : "" }, { "dropping-particle" : "", "family" : "Winfree", "given" : "Rachael", "non-dropping-particle" : "", "parse-names" : false, "suffix" : "" } ], "container-title" : "Frontiers in Ecology and the Environment", "id" : "ITEM-3", "issue" : "8", "issued" : { "date-parts" : [ [ "2014" ] ] }, "page" : "439-447", "title" : "From research to action: enhancing crop yield through wild pollinators", "type" : "article-journal", "volume" : "12" }, "uris" : [ "http://www.mendeley.com/documents/?uuid=a35d38f1-9503-4e89-8975-7fadb89ff612" ] } ], "mendeley" : { "formattedCitation" : "(Kremen, Williams &amp; Thorp 2002; Klein &lt;i&gt;et al.&lt;/i&gt; 2012; Garibaldi &lt;i&gt;et al.&lt;/i&gt; 2014)", "manualFormatting" : " Klein et al. 2012; Garibaldi et al. 2014)", "plainTextFormattedCitation" : "(Kremen, Williams &amp; Thorp 2002; Klein et al. 2012; Garibaldi et al. 2014)", "previouslyFormattedCitation" : "(Kremen, Williams &amp; Thorp 2002; Klein &lt;i&gt;et al.&lt;/i&gt; 2012; Garibaldi &lt;i&gt;et al.&lt;/i&gt; 2014)" }, "properties" : { "noteIndex" : 0 }, "schema" : "https://github.com/citation-style-language/schema/raw/master/csl-citation.json" }</w:instrText>
            </w:r>
            <w:r w:rsidRPr="00A24EA5">
              <w:fldChar w:fldCharType="separate"/>
            </w:r>
            <w:r w:rsidRPr="00A24EA5">
              <w:t xml:space="preserve"> Klein </w:t>
            </w:r>
            <w:r w:rsidRPr="00A24EA5">
              <w:rPr>
                <w:i/>
              </w:rPr>
              <w:t>et al.</w:t>
            </w:r>
            <w:r w:rsidRPr="00A24EA5">
              <w:t xml:space="preserve"> 2012; Garibaldi </w:t>
            </w:r>
            <w:r w:rsidRPr="00A24EA5">
              <w:rPr>
                <w:i/>
              </w:rPr>
              <w:t>et al.</w:t>
            </w:r>
            <w:r w:rsidRPr="00A24EA5">
              <w:t xml:space="preserve"> 2014)</w:t>
            </w:r>
            <w:r w:rsidRPr="00A24EA5">
              <w:fldChar w:fldCharType="end"/>
            </w:r>
            <w:r w:rsidRPr="00A24EA5">
              <w:t xml:space="preserve">, and increase reliance on managed </w:t>
            </w:r>
            <w:r w:rsidRPr="00A24EA5">
              <w:rPr>
                <w:i/>
              </w:rPr>
              <w:t>Apis</w:t>
            </w:r>
            <w:r w:rsidRPr="00A24EA5">
              <w:t xml:space="preserve"> pollinators (Kremen, Williams &amp; Thorp 2002), which are suffering enhanced colony losses due to combined stressors of parasites and diseases, pesticides and land use change </w:t>
            </w:r>
            <w:r w:rsidRPr="00A24EA5">
              <w:fldChar w:fldCharType="begin" w:fldLock="1"/>
            </w:r>
            <w:r w:rsidRPr="00A24EA5">
              <w:instrText>ADDIN CSL_CITATION { "citationItems" : [ { "id" : "ITEM-1", "itemData" : { "author" : [ { "dropping-particle" : "", "family" : "Goulson", "given" : "Dave", "non-dropping-particle" : "", "parse-names" : false, "suffix" : "" }, { "dropping-particle" : "", "family" : "Nicholls", "given" : "Elizabeth", "non-dropping-particle" : "", "parse-names" : false, "suffix" : "" }, { "dropping-particle" : "", "family" : "Bot\u00edas", "given" : "Cristina", "non-dropping-particle" : "", "parse-names" : false, "suffix" : "" }, { "dropping-particle" : "", "family" : "Rotheray", "given" : "Ellen L", "non-dropping-particle" : "", "parse-names" : false, "suffix" : "" } ], "container-title" : "Science", "id" : "ITEM-1", "issue" : "6229", "issued" : { "date-parts" : [ [ "2015" ] ] }, "page" : "-", "title" : "Bee declines driven by combined stress from parasites , pesticides , and lack of flowers", "type" : "article-journal", "volume" : "347" }, "uris" : [ "http://www.mendeley.com/documents/?uuid=f58529e2-7899-4251-9dad-4723d75c766d" ] } ], "mendeley" : { "formattedCitation" : "(Goulson &lt;i&gt;et al.&lt;/i&gt; 2015)", "plainTextFormattedCitation" : "(Goulson et al. 2015)", "previouslyFormattedCitation" : "(Goulson &lt;i&gt;et al.&lt;/i&gt; 2015)" }, "properties" : { "noteIndex" : 0 }, "schema" : "https://github.com/citation-style-language/schema/raw/master/csl-citation.json" }</w:instrText>
            </w:r>
            <w:r w:rsidRPr="00A24EA5">
              <w:fldChar w:fldCharType="separate"/>
            </w:r>
            <w:r w:rsidRPr="00A24EA5">
              <w:t xml:space="preserve">(Goulson </w:t>
            </w:r>
            <w:r w:rsidRPr="00A24EA5">
              <w:rPr>
                <w:i/>
              </w:rPr>
              <w:t>et al.</w:t>
            </w:r>
            <w:r w:rsidRPr="00A24EA5">
              <w:t xml:space="preserve"> 2015)</w:t>
            </w:r>
            <w:r w:rsidRPr="00A24EA5">
              <w:fldChar w:fldCharType="end"/>
            </w:r>
            <w:r w:rsidRPr="00A24EA5">
              <w:t xml:space="preserve">.  Although mass-flowering crops that characterize some monoculture landscapes may boost abundances of selected pollinator species </w:t>
            </w:r>
            <w:r w:rsidRPr="00A24EA5">
              <w:fldChar w:fldCharType="begin" w:fldLock="1"/>
            </w:r>
            <w:r w:rsidRPr="00A24EA5">
              <w:instrText>ADDIN CSL_CITATION { "citationItems" : [ { "id" : "ITEM-1", "itemData" : { "ISBN" : "0962-1083", "abstract" : "Although habitat fragmentation and agricultural intensification are known as threads to pollinator diversity, little is known about consequences for population size and genetic diversity. Here, we combined detailed field observations, molecular approaches and GIS-based quantification of landscape structure (measured by proportions of seminatural habitats and proportions of mass flowering crops) to get new insights into driving forces of population dynamics of the bumblebee species Bombus pascuorum. Comparing 13 agriculturally dominated landscape sectors, we found the proportion of mass flowering crops to positively influence bumblebee abundance whereas the proportion of seminatural habitats was of minor importance. We used microsatellites to quantify landscape-related colony densities, inbreeding and population substructure. Detected colony densities did not correlate with landscape parameters or with local worker abundance, measured by field observations. These results indicate that increased worker abundances within landscapes are rather due to greater colony sizes than due to an increased number of nests. We found significant population substructure, measured by F-ST and seven landscape sectors to bear significantly increased inbreeding values (F-IS). F-IS was strongly varying between sectors but did not correlate with landscape structure. Moreover, F-IS had a significantly negative effect on colony size, demonstrating the importance of genetic diversity on population fitness at a landscape scale. We suggest that inbreeding levels might be related to the temporal variation of food resources and population sizes in agricultural landscapes.", "author" : [ { "dropping-particle" : "", "family" : "Herrmann", "given" : "F", "non-dropping-particle" : "", "parse-names" : false, "suffix" : "" }, { "dropping-particle" : "", "family" : "Westphal", "given" : "C", "non-dropping-particle" : "", "parse-names" : false, "suffix" : "" }, { "dropping-particle" : "", "family" : "Moritz", "given" : "R F A", "non-dropping-particle" : "", "parse-names" : false, "suffix" : "" }, { "dropping-particle" : "", "family" : "Steffan-Dewenter", "given" : "I", "non-dropping-particle" : "", "parse-names" : false, "suffix" : "" } ], "container-title" : "Molecular Ecology", "id" : "ITEM-1", "issue" : "6", "issued" : { "date-parts" : [ [ "2007" ] ] }, "language" : "English", "note" : "141TU Times Cited:4 Cited References Count:73", "page" : "1167-1178", "title" : "Genetic diversity and mass resources promote colony size and forager densities of a social bee (Bombus pascuorum) in agricultural landscapes", "title-short" : "Genetic diversity and mass resources promote colon", "type" : "article-journal", "volume" : "16" }, "uris" : [ "http://www.mendeley.com/documents/?uuid=2514c004-aac1-4c5c-b3ad-2c709fb45692" ] }, { "id" : "ITEM-2", "itemData" : { "DOI" : "10.1007/s00442-012-2515-5", "ISBN" : "0029-8549", "author" : [ { "dropping-particle" : "", "family" : "Holzschuh", "given" : "Andrea", "non-dropping-particle" : "", "parse-names" : false, "suffix" : "" }, { "dropping-particle" : "", "family" : "Dormann", "given" : "CarstenF", "non-dropping-particle" : "", "parse-names" : false, "suffix" : "" }, { "dropping-particle" : "", "family" : "Tscharntke", "given" : "Teja", "non-dropping-particle" : "", "parse-names" : false, "suffix" : "" }, { "dropping-particle" : "", "family" : "Steffan-Dewenter", "given" : "Ingolf", "non-dropping-particle" : "", "parse-names" : false, "suffix" : "" } ], "container-title" : "Oecologia", "id" : "ITEM-2", "issue" : "2", "issued" : { "date-parts" : [ [ "2013" ] ] }, "language" : "English", "page" : "477-484", "publisher" : "Springer-Verlag", "title" : "Mass-flowering crops enhance wild bee abundance", "type" : "article-journal", "volume" : "172" }, "uris" : [ "http://www.mendeley.com/documents/?uuid=e56d13b6-fd0b-4000-99db-cd7b456ab4e2" ] } ], "mendeley" : { "formattedCitation" : "(Herrmann &lt;i&gt;et al.&lt;/i&gt; 2007; Holzschuh &lt;i&gt;et al.&lt;/i&gt; 2013)", "plainTextFormattedCitation" : "(Herrmann et al. 2007; Holzschuh et al. 2013)", "previouslyFormattedCitation" : "(Herrmann &lt;i&gt;et al.&lt;/i&gt; 2007; Holzschuh &lt;i&gt;et al.&lt;/i&gt; 2013)" }, "properties" : { "noteIndex" : 0 }, "schema" : "https://github.com/citation-style-language/schema/raw/master/csl-citation.json" }</w:instrText>
            </w:r>
            <w:r w:rsidRPr="00A24EA5">
              <w:fldChar w:fldCharType="separate"/>
            </w:r>
            <w:r w:rsidRPr="00A24EA5">
              <w:t xml:space="preserve">(Herrmann </w:t>
            </w:r>
            <w:r w:rsidRPr="00A24EA5">
              <w:rPr>
                <w:i/>
              </w:rPr>
              <w:t>et al.</w:t>
            </w:r>
            <w:r w:rsidRPr="00A24EA5">
              <w:t xml:space="preserve"> 2007; Holzschuh </w:t>
            </w:r>
            <w:r w:rsidRPr="00A24EA5">
              <w:rPr>
                <w:i/>
              </w:rPr>
              <w:t>et al.</w:t>
            </w:r>
            <w:r w:rsidRPr="00A24EA5">
              <w:t xml:space="preserve"> 2013)</w:t>
            </w:r>
            <w:r w:rsidRPr="00A24EA5">
              <w:fldChar w:fldCharType="end"/>
            </w:r>
            <w:r w:rsidRPr="00A24EA5">
              <w:t xml:space="preserve">, they typically require use of an array of pesticides to control pests (Ref), and thus expose foraging pollinators to pesticides that impact populations of both managed and wild pollinators </w:t>
            </w:r>
            <w:r w:rsidRPr="00A24EA5">
              <w:fldChar w:fldCharType="begin" w:fldLock="1"/>
            </w:r>
            <w:r w:rsidRPr="00A24EA5">
              <w:instrText>ADDIN CSL_CITATION { "citationItems" : [ { "id" : "ITEM-1", "itemData" : { "DOI" : "10.1038/nature14420", "ISSN" : "0028-0836", "author" : [ { "dropping-particle" : "", "family" : "Rundl\u00f6f", "given" : "Maj", "non-dropping-particle" : "", "parse-names" : false, "suffix" : "" }, { "dropping-particle" : "", "family" : "Andersson", "given" : "Georg K. S.", "non-dropping-particle" : "", "parse-names" : false, "suffix" : "" }, { "dropping-particle" : "", "family" : "Bommarco", "given" : "Riccardo", "non-dropping-particle" : "", "parse-names" : false, "suffix" : "" }, { "dropping-particle" : "", "family" : "Fries", "given" : "Ingemar", "non-dropping-particle" : "", "parse-names" : false, "suffix" : "" }, { "dropping-particle" : "", "family" : "Hederstr\u00f6m", "given" : "Veronica", "non-dropping-particle" : "", "parse-names" : false, "suffix" : "" }, { "dropping-particle" : "", "family" : "Herbertsson", "given" : "Lina", "non-dropping-particle" : "", "parse-names" : false, "suffix" : "" }, { "dropping-particle" : "", "family" : "Jonsson", "given" : "Ove", "non-dropping-particle" : "", "parse-names" : false, "suffix" : "" }, { "dropping-particle" : "", "family" : "Klatt", "given" : "Bj\u00f6rn K.", "non-dropping-particle" : "", "parse-names" : false, "suffix" : "" }, { "dropping-particle" : "", "family" : "Pedersen", "given" : "Thorsten R.", "non-dropping-particle" : "", "parse-names" : false, "suffix" : "" }, { "dropping-particle" : "", "family" : "Yourstone", "given" : "Johanna", "non-dropping-particle" : "", "parse-names" : false, "suffix" : "" }, { "dropping-particle" : "", "family" : "Smith", "given" : "Henrik G.", "non-dropping-particle" : "", "parse-names" : false, "suffix" : "" } ], "container-title" : "Nature", "id" : "ITEM-1", "issued" : { "date-parts" : [ [ "2015" ] ] }, "title" : "Seed coating with a neonicotinoid insecticide negatively affects wild bees", "type" : "article-journal" }, "uris" : [ "http://www.mendeley.com/documents/?uuid=c510df57-11fe-4832-a9b1-85a7712ac4d7" ] }, { "id" : "ITEM-2", "itemData" : { "DOI" : "10.1038/srep12574", "ISSN" : "2045-2322", "author" : [ { "dropping-particle" : "", "family" : "Budge", "given" : "G. E.", "non-dropping-particle" : "", "parse-names" : false, "suffix" : "" }, { "dropping-particle" : "", "family" : "Garthwaite", "given" : "D.", "non-dropping-particle" : "", "parse-names" : false, "suffix" : "" }, { "dropping-particle" : "", "family" : "Crowe", "given" : "a.", "non-dropping-particle" : "", "parse-names" : false, "suffix" : "" }, { "dropping-particle" : "", "family" : "Boatman", "given" : "N. D.", "non-dropping-particle" : "", "parse-names" : false, "suffix" : "" }, { "dropping-particle" : "", "family" : "Delaplane", "given" : "K. S.", "non-dropping-particle" : "", "parse-names" : false, "suffix" : "" }, { "dropping-particle" : "", "family" : "Brown", "given" : "M. a.", "non-dropping-particle" : "", "parse-names" : false, "suffix" : "" }, { "dropping-particle" : "", "family" : "Thygesen", "given" : "H. H.", "non-dropping-particle" : "", "parse-names" : false, "suffix" : "" }, { "dropping-particle" : "", "family" : "Pietravalle", "given" : "S.", "non-dropping-particle" : "", "parse-names" : false, "suffix" : "" } ], "container-title" : "Scientific Reports", "id" : "ITEM-2", "issued" : { "date-parts" : [ [ "2015" ] ] }, "page" : "12574", "publisher" : "Nature Publishing Group", "title" : "Evidence for pollinator cost and farming benefits of neonicotinoid seed coatings on oilseed rape", "type" : "article-journal", "volume" : "5" }, "uris" : [ "http://www.mendeley.com/documents/?uuid=61f585a0-de92-4131-9546-92069de44b89" ] } ], "mendeley" : { "formattedCitation" : "(Budge &lt;i&gt;et al.&lt;/i&gt; 2015; Rundl\u00f6f &lt;i&gt;et al.&lt;/i&gt; 2015)", "plainTextFormattedCitation" : "(Budge et al. 2015; Rundl\u00f6f et al. 2015)", "previouslyFormattedCitation" : "(Budge &lt;i&gt;et al.&lt;/i&gt; 2015; Rundl\u00f6f &lt;i&gt;et al.&lt;/i&gt; 2015)" }, "properties" : { "noteIndex" : 0 }, "schema" : "https://github.com/citation-style-language/schema/raw/master/csl-citation.json" }</w:instrText>
            </w:r>
            <w:r w:rsidRPr="00A24EA5">
              <w:fldChar w:fldCharType="separate"/>
            </w:r>
            <w:r w:rsidRPr="00A24EA5">
              <w:t xml:space="preserve">(Budge </w:t>
            </w:r>
            <w:r w:rsidRPr="00A24EA5">
              <w:rPr>
                <w:i/>
              </w:rPr>
              <w:t>et al.</w:t>
            </w:r>
            <w:r w:rsidRPr="00A24EA5">
              <w:t xml:space="preserve"> 2015; Rundlöf </w:t>
            </w:r>
            <w:r w:rsidRPr="00A24EA5">
              <w:rPr>
                <w:i/>
              </w:rPr>
              <w:t>et al.</w:t>
            </w:r>
            <w:r w:rsidRPr="00A24EA5">
              <w:t xml:space="preserve"> 2015)</w:t>
            </w:r>
            <w:r w:rsidRPr="00A24EA5">
              <w:fldChar w:fldCharType="end"/>
            </w:r>
            <w:r w:rsidRPr="00A24EA5">
              <w:t xml:space="preserve">.  Further, increased abundances of wild pollinators from mass-flowering crops require continued existence of patches of semi-natural habitat </w:t>
            </w:r>
            <w:r w:rsidRPr="00A24EA5">
              <w:fldChar w:fldCharType="begin" w:fldLock="1"/>
            </w:r>
            <w:r w:rsidRPr="00A24EA5">
              <w:instrText>ADDIN CSL_CITATION { "citationItems" : [ { "id" : "ITEM-1", "itemData" : { "DOI" : "10.1890/12-2012.1", "ISBN" : "3628360110", "ISSN" : "10510761", "PMID" : "24555319", "abstract" : "Landscape-wide mass-flowering of oilseed rape (canola Brassica napus) can considerably affect wild bee communities and pollination success of wild plants. We aimed to assess the impact of oilseed rape on the pollination of wild plants and bee abundance during and after oilseed-rape bloom, including effects on crop-noncrop spillover at landscape and adjacent-field scales. We focused on two shrub species (hawthorn Crataegus spp., dog rose Rosa canina) and adjacent herb flowering in forest edges, connected hedges, and isolated hedges in Lower Saxony, Germany. We selected 35 landscape circles of 1 km radius, differing in the amount of oilseed rape; 18 were adjacent to oilseed rape and 17 to cereal fields, and we quantified bee density via pan traps at all sites. Adjacent oilseed rape positively affected fruit mass and seed number per fruit of simultaneously flowering hawthorn (no effect on dog rose, which flowers after the oilseed rape bloom). At the landscape scale, oilseed rape had a negative effect on bumble bee density in the hedges during flowering due to dilution of pollinators per unit area and the consequently intensified competition between oilseed rape and wild shrubs, but a positive effect after flowering when bees moved to the hedges, which still provided resources. In contrast, positive landscape-scale effects of oilseed rape were found throughout the season in forest edges, suggesting that edges support nesting activity and enhanced food resources. Our results show that oilseed rape effects on bee abundances and pollination success in seminatural habitats depend on the spatial and temporal scale considered and on the habitat type, the wild plant species, and the time of crop flowering. These scale-dependent positive and negative effects should be considered in evaluations of landscape-scale configuration and composition of crops. Food resources provided by mass-flowering crops should be most beneficial for landscape-wide enhancement of wild bee populations if seminatural habitats are available, providing (1) nesting resources and (2) continuous flowering resources during the season.", "author" : [ { "dropping-particle" : "", "family" : "Kov\u00e1cs-Hosty\u00e1nszki", "given" : "Anik\u00f3", "non-dropping-particle" : "", "parse-names" : false, "suffix" : "" }, { "dropping-particle" : "", "family" : "Haenke", "given" : "Sebastian", "non-dropping-particle" : "", "parse-names" : false, "suffix" : "" }, { "dropping-particle" : "", "family" : "Bat\u00e1ry", "given" : "P\u00e9ter", "non-dropping-particle" : "", "parse-names" : false, "suffix" : "" }, { "dropping-particle" : "", "family" : "Jauker", "given" : "Birgit", "non-dropping-particle" : "", "parse-names" : false, "suffix" : "" }, { "dropping-particle" : "", "family" : "B\u00e1ldi", "given" : "Andr\u00e1s", "non-dropping-particle" : "", "parse-names" : false, "suffix" : "" }, { "dropping-particle" : "", "family" : "Tscharntke", "given" : "Teja", "non-dropping-particle" : "", "parse-names" : false, "suffix" : "" }, { "dropping-particle" : "", "family" : "Holzschuh", "given" : "Andrea", "non-dropping-particle" : "", "parse-names" : false, "suffix" : "" } ], "container-title" : "Ecological Applications", "id" : "ITEM-1", "issue" : "8", "issued" : { "date-parts" : [ [ "2013" ] ] }, "page" : "1938-1946", "title" : "Contrasting effects of mass-flowering crops on bee pollination of hedge plants at different spatial and temporal scales", "type" : "article-journal", "volume" : "23" }, "uris" : [ "http://www.mendeley.com/documents/?uuid=a77dc8e5-374e-42d0-ba1e-761b90047111" ] }, { "id" : "ITEM-2", "itemData" : { "DOI" : "10.1111/gcbb.12080", "ISBN" : "6419935709", "ISSN" : "17571693", "abstract" : "Considerable uncertainties exist on how increased biofuel cropping affects biodiversity. Regarding oilseed rape, the most common biofuel crop in the EU, positive responses of flower-visiting insects to plentiful nectar and pollen seem apparent. However, previous investigations on this insect guild revealed conflicting results, potentially because they focused on different taxonomic groups representing a narrow range of ecological traits and considered only short time periods. Here, using trap nests in landscapes with independent gradients in area of oilseed rape and seminatural habitats, we assessed the whole community of cavity-nesting bees and wasps, including early- and late-emerging species. Our study's temporal resolution allowed determination of flowering and postflowering effects of oilseed rape on these species' richness, abundance, and mortality. Species richness of cavity-nesting bees and wasps significantly increased with oilseed rape, although nesting activity was considerably higher after mass flowering. In addition to increasing richness independently of oilseed rape, the amount of seminatural habitat in the landscape was the sole positive driver of insect abundance once the community's dominant species was accounted for as a covariate. Thus, growth of the co-occurring species' community is not stimulated by the resource pulse provided by oilseed rape early in the year, but by persistent resources provided by seminatural habitats after mass flowering. Early individuals of bivoltine species' first generations accumulated in seminatural habitats when these habitats were scarce, but became increasingly diluted when habitat availability increased. Once established, later foraging females generally benefited from the resource availability of seminatural habitats when initializing the second generation. We conclude that mass-flowering crops, despite covering only a short interval of the community's main activity phase, benefit bee and wasp species richness. However, seminatural habitats are crucial in maintaining viable communities of flower-visiting insects at the landscape scale, mitigating potential negative effects of high land-use intensities in modern agro-ecosystems.", "author" : [ { "dropping-particle" : "", "family" : "Diekotter", "given" : "Tim", "non-dropping-particle" : "", "parse-names" : false, "suffix" : "" }, { "dropping-particle" : "", "family" : "Peter", "given" : "Franziska", "non-dropping-particle" : "", "parse-names" : false, "suffix" : "" }, { "dropping-particle" : "", "family" : "Jauker", "given" : "Birgit", "non-dropping-particle" : "", "parse-names" : false, "suffix" : "" }, { "dropping-particle" : "", "family" : "Wolters", "given" : "Volkmar", "non-dropping-particle" : "", "parse-names" : false, "suffix" : "" }, { "dropping-particle" : "", "family" : "Jauker", "given" : "Frank", "non-dropping-particle" : "", "parse-names" : false, "suffix" : "" } ], "container-title" : "GCB Bioenergy", "id" : "ITEM-2", "issued" : { "date-parts" : [ [ "2013" ] ] }, "page" : "219-226", "title" : "Mass-flowering crops increase richness of cavity-nesting bees and wasps in modern agro-ecosystems", "type" : "article-journal" }, "uris" : [ "http://www.mendeley.com/documents/?uuid=223c59b6-5a81-4062-b612-b07233b95c42" ] } ], "mendeley" : { "formattedCitation" : "(Diekotter &lt;i&gt;et al.&lt;/i&gt; 2013; Kov\u00e1cs-Hosty\u00e1nszki &lt;i&gt;et al.&lt;/i&gt; 2013)", "plainTextFormattedCitation" : "(Diekotter et al. 2013; Kov\u00e1cs-Hosty\u00e1nszki et al. 2013)", "previouslyFormattedCitation" : "(Diekotter &lt;i&gt;et al.&lt;/i&gt; 2013; Kov\u00e1cs-Hosty\u00e1nszki &lt;i&gt;et al.&lt;/i&gt; 2013)" }, "properties" : { "noteIndex" : 0 }, "schema" : "https://github.com/citation-style-language/schema/raw/master/csl-citation.json" }</w:instrText>
            </w:r>
            <w:r w:rsidRPr="00A24EA5">
              <w:fldChar w:fldCharType="separate"/>
            </w:r>
            <w:r w:rsidRPr="00A24EA5">
              <w:t xml:space="preserve">(Diekotter </w:t>
            </w:r>
            <w:r w:rsidRPr="00A24EA5">
              <w:rPr>
                <w:i/>
              </w:rPr>
              <w:t>et al.</w:t>
            </w:r>
            <w:r w:rsidRPr="00A24EA5">
              <w:t xml:space="preserve"> 2013; Kovács-Hostyánszki </w:t>
            </w:r>
            <w:r w:rsidRPr="00A24EA5">
              <w:rPr>
                <w:i/>
              </w:rPr>
              <w:t>et al.</w:t>
            </w:r>
            <w:r w:rsidRPr="00A24EA5">
              <w:t xml:space="preserve"> 2013)</w:t>
            </w:r>
            <w:r w:rsidRPr="00A24EA5">
              <w:fldChar w:fldCharType="end"/>
            </w:r>
            <w:r w:rsidRPr="00A24EA5">
              <w:t xml:space="preserve"> and is likely only to benefit a small number of dominant generalist species </w:t>
            </w:r>
            <w:r w:rsidRPr="00A24EA5">
              <w:fldChar w:fldCharType="begin" w:fldLock="1"/>
            </w:r>
            <w:r w:rsidRPr="00A24EA5">
              <w:instrText>ADDIN CSL_CITATION { "citationItems" : [ { "id" : "ITEM-1", "itemData" : { "DOI" : "10.1038/ncomms8414", "ISSN" : "2041-1723", "author" : [ { "dropping-particle" : "", "family" : "Kleijn", "given" : "David", "non-dropping-particle" : "", "parse-names" : false, "suffix" : "" }, { "dropping-particle" : "", "family" : "Winfree", "given" : "Rachael", "non-dropping-particle" : "", "parse-names" : false, "suffix" : "" }, { "dropping-particle" : "", "family" : "Bartomeus", "given" : "Ignasi", "non-dropping-particle" : "", "parse-names" : false, "suffix" : "" }, { "dropping-particle" : "", "family" : "Carvalheiro", "given" : "Lu\u00edsa G", "non-dropping-particle" : "", "parse-names" : false, "suffix" : "" }, { "dropping-particle" : "", "family" : "Henry", "given" : "Micka\u00ebl", "non-dropping-particle" : "", "parse-names" : false, "suffix" : "" }, { "dropping-particle" : "", "family" : "Isaacs", "given" : "Rufus", "non-dropping-particle" : "", "parse-names" : false, "suffix" : "" }, { "dropping-particle" : "", "family" : "Klein", "given" : "Alexandra-Maria", "non-dropping-particle" : "", "parse-names" : false, "suffix" : "" }, { "dropping-particle" : "", "family" : "Kremen", "given" : "Claire", "non-dropping-particle" : "", "parse-names" : false, "suffix" : "" }, { "dropping-particle" : "", "family" : "M'Gonigle", "given" : "Leithen K", "non-dropping-particle" : "", "parse-names" : false, "suffix" : "" }, { "dropping-particle" : "", "family" : "Rader", "given" : "Romina", "non-dropping-particle" : "", "parse-names" : false, "suffix" : "" }, { "dropping-particle" : "", "family" : "Ricketts", "given" : "Taylor H", "non-dropping-particle" : "", "parse-names" : false, "suffix" : "" }, { "dropping-particle" : "", "family" : "Williams", "given" : "Neal M", "non-dropping-particle" : "", "parse-names" : false, "suffix" : "" }, { "dropping-particle" : "", "family" : "Lee Adamson", "given" : "Nancy", "non-dropping-particle" : "", "parse-names" : false, "suffix" : "" }, { "dropping-particle" : "", "family" : "Ascher", "given" : "John S", "non-dropping-particle" : "", "parse-names" : false, "suffix" : "" }, { "dropping-particle" : "", "family" : "B\u00e1ldi", "given" : "Andr\u00e1s", "non-dropping-particle" : "", "parse-names" : false, "suffix" : "" }, { "dropping-particle" : "", "family" : "Bat\u00e1ry", "given" : "P\u00e9ter", "non-dropping-particle" : "", "parse-names" : false, "suffix" : "" }, { "dropping-particle" : "", "family" : "Benjamin", "given" : "Faye", "non-dropping-particle" : "", "parse-names" : false, "suffix" : "" }, { "dropping-particle" : "", "family" : "Biesmeijer", "given" : "Jacobus C", "non-dropping-particle" : "", "parse-names" : false, "suffix" : "" }, { "dropping-particle" : "", "family" : "Blitzer", "given" : "Eleanor J", "non-dropping-particle" : "", "parse-names" : false, "suffix" : "" }, { "dropping-particle" : "", "family" : "Bommarco", "given" : "Riccardo", "non-dropping-particle" : "", "parse-names" : false, "suffix" : "" }, { "dropping-particle" : "", "family" : "Brand", "given" : "Mari\u00ebtte R", "non-dropping-particle" : "", "parse-names" : false, "suffix" : "" }, { "dropping-particle" : "", "family" : "Bretagnolle", "given" : "Vincent", "non-dropping-particle" : "", "parse-names" : false, "suffix" : "" }, { "dropping-particle" : "", "family" : "Button", "given" : "Lindsey", "non-dropping-particle" : "", "parse-names" : false, "suffix" : "" }, { "dropping-particle" : "", "family" : "Cariveau", "given" : "Daniel P", "non-dropping-particle" : "", "parse-names" : false, "suffix" : "" }, { "dropping-particle" : "", "family" : "Chifflet", "given" : "R\u00e9my", "non-dropping-particle" : "", "parse-names" : false, "suffix" : "" }, { "dropping-particle" : "", "family" : "Colville", "given" : "Jonathan F", "non-dropping-particle" : "", "parse-names" : false, "suffix" : "" }, { "dropping-particle" : "", "family" : "Danforth", "given" : "Bryan N", "non-dropping-particle" : "", "parse-names" : false, "suffix" : "" }, { "dropping-particle" : "", "family" : "Elle", "given" : "Elizabeth", "non-dropping-particle" : "", "parse-names" : false, "suffix" : "" }, { "dropping-particle" : "", "family" : "Garratt", "given" : "Michael P.D.", "non-dropping-particle" : "", "parse-names" : false, "suffix" : "" }, { "dropping-particle" : "", "family" : "Herzog", "given" : "Felix", "non-dropping-particle" : "", "parse-names" : false, "suffix" : "" }, { "dropping-particle" : "", "family" : "Holzschuh", "given" : "Andrea", "non-dropping-particle" : "", "parse-names" : false, "suffix" : "" }, { "dropping-particle" : "", "family" : "Howlett", "given" : "Brad G", "non-dropping-particle" : "", "parse-names" : false, "suffix" : "" }, { "dropping-particle" : "", "family" : "Jauker", "given" : "Frank", "non-dropping-particle" : "", "parse-names" : false, "suffix" : "" }, { "dropping-particle" : "", "family" : "Jha", "given" : "Shalene", "non-dropping-particle" : "", "parse-names" : false, "suffix" : "" }, { "dropping-particle" : "", "family" : "Knop", "given" : "Eva", "non-dropping-particle" : "", "parse-names" : false, "suffix" : "" }, { "dropping-particle" : "", "family" : "Krewenka", "given" : "Kristin M", "non-dropping-particle" : "", "parse-names" : false, "suffix" : "" }, { "dropping-particle" : "", "family" : "F\u00e9on", "given" : "Violette", "non-dropping-particle" : "Le", "parse-names" : false, "suffix" : "" }, { "dropping-particle" : "", "family" : "Mandelik", "given" : "Yael", "non-dropping-particle" : "", "parse-names" : false, "suffix" : "" }, { "dropping-particle" : "", "family" : "May", "given" : "Emily a", "non-dropping-particle" : "", "parse-names" : false, "suffix" : "" }, { "dropping-particle" : "", "family" : "Park", "given" : "Mia G", "non-dropping-particle" : "", "parse-names" : false, "suffix" : "" }, { "dropping-particle" : "", "family" : "Pisanty", "given" : "Gideon", "non-dropping-particle" : "", "parse-names" : false, "suffix" : "" }, { "dropping-particle" : "", "family" : "Reemer", "given" : "Menno", "non-dropping-particle" : "", "parse-names" : false, "suffix" : "" }, { "dropping-particle" : "", "family" : "Riedinger", "given" : "Verena", "non-dropping-particle" : "", "parse-names" : false, "suffix" : "" }, { "dropping-particle" : "", "family" : "Rollin", "given" : "Orianne", "non-dropping-particle" : "", "parse-names" : false, "suffix" : "" }, { "dropping-particle" : "", "family" : "Rundl\u00f6f", "given" : "Maj", "non-dropping-particle" : "", "parse-names" : false, "suffix" : "" }, { "dropping-particle" : "", "family" : "Sardi\u00f1as", "given" : "Hillary S", "non-dropping-particle" : "", "parse-names" : false, "suffix" : "" }, { "dropping-particle" : "", "family" : "Scheper", "given" : "Jeroen", "non-dropping-particle" : "", "parse-names" : false, "suffix" : "" }, { "dropping-particle" : "", "family" : "Sciligo", "given" : "Amber R", "non-dropping-particle" : "", "parse-names" : false, "suffix" : "" }, { "dropping-particle" : "", "family" : "Smith", "given" : "Henrik G", "non-dropping-particle" : "", "parse-names" : false, "suffix" : "" }, { "dropping-particle" : "", "family" : "Steffan-Dewenter", "given" : "Ingolf", "non-dropping-particle" : "", "parse-names" : false, "suffix" : "" }, { "dropping-particle" : "", "family" : "Thorp", "given" : "Robbin", "non-dropping-particle" : "", "parse-names" : false, "suffix" : "" }, { "dropping-particle" : "", "family" : "Tscharntke", "given" : "Teja", "non-dropping-particle" : "", "parse-names" : false, "suffix" : "" }, { "dropping-particle" : "", "family" : "Verhulst", "given" : "Jort", "non-dropping-particle" : "", "parse-names" : false, "suffix" : "" }, { "dropping-particle" : "", "family" : "Viana", "given" : "Blandina F", "non-dropping-particle" : "", "parse-names" : false, "suffix" : "" }, { "dropping-particle" : "", "family" : "Vaissi\u00e8re", "given" : "Bernard E", "non-dropping-particle" : "", "parse-names" : false, "suffix" : "" }, { "dropping-particle" : "", "family" : "Veldtman", "given" : "Ruan", "non-dropping-particle" : "", "parse-names" : false, "suffix" : "" }, { "dropping-particle" : "", "family" : "Westphal", "given" : "Catrin", "non-dropping-particle" : "", "parse-names" : false, "suffix" : "" }, { "dropping-particle" : "", "family" : "Potts", "given" : "Simon G", "non-dropping-particle" : "", "parse-names" : false, "suffix" : "" } ], "container-title" : "Nature Communications", "id" : "ITEM-1", "issued" : { "date-parts" : [ [ "2015" ] ] }, "page" : "7414", "title" : "Delivery of crop pollination services is an insufficient argument for wild pollinator conservation", "type" : "article-journal", "volume" : "6" }, "uris" : [ "http://www.mendeley.com/documents/?uuid=1fbf51bc-22ca-4363-b2f3-b2fd6865e68e" ] } ], "mendeley" : { "formattedCitation" : "(Kleijn &lt;i&gt;et al.&lt;/i&gt; 2015)", "plainTextFormattedCitation" : "(Kleijn et al. 2015)", "previouslyFormattedCitation" : "(Kleijn &lt;i&gt;et al.&lt;/i&gt; 2015)" }, "properties" : { "noteIndex" : 0 }, "schema" : "https://github.com/citation-style-language/schema/raw/master/csl-citation.json" }</w:instrText>
            </w:r>
            <w:r w:rsidRPr="00A24EA5">
              <w:fldChar w:fldCharType="separate"/>
            </w:r>
            <w:r w:rsidRPr="00A24EA5">
              <w:t xml:space="preserve">(Kleijn </w:t>
            </w:r>
            <w:r w:rsidRPr="00A24EA5">
              <w:rPr>
                <w:i/>
              </w:rPr>
              <w:t>et al.</w:t>
            </w:r>
            <w:r w:rsidRPr="00A24EA5">
              <w:t xml:space="preserve"> 2015)</w:t>
            </w:r>
            <w:r w:rsidRPr="00A24EA5">
              <w:fldChar w:fldCharType="end"/>
            </w:r>
            <w:r w:rsidRPr="00A24EA5">
              <w:t>.</w:t>
            </w:r>
          </w:p>
          <w:p w14:paraId="24A938FB" w14:textId="77777777" w:rsidR="00512685" w:rsidRPr="00A24EA5" w:rsidRDefault="00512685" w:rsidP="008C230B">
            <w:r w:rsidRPr="00A24EA5">
              <w:t xml:space="preserve">This relatively well-known chain of ecological consequences resulting from landscape simplification is a horizon-scan issue because globalized social, political and economic factors are rapidly exacerbating the transformation of agricultural landscapes towards monocultures worldwide.  Simultaneously, both grassroots initiatives and national and international mandates are pushing back against these forces to promote local and regional food systems that support sustainable, diversified agriculture.  </w:t>
            </w:r>
          </w:p>
          <w:p w14:paraId="0AFBB7E0" w14:textId="77777777" w:rsidR="00512685" w:rsidRPr="00A24EA5" w:rsidRDefault="00512685" w:rsidP="008C230B">
            <w:r w:rsidRPr="00A24EA5">
              <w:t xml:space="preserve">Extensive consolidation in agri-food industries along the supply chain (i.e. companies that produce agricultural inputs of seeds, pesticides and fertilizers as well as companies that purchase, process and distribute food products) has led to unprecedented control over land access, land use and agricultural practices </w:t>
            </w:r>
            <w:r w:rsidRPr="00A24EA5">
              <w:fldChar w:fldCharType="begin" w:fldLock="1"/>
            </w:r>
            <w:r w:rsidRPr="00A24EA5">
              <w:instrText>ADDIN CSL_CITATION { "citationItems" : [ { "id" : "ITEM-1", "itemData" : { "author" : [ { "dropping-particle" : "", "family" : "Oxfam", "given" : "", "non-dropping-particle" : "", "parse-names" : false, "suffix" : "" } ], "id" : "ITEM-1", "issue" : "February", "issued" : { "date-parts" : [ [ "2013" ] ] }, "title" : "Behind the brands", "type" : "report" }, "suffix" : ", http://www.worldwatch.org/node/5468", "uris" : [ "http://www.mendeley.com/documents/?uuid=22760d79-0e7b-40b6-a9fd-70daf8827c22" ] }, { "id" : "ITEM-2", "itemData" : { "author" : [ { "dropping-particle" : "", "family" : "Howard", "given" : "Philip H", "non-dropping-particle" : "", "parse-names" : false, "suffix" : "" } ], "container-title" : "Sustainability", "id" : "ITEM-2", "issue" : "4", "issued" : { "date-parts" : [ [ "2009" ] ] }, "page" : "1266-1287", "title" : "Visualizing Consolidation in the Global Seed Industry: 1996-2008.", "type" : "article-journal", "volume" : "1" }, "uris" : [ "http://www.mendeley.com/documents/?uuid=a16a04f5-fe64-4426-a35e-bd77b49fae87" ] } ], "mendeley" : { "formattedCitation" : "(Howard 2009; Oxfam 2013, http://www.worldwatch.org/node/5468)", "plainTextFormattedCitation" : "(Howard 2009; Oxfam 2013, http://www.worldwatch.org/node/5468)", "previouslyFormattedCitation" : "(Howard 2009; Oxfam 2013, http://www.worldwatch.org/node/5468)" }, "properties" : { "noteIndex" : 0 }, "schema" : "https://github.com/citation-style-language/schema/raw/master/csl-citation.json" }</w:instrText>
            </w:r>
            <w:r w:rsidRPr="00A24EA5">
              <w:fldChar w:fldCharType="separate"/>
            </w:r>
            <w:r w:rsidRPr="00A24EA5">
              <w:t>(Howard 2009; Oxfam 2013, http://www.worldwatch.org/node/5468)</w:t>
            </w:r>
            <w:r w:rsidRPr="00A24EA5">
              <w:fldChar w:fldCharType="end"/>
            </w:r>
            <w:r w:rsidRPr="00A24EA5">
              <w:t>.  For example, three companies control about half of the global agrichemical market (</w:t>
            </w:r>
            <w:hyperlink r:id="rId25" w:history="1">
              <w:r w:rsidRPr="00A24EA5">
                <w:rPr>
                  <w:rStyle w:val="Hyperlink"/>
                </w:rPr>
                <w:t>http://www.worldwatch.org/node/5468</w:t>
              </w:r>
            </w:hyperlink>
            <w:r w:rsidRPr="00A24EA5">
              <w:t xml:space="preserve">) while 10 companies control a large portion of food processing, distribution and marketing (Fig 1).   To gain advantage from economies of scale, agri-food industries favor large homogeneous production systems that produce large amounts of uniform products with relatively low transaction costs.  These economic factors may have increased the consolidation of land-holdings that has occurred in many parts of the world </w:t>
            </w:r>
            <w:r w:rsidRPr="00A24EA5">
              <w:fldChar w:fldCharType="begin" w:fldLock="1"/>
            </w:r>
            <w:r w:rsidRPr="00A24EA5">
              <w:instrText>ADDIN CSL_CITATION { "citationItems" : [ { "id" : "ITEM-1", "itemData" : { "abstract" : "Crop production and land have been shifting to larger farm operations\u2014mostly from midsize operations. The report draws on comprehensive farm-level data to detail changes in farm size and other attributes of farm structure, and to evaluate the key driving forces, including technologies, farm organization and business relationships, land attributes, and government policies.", "author" : [ { "dropping-particle" : "", "family" : "Macdonald", "given" : "James M", "non-dropping-particle" : "", "parse-names" : false, "suffix" : "" }, { "dropping-particle" : "", "family" : "Korb", "given" : "Penni", "non-dropping-particle" : "", "parse-names" : false, "suffix" : "" }, { "dropping-particle" : "", "family" : "Hoppe", "given" : "Robert A", "non-dropping-particle" : "", "parse-names" : false, "suffix" : "" } ], "container-title" : "Economic Research Report", "id" : "ITEM-1", "issue" : "152", "issued" : { "date-parts" : [ [ "2013" ] ] }, "page" : "1-61", "title" : "Farm Size and the Organization of U.S. Crop Farming", "type" : "article-journal" }, "uris" : [ "http://www.mendeley.com/documents/?uuid=89a730fd-e6b5-4e9d-a050-8bfbb9668a97" ] } ], "mendeley" : { "formattedCitation" : "(Macdonald, Korb &amp; Hoppe 2013)", "plainTextFormattedCitation" : "(Macdonald, Korb &amp; Hoppe 2013)", "previouslyFormattedCitation" : "(Macdonald, Korb &amp; Hoppe 2013)" }, "properties" : { "noteIndex" : 0 }, "schema" : "https://github.com/citation-style-language/schema/raw/master/csl-citation.json" }</w:instrText>
            </w:r>
            <w:r w:rsidRPr="00A24EA5">
              <w:fldChar w:fldCharType="separate"/>
            </w:r>
            <w:r w:rsidRPr="00A24EA5">
              <w:t>(Macdonald, Korb &amp; Hoppe 2013)</w:t>
            </w:r>
            <w:r w:rsidRPr="00A24EA5">
              <w:fldChar w:fldCharType="end"/>
            </w:r>
            <w:r w:rsidRPr="00A24EA5">
              <w:t>(</w:t>
            </w:r>
            <w:hyperlink r:id="rId26" w:history="1">
              <w:r w:rsidRPr="00A24EA5">
                <w:rPr>
                  <w:rStyle w:val="Hyperlink"/>
                </w:rPr>
                <w:t>http://ec.europa.eu/eurostat/statistics-explained/index.php/Agriculture_statistics_-_the_evolution_of_farm_holdings</w:t>
              </w:r>
            </w:hyperlink>
            <w:r w:rsidRPr="00A24EA5">
              <w:t>), and associated landscape simplification as large land areas are farmed to a single commodity (e.g. corn and soy in large regions of the United States and Brazil; oil palm in large areas of Malaysia and Indonesia). Large transnational land deals for commodity crop and biofuels production now occupy over 24 million hectares, (</w:t>
            </w:r>
            <w:hyperlink r:id="rId27" w:history="1">
              <w:r w:rsidRPr="00A24EA5">
                <w:rPr>
                  <w:rStyle w:val="Hyperlink"/>
                </w:rPr>
                <w:t>http://www.landmatrix.org/en/</w:t>
              </w:r>
            </w:hyperlink>
            <w:r w:rsidRPr="00A24EA5">
              <w:rPr>
                <w:rStyle w:val="Hyperlink"/>
              </w:rPr>
              <w:t>)</w:t>
            </w:r>
            <w:r w:rsidRPr="00A24EA5">
              <w:t xml:space="preserve">, representing a new trend in large land-holdings and landscape simplification (e.g. 500,000 acres in Brazil for soybean to export to China; 540,000 acres in Liberia for rubber and palm oil, </w:t>
            </w:r>
            <w:hyperlink r:id="rId28" w:history="1">
              <w:r w:rsidRPr="00A24EA5">
                <w:rPr>
                  <w:rStyle w:val="Hyperlink"/>
                </w:rPr>
                <w:t>http://www.wfs.org/futurist/january-february-2013-vol-47-no-1/food-fuel-and-global-land-grab</w:t>
              </w:r>
            </w:hyperlink>
            <w:r w:rsidRPr="00A24EA5">
              <w:t xml:space="preserve">).  Agri-food companies increasingly determine some or all practices on farmland, via contract farming </w:t>
            </w:r>
            <w:r w:rsidRPr="00A24EA5">
              <w:fldChar w:fldCharType="begin" w:fldLock="1"/>
            </w:r>
            <w:r w:rsidRPr="00A24EA5">
              <w:instrText>ADDIN CSL_CITATION { "citationItems" : [ { "id" : "ITEM-1", "itemData" : { "abstract" : "This paper presents a review of the literature on contract farming (CF), focussing on recent empirical research on the economic impact of CF. The paper starts with an explanation of the phenomenon of CF, providing definitions, typologies, models and objectives. Using a Transaction Costs Economics framework, the paper explains for which products and market CF seems most suitable. The empirical literature on CF is assessed by answering three questions: Why do smallholders engage in CF? Are smallholders included in or excluded from CF arrangements? What impact does CF have on smallholder income and rural development? Finally, the paper identifies the conditions under which smallholders are most likely to benefit from CF schemes.", "author" : [ { "dropping-particle" : "", "family" : "Prowse", "given" : "M", "non-dropping-particle" : "", "parse-names" : false, "suffix" : "" } ], "id" : "ITEM-1", "issue" : "February", "issued" : { "date-parts" : [ [ "2008" ] ] }, "number-of-pages" : "1-30", "publisher-place" : "Paris, France", "title" : "Contract farming in developing countries - A review", "type" : "report" }, "uris" : [ "http://www.mendeley.com/documents/?uuid=b314cdf6-3d68-4985-95f4-4a245d1423e0" ] } ], "mendeley" : { "formattedCitation" : "(Prowse 2008)", "plainTextFormattedCitation" : "(Prowse 2008)", "previouslyFormattedCitation" : "(Prowse 2008)" }, "properties" : { "noteIndex" : 0 }, "schema" : "https://github.com/citation-style-language/schema/raw/master/csl-citation.json" }</w:instrText>
            </w:r>
            <w:r w:rsidRPr="00A24EA5">
              <w:fldChar w:fldCharType="separate"/>
            </w:r>
            <w:r w:rsidRPr="00A24EA5">
              <w:t>(Prowse 2008)</w:t>
            </w:r>
            <w:r w:rsidRPr="00A24EA5">
              <w:fldChar w:fldCharType="end"/>
            </w:r>
            <w:r w:rsidRPr="00A24EA5">
              <w:t xml:space="preserve">, in which the buyer often provides the grower with seeds, seedlings or livestock, fertilizers, pesticides and technical assistance on credit, while assuring a given price for the crop product.  Agri-food companies promote landscape simplification by encouraging the use of large areas of land for production of a single commodity, and/or by encouraging land management practices favoring the eradication of semi-natural habitat </w:t>
            </w:r>
            <w:r w:rsidRPr="00A24EA5">
              <w:fldChar w:fldCharType="begin" w:fldLock="1"/>
            </w:r>
            <w:r w:rsidRPr="00A24EA5">
              <w:instrText>ADDIN CSL_CITATION { "citationItems" : [ { "id" : "ITEM-1", "itemData" : { "author" : [ { "dropping-particle" : "", "family" : "Gennet", "given" : "S", "non-dropping-particle" : "", "parse-names" : false, "suffix" : "" }, { "dropping-particle" : "", "family" : "Howard", "given" : "J", "non-dropping-particle" : "", "parse-names" : false, "suffix" : "" }, { "dropping-particle" : "", "family" : "Langholz", "given" : "J", "non-dropping-particle" : "", "parse-names" : false, "suffix" : "" }, { "dropping-particle" : "", "family" : "Andrews", "given" : "K", "non-dropping-particle" : "", "parse-names" : false, "suffix" : "" }, { "dropping-particle" : "", "family" : "Reynolds", "given" : "M D", "non-dropping-particle" : "", "parse-names" : false, "suffix" : "" }, { "dropping-particle" : "", "family" : "Morrison", "given" : "S", "non-dropping-particle" : "", "parse-names" : false, "suffix" : "" } ], "container-title" : "Frontiers in Ecology and the Environment", "id" : "ITEM-1", "issued" : { "date-parts" : [ [ "2013" ] ] }, "page" : "236-242", "title" : "Farm practices for food safety: an emerging threat to floodplain and riparian ecosystems.", "type" : "article-journal", "volume" : "11" }, "uris" : [ "http://www.mendeley.com/documents/?uuid=8eaab6ec-1032-484a-8b2d-10e98818ba34" ] } ], "mendeley" : { "formattedCitation" : "(Gennet &lt;i&gt;et al.&lt;/i&gt; 2013)", "plainTextFormattedCitation" : "(Gennet et al. 2013)", "previouslyFormattedCitation" : "(Gennet &lt;i&gt;et al.&lt;/i&gt; 2013)" }, "properties" : { "noteIndex" : 0 }, "schema" : "https://github.com/citation-style-language/schema/raw/master/csl-citation.json" }</w:instrText>
            </w:r>
            <w:r w:rsidRPr="00A24EA5">
              <w:fldChar w:fldCharType="separate"/>
            </w:r>
            <w:r w:rsidRPr="00A24EA5">
              <w:t xml:space="preserve">(Gennet </w:t>
            </w:r>
            <w:r w:rsidRPr="00A24EA5">
              <w:rPr>
                <w:i/>
              </w:rPr>
              <w:t>et al.</w:t>
            </w:r>
            <w:r w:rsidRPr="00A24EA5">
              <w:t xml:space="preserve"> 2013)</w:t>
            </w:r>
            <w:r w:rsidRPr="00A24EA5">
              <w:fldChar w:fldCharType="end"/>
            </w:r>
            <w:r w:rsidRPr="00A24EA5">
              <w:t>.  In turn, many governmental policies favor simplified landscapes producing a single commodity, such as subsidies and crop insurance programs in the United States for corn and soy commodities.</w:t>
            </w:r>
          </w:p>
        </w:tc>
        <w:tc>
          <w:tcPr>
            <w:tcW w:w="4183" w:type="dxa"/>
            <w:gridSpan w:val="2"/>
          </w:tcPr>
          <w:p w14:paraId="75C9C9D0" w14:textId="77777777" w:rsidR="00512685" w:rsidRPr="00314D0E" w:rsidRDefault="00512685" w:rsidP="008C230B">
            <w:pPr>
              <w:ind w:left="16" w:hanging="57"/>
              <w:contextualSpacing/>
              <w:rPr>
                <w:color w:val="000000"/>
                <w:sz w:val="16"/>
                <w:szCs w:val="16"/>
              </w:rPr>
            </w:pPr>
            <w:r w:rsidRPr="00314D0E">
              <w:rPr>
                <w:color w:val="000000"/>
                <w:sz w:val="16"/>
                <w:szCs w:val="16"/>
              </w:rPr>
              <w:t xml:space="preserve">Budge, G.E., Garthwaite, D., Crowe, a., Boatman, N.D., Delaplane, K.S., Brown, M. a., Thygesen, H.H. &amp; Pietravalle, S. (2015) Evidence for pollinator cost and farming benefits of neonicotinoid seed coatings on oilseed rape. </w:t>
            </w:r>
            <w:r w:rsidRPr="00314D0E">
              <w:rPr>
                <w:i/>
                <w:color w:val="000000"/>
                <w:sz w:val="16"/>
                <w:szCs w:val="16"/>
              </w:rPr>
              <w:t>Scientific Reports</w:t>
            </w:r>
            <w:r w:rsidRPr="00314D0E">
              <w:rPr>
                <w:color w:val="000000"/>
                <w:sz w:val="16"/>
                <w:szCs w:val="16"/>
              </w:rPr>
              <w:t>, 5, 12574.</w:t>
            </w:r>
          </w:p>
          <w:p w14:paraId="59502EAA" w14:textId="77777777" w:rsidR="00512685" w:rsidRPr="00314D0E" w:rsidRDefault="00512685" w:rsidP="008C230B">
            <w:pPr>
              <w:ind w:left="16" w:hanging="57"/>
              <w:contextualSpacing/>
              <w:rPr>
                <w:color w:val="000000"/>
                <w:sz w:val="16"/>
                <w:szCs w:val="16"/>
              </w:rPr>
            </w:pPr>
            <w:r w:rsidRPr="00314D0E">
              <w:rPr>
                <w:color w:val="000000"/>
                <w:sz w:val="16"/>
                <w:szCs w:val="16"/>
              </w:rPr>
              <w:t xml:space="preserve">Diekotter, T., Peter, F., Jauker, B., Wolters, V. &amp; Jauker, F. (2013) Mass-flowering crops increase richness of cavity-nesting bees and wasps in modern agro-ecosystems. </w:t>
            </w:r>
            <w:r w:rsidRPr="00314D0E">
              <w:rPr>
                <w:i/>
                <w:color w:val="000000"/>
                <w:sz w:val="16"/>
                <w:szCs w:val="16"/>
              </w:rPr>
              <w:t>GCB Bioenergy</w:t>
            </w:r>
            <w:r w:rsidRPr="00314D0E">
              <w:rPr>
                <w:color w:val="000000"/>
                <w:sz w:val="16"/>
                <w:szCs w:val="16"/>
              </w:rPr>
              <w:t>, 219–226.</w:t>
            </w:r>
          </w:p>
          <w:p w14:paraId="741B2491" w14:textId="77777777" w:rsidR="00512685" w:rsidRPr="00314D0E" w:rsidRDefault="00512685" w:rsidP="008C230B">
            <w:pPr>
              <w:ind w:left="16" w:hanging="57"/>
              <w:contextualSpacing/>
              <w:rPr>
                <w:color w:val="000000"/>
                <w:sz w:val="16"/>
                <w:szCs w:val="16"/>
              </w:rPr>
            </w:pPr>
            <w:r w:rsidRPr="00314D0E">
              <w:rPr>
                <w:color w:val="000000"/>
                <w:sz w:val="16"/>
                <w:szCs w:val="16"/>
              </w:rPr>
              <w:t xml:space="preserve">Garibaldi, L.A., Carvalheiro, L.G., Leonhardt, S.D., Aizen, M.A., Blaauw, B.R., Isaacs, R., Kuhlmann, M., Kleijn, D., Klein, A.M., Kremen, C., Morandin, L.A., Scheper, J. &amp; Winfree, R. (2014) From research to action: enhancing crop yield through wild pollinators. </w:t>
            </w:r>
            <w:r w:rsidRPr="00314D0E">
              <w:rPr>
                <w:i/>
                <w:color w:val="000000"/>
                <w:sz w:val="16"/>
                <w:szCs w:val="16"/>
              </w:rPr>
              <w:t>Frontiers in Ecology and the Environment</w:t>
            </w:r>
            <w:r w:rsidRPr="00314D0E">
              <w:rPr>
                <w:color w:val="000000"/>
                <w:sz w:val="16"/>
                <w:szCs w:val="16"/>
              </w:rPr>
              <w:t>, 12, 439–447.</w:t>
            </w:r>
          </w:p>
          <w:p w14:paraId="5056D5B2" w14:textId="77777777" w:rsidR="00512685" w:rsidRPr="00314D0E" w:rsidRDefault="00512685" w:rsidP="008C230B">
            <w:pPr>
              <w:ind w:left="16" w:hanging="57"/>
              <w:contextualSpacing/>
              <w:rPr>
                <w:color w:val="000000"/>
                <w:sz w:val="16"/>
                <w:szCs w:val="16"/>
              </w:rPr>
            </w:pPr>
            <w:r w:rsidRPr="00314D0E">
              <w:rPr>
                <w:color w:val="000000"/>
                <w:sz w:val="16"/>
                <w:szCs w:val="16"/>
              </w:rPr>
              <w:t xml:space="preserve">Gennet, S., Howard, J., Langholz, J., Andrews, K., Reynolds, </w:t>
            </w:r>
            <w:proofErr w:type="gramStart"/>
            <w:r w:rsidRPr="00314D0E">
              <w:rPr>
                <w:color w:val="000000"/>
                <w:sz w:val="16"/>
                <w:szCs w:val="16"/>
              </w:rPr>
              <w:t>M.D. &amp; Morrison, S.</w:t>
            </w:r>
            <w:proofErr w:type="gramEnd"/>
            <w:r w:rsidRPr="00314D0E">
              <w:rPr>
                <w:color w:val="000000"/>
                <w:sz w:val="16"/>
                <w:szCs w:val="16"/>
              </w:rPr>
              <w:t xml:space="preserve"> (2013) Farm practices for food safety: an emerging threat to floodplain and riparian ecosystems. </w:t>
            </w:r>
            <w:r w:rsidRPr="00314D0E">
              <w:rPr>
                <w:i/>
                <w:color w:val="000000"/>
                <w:sz w:val="16"/>
                <w:szCs w:val="16"/>
              </w:rPr>
              <w:t>Frontiers in Ecology and the Environment</w:t>
            </w:r>
            <w:r w:rsidRPr="00314D0E">
              <w:rPr>
                <w:color w:val="000000"/>
                <w:sz w:val="16"/>
                <w:szCs w:val="16"/>
              </w:rPr>
              <w:t>, 11, 236–242.</w:t>
            </w:r>
          </w:p>
          <w:p w14:paraId="2E50F3CB" w14:textId="77777777" w:rsidR="00512685" w:rsidRPr="00314D0E" w:rsidRDefault="00512685" w:rsidP="008C230B">
            <w:pPr>
              <w:ind w:left="16" w:hanging="57"/>
              <w:contextualSpacing/>
              <w:rPr>
                <w:color w:val="000000"/>
                <w:sz w:val="16"/>
                <w:szCs w:val="16"/>
              </w:rPr>
            </w:pPr>
            <w:r w:rsidRPr="00314D0E">
              <w:rPr>
                <w:color w:val="000000"/>
                <w:sz w:val="16"/>
                <w:szCs w:val="16"/>
              </w:rPr>
              <w:t xml:space="preserve">Goulson, D., Nicholls, E., Botías, C. &amp; Rotheray, E.L. (2015) Bee declines driven by combined stress from </w:t>
            </w:r>
            <w:proofErr w:type="gramStart"/>
            <w:r w:rsidRPr="00314D0E">
              <w:rPr>
                <w:color w:val="000000"/>
                <w:sz w:val="16"/>
                <w:szCs w:val="16"/>
              </w:rPr>
              <w:t>parasites ,</w:t>
            </w:r>
            <w:proofErr w:type="gramEnd"/>
            <w:r w:rsidRPr="00314D0E">
              <w:rPr>
                <w:color w:val="000000"/>
                <w:sz w:val="16"/>
                <w:szCs w:val="16"/>
              </w:rPr>
              <w:t xml:space="preserve"> pesticides , and lack of flowers. </w:t>
            </w:r>
            <w:r w:rsidRPr="00314D0E">
              <w:rPr>
                <w:i/>
                <w:color w:val="000000"/>
                <w:sz w:val="16"/>
                <w:szCs w:val="16"/>
              </w:rPr>
              <w:t>Science</w:t>
            </w:r>
            <w:r w:rsidRPr="00314D0E">
              <w:rPr>
                <w:color w:val="000000"/>
                <w:sz w:val="16"/>
                <w:szCs w:val="16"/>
              </w:rPr>
              <w:t>, 347, -.</w:t>
            </w:r>
          </w:p>
          <w:p w14:paraId="72A57C53" w14:textId="77777777" w:rsidR="00512685" w:rsidRPr="00314D0E" w:rsidRDefault="00512685" w:rsidP="008C230B">
            <w:pPr>
              <w:ind w:left="16" w:hanging="57"/>
              <w:contextualSpacing/>
              <w:rPr>
                <w:color w:val="000000"/>
                <w:sz w:val="16"/>
                <w:szCs w:val="16"/>
              </w:rPr>
            </w:pPr>
            <w:r w:rsidRPr="00314D0E">
              <w:rPr>
                <w:color w:val="000000"/>
                <w:sz w:val="16"/>
                <w:szCs w:val="16"/>
              </w:rPr>
              <w:t xml:space="preserve">Herrmann, F., Westphal, C., Moritz, R.F.A. &amp; Steffan-Dewenter, I. (2007) Genetic diversity and mass resources promote colony size and forager densities of a social bee (Bombus pascuorum) in agricultural landscapes. </w:t>
            </w:r>
            <w:r w:rsidRPr="00314D0E">
              <w:rPr>
                <w:i/>
                <w:color w:val="000000"/>
                <w:sz w:val="16"/>
                <w:szCs w:val="16"/>
              </w:rPr>
              <w:t>Molecular Ecology</w:t>
            </w:r>
            <w:r w:rsidRPr="00314D0E">
              <w:rPr>
                <w:color w:val="000000"/>
                <w:sz w:val="16"/>
                <w:szCs w:val="16"/>
              </w:rPr>
              <w:t>, 16, 1167–1178.</w:t>
            </w:r>
          </w:p>
          <w:p w14:paraId="519F643A" w14:textId="77777777" w:rsidR="00512685" w:rsidRPr="00314D0E" w:rsidRDefault="00512685" w:rsidP="008C230B">
            <w:pPr>
              <w:ind w:left="16" w:hanging="57"/>
              <w:contextualSpacing/>
              <w:rPr>
                <w:color w:val="000000"/>
                <w:sz w:val="16"/>
                <w:szCs w:val="16"/>
              </w:rPr>
            </w:pPr>
            <w:r w:rsidRPr="00314D0E">
              <w:rPr>
                <w:color w:val="000000"/>
                <w:sz w:val="16"/>
                <w:szCs w:val="16"/>
              </w:rPr>
              <w:t xml:space="preserve">Holzschuh, A., Dormann, C., Tscharntke, T. &amp; Steffan-Dewenter, I. (2013) Mass-flowering crops enhance wild bee abundance. </w:t>
            </w:r>
            <w:r w:rsidRPr="00314D0E">
              <w:rPr>
                <w:i/>
                <w:color w:val="000000"/>
                <w:sz w:val="16"/>
                <w:szCs w:val="16"/>
              </w:rPr>
              <w:t>Oecologia</w:t>
            </w:r>
            <w:r w:rsidRPr="00314D0E">
              <w:rPr>
                <w:color w:val="000000"/>
                <w:sz w:val="16"/>
                <w:szCs w:val="16"/>
              </w:rPr>
              <w:t>, 172, 477–484.</w:t>
            </w:r>
          </w:p>
          <w:p w14:paraId="6AD4EA72" w14:textId="77777777" w:rsidR="00512685" w:rsidRPr="00314D0E" w:rsidRDefault="00512685" w:rsidP="008C230B">
            <w:pPr>
              <w:ind w:left="16" w:hanging="57"/>
              <w:contextualSpacing/>
              <w:rPr>
                <w:color w:val="000000"/>
                <w:sz w:val="16"/>
                <w:szCs w:val="16"/>
              </w:rPr>
            </w:pPr>
            <w:r w:rsidRPr="00314D0E">
              <w:rPr>
                <w:color w:val="000000"/>
                <w:sz w:val="16"/>
                <w:szCs w:val="16"/>
              </w:rPr>
              <w:t xml:space="preserve">Howard, P.H. (2009) Visualizing Consolidation in the Global Seed Industry: 1996-2008. </w:t>
            </w:r>
            <w:r w:rsidRPr="00314D0E">
              <w:rPr>
                <w:i/>
                <w:color w:val="000000"/>
                <w:sz w:val="16"/>
                <w:szCs w:val="16"/>
              </w:rPr>
              <w:t>Sustainability</w:t>
            </w:r>
            <w:r w:rsidRPr="00314D0E">
              <w:rPr>
                <w:color w:val="000000"/>
                <w:sz w:val="16"/>
                <w:szCs w:val="16"/>
              </w:rPr>
              <w:t>, 1, 1266–1287.</w:t>
            </w:r>
          </w:p>
          <w:p w14:paraId="05330E67" w14:textId="77777777" w:rsidR="00512685" w:rsidRPr="00314D0E" w:rsidRDefault="00512685" w:rsidP="008C230B">
            <w:pPr>
              <w:ind w:left="16" w:hanging="57"/>
              <w:contextualSpacing/>
              <w:rPr>
                <w:color w:val="000000"/>
                <w:sz w:val="16"/>
                <w:szCs w:val="16"/>
              </w:rPr>
            </w:pPr>
            <w:r w:rsidRPr="00314D0E">
              <w:rPr>
                <w:color w:val="000000"/>
                <w:sz w:val="16"/>
                <w:szCs w:val="16"/>
              </w:rPr>
              <w:t>Kennedy, C.M., Lonsdorf, E., Neel, M.C., Williams, N.M., Ricketts, T.H., Winfree, R., Bommarco, R., Brittain, C., Burley, A.L., Cariveau, D., Carvalheiro, L.G., Chacoff, N.P., Cunningham, S.A., Danforth, B.N., Dudenhöffer, J</w:t>
            </w:r>
            <w:proofErr w:type="gramStart"/>
            <w:r w:rsidRPr="00314D0E">
              <w:rPr>
                <w:color w:val="000000"/>
                <w:sz w:val="16"/>
                <w:szCs w:val="16"/>
              </w:rPr>
              <w:t>.-</w:t>
            </w:r>
            <w:proofErr w:type="gramEnd"/>
            <w:r w:rsidRPr="00314D0E">
              <w:rPr>
                <w:color w:val="000000"/>
                <w:sz w:val="16"/>
                <w:szCs w:val="16"/>
              </w:rPr>
              <w:t xml:space="preserve">H., Elle, E., Gaines, H.R., Garibaldi, L.A., Gratton, C., Holzschuh, A., Javorek, S.K., Jha, S., Klein, A.M., Krewenka, K., Mandelik, Y., Mayfield, M.M., Morandin, L., Neame, L.A., Otieno, M., Park, M., Potts, S.G., Rundlöf, M., Saez, A., Steffan-Dewenter, I., Taki, H., Viana, B.F., Westphal, C., Wilson, J.K., Greenleaf, S.S., Taylor, H., Alana, L., Isaacs, R. &amp; Kremen, C. (2013) A global quantitative synthesis of local and landscape effects on wild bee pollinators in agroecosystems. </w:t>
            </w:r>
            <w:r w:rsidRPr="00314D0E">
              <w:rPr>
                <w:i/>
                <w:color w:val="000000"/>
                <w:sz w:val="16"/>
                <w:szCs w:val="16"/>
              </w:rPr>
              <w:t>Ecology Letters</w:t>
            </w:r>
            <w:r w:rsidRPr="00314D0E">
              <w:rPr>
                <w:color w:val="000000"/>
                <w:sz w:val="16"/>
                <w:szCs w:val="16"/>
              </w:rPr>
              <w:t>, 16, 584–599.</w:t>
            </w:r>
          </w:p>
          <w:p w14:paraId="12BC49FB" w14:textId="77777777" w:rsidR="00512685" w:rsidRPr="00314D0E" w:rsidRDefault="00512685" w:rsidP="008C230B">
            <w:pPr>
              <w:ind w:left="16" w:hanging="57"/>
              <w:contextualSpacing/>
              <w:rPr>
                <w:color w:val="000000"/>
                <w:sz w:val="16"/>
                <w:szCs w:val="16"/>
              </w:rPr>
            </w:pPr>
            <w:r w:rsidRPr="00314D0E">
              <w:rPr>
                <w:color w:val="000000"/>
                <w:sz w:val="16"/>
                <w:szCs w:val="16"/>
              </w:rPr>
              <w:t>Kleijn, D., Winfree, R., Bartomeus, I., Carvalheiro, L.G., Henry, M., Isaacs, R., Klein, A</w:t>
            </w:r>
            <w:proofErr w:type="gramStart"/>
            <w:r w:rsidRPr="00314D0E">
              <w:rPr>
                <w:color w:val="000000"/>
                <w:sz w:val="16"/>
                <w:szCs w:val="16"/>
              </w:rPr>
              <w:t>.-</w:t>
            </w:r>
            <w:proofErr w:type="gramEnd"/>
            <w:r w:rsidRPr="00314D0E">
              <w:rPr>
                <w:color w:val="000000"/>
                <w:sz w:val="16"/>
                <w:szCs w:val="16"/>
              </w:rPr>
              <w:t xml:space="preserve">M., Kremen, C., M’Gonigle, L.K., Rader, R., Ricketts, T.H., Williams, N.M., Lee Adamson, N., Ascher, J.S., Báldi, A., Batáry, P., Benjamin, F., Biesmeijer, J.C., Blitzer, E.J., Bommarco, R., Brand, M.R., Bretagnolle, V., Button, L., Cariveau, D.P., Chifflet, R., Colville, J.F., Danforth, B.N., Elle, E., Garratt, M.P.D., Herzog, F., Holzschuh, A., Howlett, B.G., Jauker, F., Jha, S., Knop, E., Krewenka, K.M., Le Féon, V., Mandelik, Y., May, E. a, Park, M.G., Pisanty, G., Reemer, M., Riedinger, V., Rollin, O., Rundlöf, M., Sardiñas, H.S., Scheper, J., Sciligo, A.R., Smith, H.G., Steffan-Dewenter, I., Thorp, R., Tscharntke, T., Verhulst, J., Viana, B.F., Vaissière, B.E., Veldtman, R., Westphal, C. &amp; Potts, S.G. (2015) Delivery of crop pollination services is an insufficient argument for wild pollinator conservation. </w:t>
            </w:r>
            <w:r w:rsidRPr="00314D0E">
              <w:rPr>
                <w:i/>
                <w:color w:val="000000"/>
                <w:sz w:val="16"/>
                <w:szCs w:val="16"/>
              </w:rPr>
              <w:t>Nature Communications</w:t>
            </w:r>
            <w:r w:rsidRPr="00314D0E">
              <w:rPr>
                <w:color w:val="000000"/>
                <w:sz w:val="16"/>
                <w:szCs w:val="16"/>
              </w:rPr>
              <w:t>, 6, 7414.</w:t>
            </w:r>
          </w:p>
          <w:p w14:paraId="5C6EDD60" w14:textId="77777777" w:rsidR="00512685" w:rsidRPr="00314D0E" w:rsidRDefault="00512685" w:rsidP="008C230B">
            <w:pPr>
              <w:ind w:left="16" w:hanging="57"/>
              <w:contextualSpacing/>
              <w:rPr>
                <w:color w:val="000000"/>
                <w:sz w:val="16"/>
                <w:szCs w:val="16"/>
              </w:rPr>
            </w:pPr>
            <w:r w:rsidRPr="00314D0E">
              <w:rPr>
                <w:color w:val="000000"/>
                <w:sz w:val="16"/>
                <w:szCs w:val="16"/>
              </w:rPr>
              <w:t>Klein, A</w:t>
            </w:r>
            <w:proofErr w:type="gramStart"/>
            <w:r w:rsidRPr="00314D0E">
              <w:rPr>
                <w:color w:val="000000"/>
                <w:sz w:val="16"/>
                <w:szCs w:val="16"/>
              </w:rPr>
              <w:t>.-</w:t>
            </w:r>
            <w:proofErr w:type="gramEnd"/>
            <w:r w:rsidRPr="00314D0E">
              <w:rPr>
                <w:color w:val="000000"/>
                <w:sz w:val="16"/>
                <w:szCs w:val="16"/>
              </w:rPr>
              <w:t xml:space="preserve">M., Brittain, C., Hendrix, S.D., Thorp, R., Williams, N. &amp; Kremen, C. (2012) Wild pollination services to California almond rely on semi-natural habitat. </w:t>
            </w:r>
            <w:r w:rsidRPr="00314D0E">
              <w:rPr>
                <w:i/>
                <w:color w:val="000000"/>
                <w:sz w:val="16"/>
                <w:szCs w:val="16"/>
              </w:rPr>
              <w:t>Journal of Applied Ecology</w:t>
            </w:r>
            <w:r w:rsidRPr="00314D0E">
              <w:rPr>
                <w:color w:val="000000"/>
                <w:sz w:val="16"/>
                <w:szCs w:val="16"/>
              </w:rPr>
              <w:t>, 49, 723–732.</w:t>
            </w:r>
          </w:p>
          <w:p w14:paraId="242F98BF" w14:textId="77777777" w:rsidR="00512685" w:rsidRPr="00314D0E" w:rsidRDefault="00512685" w:rsidP="008C230B">
            <w:pPr>
              <w:ind w:left="16" w:hanging="57"/>
              <w:contextualSpacing/>
              <w:rPr>
                <w:color w:val="000000"/>
                <w:sz w:val="16"/>
                <w:szCs w:val="16"/>
              </w:rPr>
            </w:pPr>
            <w:r w:rsidRPr="00314D0E">
              <w:rPr>
                <w:color w:val="000000"/>
                <w:sz w:val="16"/>
                <w:szCs w:val="16"/>
              </w:rPr>
              <w:t xml:space="preserve">Kovács-Hostyánszki, A., Haenke, S., Batáry, P., Jauker, B., Báldi, A., Tscharntke, T. &amp; Holzschuh, A. (2013) Contrasting effects of mass-flowering crops on bee pollination of hedge plants at different spatial and temporal scales. </w:t>
            </w:r>
            <w:r w:rsidRPr="00314D0E">
              <w:rPr>
                <w:i/>
                <w:color w:val="000000"/>
                <w:sz w:val="16"/>
                <w:szCs w:val="16"/>
              </w:rPr>
              <w:t>Ecological Applications</w:t>
            </w:r>
            <w:r w:rsidRPr="00314D0E">
              <w:rPr>
                <w:color w:val="000000"/>
                <w:sz w:val="16"/>
                <w:szCs w:val="16"/>
              </w:rPr>
              <w:t>, 23, 1938–1946.</w:t>
            </w:r>
          </w:p>
          <w:p w14:paraId="5103AE4E" w14:textId="77777777" w:rsidR="00512685" w:rsidRPr="00314D0E" w:rsidRDefault="00512685" w:rsidP="008C230B">
            <w:pPr>
              <w:ind w:left="16" w:hanging="57"/>
              <w:contextualSpacing/>
              <w:rPr>
                <w:color w:val="000000"/>
                <w:sz w:val="16"/>
                <w:szCs w:val="16"/>
              </w:rPr>
            </w:pPr>
            <w:r w:rsidRPr="00314D0E">
              <w:rPr>
                <w:color w:val="000000"/>
                <w:sz w:val="16"/>
                <w:szCs w:val="16"/>
              </w:rPr>
              <w:t xml:space="preserve">Kremen, C., Williams, N.M. &amp; Thorp, R.W. (2002) Crop pollination from native bees at risk from agricultural intensification. </w:t>
            </w:r>
            <w:r w:rsidRPr="00314D0E">
              <w:rPr>
                <w:i/>
                <w:color w:val="000000"/>
                <w:sz w:val="16"/>
                <w:szCs w:val="16"/>
              </w:rPr>
              <w:t>Proceedings of the National Academy of Sciences</w:t>
            </w:r>
            <w:r w:rsidRPr="00314D0E">
              <w:rPr>
                <w:color w:val="000000"/>
                <w:sz w:val="16"/>
                <w:szCs w:val="16"/>
              </w:rPr>
              <w:t>, 99, 16812–16816.</w:t>
            </w:r>
          </w:p>
          <w:p w14:paraId="1542B4CA" w14:textId="77777777" w:rsidR="00512685" w:rsidRPr="00314D0E" w:rsidRDefault="00512685" w:rsidP="008C230B">
            <w:pPr>
              <w:ind w:left="16" w:hanging="57"/>
              <w:contextualSpacing/>
              <w:rPr>
                <w:color w:val="000000"/>
                <w:sz w:val="16"/>
                <w:szCs w:val="16"/>
              </w:rPr>
            </w:pPr>
            <w:r w:rsidRPr="00314D0E">
              <w:rPr>
                <w:color w:val="000000"/>
                <w:sz w:val="16"/>
                <w:szCs w:val="16"/>
              </w:rPr>
              <w:t xml:space="preserve">Macdonald, J.M., Korb, P. &amp; Hoppe, R.A. (2013) Farm Size and the Organization of U.S. Crop Farming. </w:t>
            </w:r>
            <w:r w:rsidRPr="00314D0E">
              <w:rPr>
                <w:i/>
                <w:color w:val="000000"/>
                <w:sz w:val="16"/>
                <w:szCs w:val="16"/>
              </w:rPr>
              <w:t>Economic Research Report</w:t>
            </w:r>
            <w:r w:rsidRPr="00314D0E">
              <w:rPr>
                <w:color w:val="000000"/>
                <w:sz w:val="16"/>
                <w:szCs w:val="16"/>
              </w:rPr>
              <w:t>, 1–61.</w:t>
            </w:r>
          </w:p>
          <w:p w14:paraId="3B1E63AD" w14:textId="77777777" w:rsidR="00512685" w:rsidRPr="00314D0E" w:rsidRDefault="00512685" w:rsidP="008C230B">
            <w:pPr>
              <w:ind w:left="16" w:hanging="57"/>
              <w:contextualSpacing/>
              <w:rPr>
                <w:color w:val="000000"/>
                <w:sz w:val="16"/>
                <w:szCs w:val="16"/>
              </w:rPr>
            </w:pPr>
            <w:r w:rsidRPr="00314D0E">
              <w:rPr>
                <w:color w:val="000000"/>
                <w:sz w:val="16"/>
                <w:szCs w:val="16"/>
              </w:rPr>
              <w:t xml:space="preserve">Oxfam. (2013) </w:t>
            </w:r>
            <w:r w:rsidRPr="00314D0E">
              <w:rPr>
                <w:i/>
                <w:color w:val="000000"/>
                <w:sz w:val="16"/>
                <w:szCs w:val="16"/>
              </w:rPr>
              <w:t>Behind the Brands</w:t>
            </w:r>
            <w:r w:rsidRPr="00314D0E">
              <w:rPr>
                <w:color w:val="000000"/>
                <w:sz w:val="16"/>
                <w:szCs w:val="16"/>
              </w:rPr>
              <w:t>.</w:t>
            </w:r>
          </w:p>
          <w:p w14:paraId="17E2C9D4" w14:textId="77777777" w:rsidR="00512685" w:rsidRPr="00314D0E" w:rsidRDefault="00512685" w:rsidP="008C230B">
            <w:pPr>
              <w:ind w:left="16" w:hanging="57"/>
              <w:contextualSpacing/>
              <w:rPr>
                <w:color w:val="000000"/>
                <w:sz w:val="16"/>
                <w:szCs w:val="16"/>
              </w:rPr>
            </w:pPr>
            <w:r w:rsidRPr="00314D0E">
              <w:rPr>
                <w:color w:val="000000"/>
                <w:sz w:val="16"/>
                <w:szCs w:val="16"/>
              </w:rPr>
              <w:t xml:space="preserve">Prowse, M. (2008) </w:t>
            </w:r>
            <w:r w:rsidRPr="00314D0E">
              <w:rPr>
                <w:i/>
                <w:color w:val="000000"/>
                <w:sz w:val="16"/>
                <w:szCs w:val="16"/>
              </w:rPr>
              <w:t>Contract Farming in Developing Countries - A Review</w:t>
            </w:r>
            <w:r w:rsidRPr="00314D0E">
              <w:rPr>
                <w:color w:val="000000"/>
                <w:sz w:val="16"/>
                <w:szCs w:val="16"/>
              </w:rPr>
              <w:t>. Paris, France.</w:t>
            </w:r>
          </w:p>
          <w:p w14:paraId="726585A8" w14:textId="77777777" w:rsidR="00512685" w:rsidRPr="00314D0E" w:rsidRDefault="00512685" w:rsidP="008C230B">
            <w:pPr>
              <w:ind w:left="16" w:hanging="57"/>
              <w:contextualSpacing/>
              <w:rPr>
                <w:color w:val="000000"/>
                <w:sz w:val="16"/>
                <w:szCs w:val="16"/>
              </w:rPr>
            </w:pPr>
            <w:r w:rsidRPr="00314D0E">
              <w:rPr>
                <w:color w:val="000000"/>
                <w:sz w:val="16"/>
                <w:szCs w:val="16"/>
              </w:rPr>
              <w:t xml:space="preserve">Rundlöf, M., Andersson, G.K.S., Bommarco, R., Fries, I., Hederström, V., Herbertsson, L., Jonsson, O., Klatt, B.K., Pedersen, T.R., Yourstone, J. &amp; Smith, H.G. (2015) Seed coating with a neonicotinoid insecticide negatively affects wild bees. </w:t>
            </w:r>
            <w:r w:rsidRPr="00314D0E">
              <w:rPr>
                <w:i/>
                <w:color w:val="000000"/>
                <w:sz w:val="16"/>
                <w:szCs w:val="16"/>
              </w:rPr>
              <w:t>Nature</w:t>
            </w:r>
            <w:r w:rsidRPr="00314D0E">
              <w:rPr>
                <w:color w:val="000000"/>
                <w:sz w:val="16"/>
                <w:szCs w:val="16"/>
              </w:rPr>
              <w:t>.</w:t>
            </w:r>
          </w:p>
        </w:tc>
      </w:tr>
      <w:tr w:rsidR="00512685" w:rsidRPr="00A24EA5" w14:paraId="29560AC0" w14:textId="77777777" w:rsidTr="008C230B">
        <w:tc>
          <w:tcPr>
            <w:tcW w:w="675" w:type="dxa"/>
          </w:tcPr>
          <w:p w14:paraId="202730F7" w14:textId="77777777" w:rsidR="00512685" w:rsidRPr="00A24EA5" w:rsidRDefault="00512685" w:rsidP="008C230B">
            <w:r w:rsidRPr="00A24EA5">
              <w:t>9</w:t>
            </w:r>
          </w:p>
        </w:tc>
        <w:tc>
          <w:tcPr>
            <w:tcW w:w="2563" w:type="dxa"/>
          </w:tcPr>
          <w:p w14:paraId="1A8E2509" w14:textId="77777777" w:rsidR="00512685" w:rsidRPr="00A24EA5" w:rsidRDefault="00512685" w:rsidP="008C230B">
            <w:pPr>
              <w:spacing w:line="276" w:lineRule="auto"/>
              <w:rPr>
                <w:rFonts w:eastAsia="Times New Roman"/>
              </w:rPr>
            </w:pPr>
            <w:r w:rsidRPr="00A24EA5">
              <w:rPr>
                <w:rFonts w:eastAsia="Times New Roman"/>
              </w:rPr>
              <w:t>Soybean crop expansion worldwide</w:t>
            </w:r>
          </w:p>
          <w:p w14:paraId="5A2F91AD" w14:textId="77777777" w:rsidR="00512685" w:rsidRPr="00A24EA5" w:rsidRDefault="00512685" w:rsidP="008C230B"/>
        </w:tc>
        <w:tc>
          <w:tcPr>
            <w:tcW w:w="6732" w:type="dxa"/>
          </w:tcPr>
          <w:p w14:paraId="6DF477A8" w14:textId="77777777" w:rsidR="00512685" w:rsidRPr="00A24EA5" w:rsidRDefault="00512685" w:rsidP="008C230B">
            <w:pPr>
              <w:shd w:val="clear" w:color="auto" w:fill="FFFFFF"/>
              <w:spacing w:before="120" w:after="120" w:line="269" w:lineRule="atLeast"/>
              <w:rPr>
                <w:rStyle w:val="EndNoteBibliographyChar"/>
                <w:rFonts w:ascii="Times New Roman" w:hAnsi="Times New Roman" w:cs="Times New Roman"/>
                <w:sz w:val="24"/>
                <w:szCs w:val="24"/>
                <w:bdr w:val="none" w:sz="0" w:space="0" w:color="auto" w:frame="1"/>
                <w:shd w:val="clear" w:color="auto" w:fill="FFFFFF"/>
              </w:rPr>
            </w:pPr>
            <w:r w:rsidRPr="00A24EA5">
              <w:rPr>
                <w:rFonts w:eastAsia="Times New Roman"/>
              </w:rPr>
              <w:t xml:space="preserve">Agriculture growth has been pointed out as a threat to pollinators due to deforestation, soil disturbance and pesticide use among other practices (Freitas 2009). Soybean, for example, has shown 36% increase in production during the decade 2000-2009, but 81% of this figure was due to expansion of cropped land while yield increased only 6% contributing only 19 % to the world soybean production increment (Masuda and Goldsmith 2009). Also, soybean decreases significantly precipitation after an extension in cultivated area due the very high albedo of this crop (Costa et al. 2007, Barona et al 2010). Milfont et al (2013) demonstrated that honey bees and wild bees can potentially increase soybean yield to an extra value of US$ US$ 17.461 billion to the world economy, equivalent to expand the soybean area in approximately 18.7 million ha. But major soybean growers are expanding their crops overseas; China is now cultivating soybean in Laos, Cambodia, Africa, </w:t>
            </w:r>
            <w:r w:rsidRPr="00A24EA5">
              <w:t>South America, Central Asia and Ukraine (Yale Global 2014).</w:t>
            </w:r>
            <w:r w:rsidRPr="00A24EA5">
              <w:rPr>
                <w:rFonts w:eastAsia="Times New Roman"/>
              </w:rPr>
              <w:t xml:space="preserve"> But the pollinator unfriendly environment of soybean crops is believed to harm most potential pollinators and the impact of the continuous growth of soybean cropped areas and enlargement of fields on local pollinators have been neglected and are unknown</w:t>
            </w:r>
            <w:r>
              <w:rPr>
                <w:rFonts w:eastAsia="Times New Roman"/>
              </w:rPr>
              <w:t>.</w:t>
            </w:r>
          </w:p>
        </w:tc>
        <w:tc>
          <w:tcPr>
            <w:tcW w:w="4183" w:type="dxa"/>
            <w:gridSpan w:val="2"/>
          </w:tcPr>
          <w:p w14:paraId="569F51C1" w14:textId="77777777" w:rsidR="00512685" w:rsidRPr="00314D0E" w:rsidRDefault="00512685" w:rsidP="008C230B">
            <w:pPr>
              <w:autoSpaceDE w:val="0"/>
              <w:autoSpaceDN w:val="0"/>
              <w:adjustRightInd w:val="0"/>
              <w:ind w:left="16" w:hanging="57"/>
              <w:contextualSpacing/>
              <w:rPr>
                <w:sz w:val="16"/>
                <w:szCs w:val="16"/>
              </w:rPr>
            </w:pPr>
            <w:r w:rsidRPr="00314D0E">
              <w:rPr>
                <w:sz w:val="16"/>
                <w:szCs w:val="16"/>
              </w:rPr>
              <w:t xml:space="preserve">Barona E, Ramankutty N, Hyman G, Coomes OT (2010) The role of pasture and soybean in deforestation of the Brazilian Amazon. </w:t>
            </w:r>
            <w:r w:rsidRPr="00667BC1">
              <w:rPr>
                <w:i/>
                <w:sz w:val="16"/>
                <w:szCs w:val="16"/>
              </w:rPr>
              <w:t>Environ. Res. Lett</w:t>
            </w:r>
            <w:r w:rsidRPr="00314D0E">
              <w:rPr>
                <w:sz w:val="16"/>
                <w:szCs w:val="16"/>
              </w:rPr>
              <w:t xml:space="preserve">. 5 024002 (9pp). </w:t>
            </w:r>
            <w:proofErr w:type="gramStart"/>
            <w:r w:rsidRPr="00314D0E">
              <w:rPr>
                <w:sz w:val="16"/>
                <w:szCs w:val="16"/>
              </w:rPr>
              <w:t>doi:10.1088</w:t>
            </w:r>
            <w:proofErr w:type="gramEnd"/>
            <w:r w:rsidRPr="00314D0E">
              <w:rPr>
                <w:sz w:val="16"/>
                <w:szCs w:val="16"/>
              </w:rPr>
              <w:t>/1748-9326/5/2/024002</w:t>
            </w:r>
          </w:p>
          <w:p w14:paraId="39103E58" w14:textId="77777777" w:rsidR="00512685" w:rsidRPr="00314D0E" w:rsidRDefault="00512685" w:rsidP="008C230B">
            <w:pPr>
              <w:ind w:left="16" w:hanging="57"/>
              <w:contextualSpacing/>
              <w:rPr>
                <w:rFonts w:eastAsia="Times New Roman"/>
                <w:sz w:val="16"/>
                <w:szCs w:val="16"/>
              </w:rPr>
            </w:pPr>
            <w:r w:rsidRPr="00314D0E">
              <w:rPr>
                <w:rFonts w:eastAsia="Times New Roman"/>
                <w:sz w:val="16"/>
                <w:szCs w:val="16"/>
              </w:rPr>
              <w:t xml:space="preserve">Costa MH, Yanagi SNM, Souza PJOP, Ribeiro A, Rocha EJP (2007) Climate change in Amazonia caused by soybean cropland expansion, as compared to caused by pastureland expansion. </w:t>
            </w:r>
            <w:r w:rsidRPr="00667BC1">
              <w:rPr>
                <w:rFonts w:eastAsia="Times New Roman"/>
                <w:i/>
                <w:sz w:val="16"/>
                <w:szCs w:val="16"/>
              </w:rPr>
              <w:t>Geophysical Research Letters</w:t>
            </w:r>
            <w:r w:rsidRPr="00314D0E">
              <w:rPr>
                <w:rFonts w:eastAsia="Times New Roman"/>
                <w:sz w:val="16"/>
                <w:szCs w:val="16"/>
              </w:rPr>
              <w:t xml:space="preserve"> 34, L07706, doi</w:t>
            </w:r>
            <w:proofErr w:type="gramStart"/>
            <w:r w:rsidRPr="00314D0E">
              <w:rPr>
                <w:rFonts w:eastAsia="Times New Roman"/>
                <w:sz w:val="16"/>
                <w:szCs w:val="16"/>
              </w:rPr>
              <w:t>:10.1029</w:t>
            </w:r>
            <w:proofErr w:type="gramEnd"/>
            <w:r w:rsidRPr="00314D0E">
              <w:rPr>
                <w:rFonts w:eastAsia="Times New Roman"/>
                <w:sz w:val="16"/>
                <w:szCs w:val="16"/>
              </w:rPr>
              <w:t>/2007GL029271</w:t>
            </w:r>
          </w:p>
          <w:p w14:paraId="3F3478A8" w14:textId="77777777" w:rsidR="00512685" w:rsidRPr="00314D0E" w:rsidRDefault="00512685" w:rsidP="008C230B">
            <w:pPr>
              <w:ind w:left="16" w:hanging="57"/>
              <w:contextualSpacing/>
              <w:rPr>
                <w:rFonts w:eastAsia="Times New Roman"/>
                <w:sz w:val="16"/>
                <w:szCs w:val="16"/>
              </w:rPr>
            </w:pPr>
            <w:r w:rsidRPr="00314D0E">
              <w:rPr>
                <w:rFonts w:eastAsia="Times New Roman"/>
                <w:sz w:val="16"/>
                <w:szCs w:val="16"/>
              </w:rPr>
              <w:t xml:space="preserve">Freitas BM, Imperatriz-Fonseca VL, Medina LM, Kleinert AMP, Galetto L, Nates-Parra G, Quezada-Euán JJG (2009) Diversity, threats and conservation of native bees in the Neotropics. </w:t>
            </w:r>
            <w:r w:rsidRPr="00667BC1">
              <w:rPr>
                <w:rFonts w:eastAsia="Times New Roman"/>
                <w:i/>
                <w:sz w:val="16"/>
                <w:szCs w:val="16"/>
              </w:rPr>
              <w:t>Apidologie</w:t>
            </w:r>
            <w:r w:rsidRPr="00314D0E">
              <w:rPr>
                <w:rFonts w:eastAsia="Times New Roman"/>
                <w:sz w:val="16"/>
                <w:szCs w:val="16"/>
              </w:rPr>
              <w:t xml:space="preserve"> 40:332–346.</w:t>
            </w:r>
          </w:p>
          <w:p w14:paraId="5B0591D5" w14:textId="77777777" w:rsidR="00512685" w:rsidRPr="00314D0E" w:rsidRDefault="00512685" w:rsidP="008C230B">
            <w:pPr>
              <w:ind w:left="16" w:hanging="57"/>
              <w:contextualSpacing/>
              <w:rPr>
                <w:rFonts w:eastAsia="Times New Roman"/>
                <w:sz w:val="16"/>
                <w:szCs w:val="16"/>
              </w:rPr>
            </w:pPr>
            <w:r w:rsidRPr="00314D0E">
              <w:rPr>
                <w:rFonts w:eastAsia="Times New Roman"/>
                <w:sz w:val="16"/>
                <w:szCs w:val="16"/>
              </w:rPr>
              <w:t xml:space="preserve">Masuda T, Goldsmith PD (2009) World soybean production: area harvested, yield, and long-term projections. </w:t>
            </w:r>
            <w:r w:rsidRPr="00667BC1">
              <w:rPr>
                <w:rFonts w:eastAsia="Times New Roman"/>
                <w:i/>
                <w:sz w:val="16"/>
                <w:szCs w:val="16"/>
              </w:rPr>
              <w:t>Int Food Agribus Manag Rev</w:t>
            </w:r>
            <w:r w:rsidRPr="00314D0E">
              <w:rPr>
                <w:rFonts w:eastAsia="Times New Roman"/>
                <w:sz w:val="16"/>
                <w:szCs w:val="16"/>
              </w:rPr>
              <w:t xml:space="preserve"> 12:143–162.</w:t>
            </w:r>
          </w:p>
          <w:p w14:paraId="7FB8792F" w14:textId="77777777" w:rsidR="00512685" w:rsidRPr="00314D0E" w:rsidRDefault="00512685" w:rsidP="008C230B">
            <w:pPr>
              <w:ind w:left="16" w:hanging="57"/>
              <w:contextualSpacing/>
              <w:rPr>
                <w:rFonts w:eastAsia="Times New Roman"/>
                <w:sz w:val="16"/>
                <w:szCs w:val="16"/>
              </w:rPr>
            </w:pPr>
            <w:r w:rsidRPr="00314D0E">
              <w:rPr>
                <w:rFonts w:eastAsia="Times New Roman"/>
                <w:sz w:val="16"/>
                <w:szCs w:val="16"/>
              </w:rPr>
              <w:t xml:space="preserve">Milfont M de O, Rocha EEM, Lima AON, Freitas (2013) Higher soybean production using honeybee and wild pollinators, a sustainable alternative to pesticides and autopollination. </w:t>
            </w:r>
            <w:r w:rsidRPr="00667BC1">
              <w:rPr>
                <w:rFonts w:eastAsia="Times New Roman"/>
                <w:i/>
                <w:sz w:val="16"/>
                <w:szCs w:val="16"/>
              </w:rPr>
              <w:t>Environ Chem Lett</w:t>
            </w:r>
            <w:r w:rsidRPr="00314D0E">
              <w:rPr>
                <w:rFonts w:eastAsia="Times New Roman"/>
                <w:sz w:val="16"/>
                <w:szCs w:val="16"/>
              </w:rPr>
              <w:t xml:space="preserve"> 11:335–334.  </w:t>
            </w:r>
            <w:proofErr w:type="gramStart"/>
            <w:r w:rsidRPr="00314D0E">
              <w:rPr>
                <w:rFonts w:eastAsia="Times New Roman"/>
                <w:sz w:val="16"/>
                <w:szCs w:val="16"/>
              </w:rPr>
              <w:t>doi</w:t>
            </w:r>
            <w:proofErr w:type="gramEnd"/>
            <w:r w:rsidRPr="00314D0E">
              <w:rPr>
                <w:rFonts w:eastAsia="Times New Roman"/>
                <w:sz w:val="16"/>
                <w:szCs w:val="16"/>
              </w:rPr>
              <w:t>: 10.1007/s10311-013-0412-8</w:t>
            </w:r>
          </w:p>
          <w:p w14:paraId="630DF3FD" w14:textId="77777777" w:rsidR="00512685" w:rsidRPr="00314D0E" w:rsidRDefault="00512685" w:rsidP="008C230B">
            <w:pPr>
              <w:ind w:left="16" w:hanging="57"/>
              <w:contextualSpacing/>
              <w:rPr>
                <w:sz w:val="16"/>
                <w:szCs w:val="16"/>
              </w:rPr>
            </w:pPr>
            <w:r w:rsidRPr="00314D0E">
              <w:rPr>
                <w:rFonts w:eastAsia="Times New Roman"/>
                <w:sz w:val="16"/>
                <w:szCs w:val="16"/>
              </w:rPr>
              <w:t xml:space="preserve">Yale Global (2014) Chinese Agriculture Goes Global. </w:t>
            </w:r>
            <w:hyperlink r:id="rId29" w:history="1">
              <w:r w:rsidRPr="00314D0E">
                <w:rPr>
                  <w:rStyle w:val="Hyperlink"/>
                  <w:rFonts w:eastAsia="Times New Roman"/>
                  <w:sz w:val="16"/>
                  <w:szCs w:val="16"/>
                </w:rPr>
                <w:t>http://yaleglobal.yale.edu/content/chinese-agriculture-goes-global</w:t>
              </w:r>
            </w:hyperlink>
            <w:r w:rsidRPr="00314D0E">
              <w:rPr>
                <w:rFonts w:eastAsia="Times New Roman"/>
                <w:sz w:val="16"/>
                <w:szCs w:val="16"/>
              </w:rPr>
              <w:t>. Acessed 25 August 2015.</w:t>
            </w:r>
          </w:p>
        </w:tc>
      </w:tr>
      <w:tr w:rsidR="00512685" w:rsidRPr="00A24EA5" w14:paraId="33B614FF" w14:textId="77777777" w:rsidTr="008C230B">
        <w:tc>
          <w:tcPr>
            <w:tcW w:w="675" w:type="dxa"/>
          </w:tcPr>
          <w:p w14:paraId="64E7396B" w14:textId="77777777" w:rsidR="00512685" w:rsidRPr="00A24EA5" w:rsidRDefault="00512685" w:rsidP="008C230B">
            <w:r w:rsidRPr="00A24EA5">
              <w:t>10</w:t>
            </w:r>
          </w:p>
        </w:tc>
        <w:tc>
          <w:tcPr>
            <w:tcW w:w="2563" w:type="dxa"/>
          </w:tcPr>
          <w:p w14:paraId="1592BDA0" w14:textId="77777777" w:rsidR="00512685" w:rsidRPr="00A24EA5" w:rsidRDefault="00512685" w:rsidP="008C230B">
            <w:r w:rsidRPr="00A24EA5">
              <w:t>Reduction or even removal of glyphosate*</w:t>
            </w:r>
          </w:p>
        </w:tc>
        <w:tc>
          <w:tcPr>
            <w:tcW w:w="6732" w:type="dxa"/>
          </w:tcPr>
          <w:p w14:paraId="3981715A" w14:textId="77777777" w:rsidR="00512685" w:rsidRPr="00A24EA5" w:rsidRDefault="00512685" w:rsidP="008C230B">
            <w:pPr>
              <w:shd w:val="clear" w:color="auto" w:fill="FFFFFF"/>
              <w:spacing w:before="120" w:after="120" w:line="269" w:lineRule="atLeast"/>
              <w:rPr>
                <w:rStyle w:val="EndNoteBibliographyChar"/>
                <w:rFonts w:ascii="Times New Roman" w:hAnsi="Times New Roman" w:cs="Times New Roman"/>
                <w:sz w:val="24"/>
                <w:szCs w:val="24"/>
                <w:bdr w:val="none" w:sz="0" w:space="0" w:color="auto" w:frame="1"/>
                <w:shd w:val="clear" w:color="auto" w:fill="FFFFFF"/>
              </w:rPr>
            </w:pPr>
            <w:r w:rsidRPr="00A24EA5">
              <w:t>The most widely used herbicide, glyphosate, has recently been classed as probably carcinogenic (Guyton et al. 2015). The research was conducted by the International Agency for Research on Cancer (IARC), which is the cancer-research arm of the World Health Organisation. Their finding adds to other recent studies of the side effects of this widely used herbicide, which have also revealed that it has impacts on below ground interactions between earthworms and mycorrhizal fungi (Zaller et al. 2014). One possible consequence of such findings (especially the probable carcinogenic effects) is a reduction in use of glyphospate in the USA and other major food-producing regions around the world. It could also reduce the productivity of crops genetically engineered for glyphosate resistance. This could generate either positive or negative consequences for pollinators. Herbicide use has large indirect effects on pollinators in agricultural landscapes, through loss of flowers.</w:t>
            </w:r>
          </w:p>
        </w:tc>
        <w:tc>
          <w:tcPr>
            <w:tcW w:w="4183" w:type="dxa"/>
            <w:gridSpan w:val="2"/>
          </w:tcPr>
          <w:p w14:paraId="35E65573" w14:textId="77777777" w:rsidR="00512685" w:rsidRPr="00314D0E" w:rsidRDefault="00512685" w:rsidP="008C230B">
            <w:pPr>
              <w:ind w:left="16" w:hanging="57"/>
              <w:contextualSpacing/>
              <w:rPr>
                <w:color w:val="595959" w:themeColor="text1" w:themeTint="A6"/>
                <w:sz w:val="16"/>
                <w:szCs w:val="16"/>
                <w:lang w:val="fr-CH"/>
              </w:rPr>
            </w:pPr>
            <w:r w:rsidRPr="00314D0E">
              <w:rPr>
                <w:color w:val="595959" w:themeColor="text1" w:themeTint="A6"/>
                <w:sz w:val="16"/>
                <w:szCs w:val="16"/>
                <w:lang w:val="fr-CH"/>
              </w:rPr>
              <w:t xml:space="preserve">Guyton et al. 2015. </w:t>
            </w:r>
            <w:r w:rsidRPr="00667BC1">
              <w:rPr>
                <w:i/>
                <w:color w:val="595959" w:themeColor="text1" w:themeTint="A6"/>
                <w:sz w:val="16"/>
                <w:szCs w:val="16"/>
                <w:lang w:val="fr-CH"/>
              </w:rPr>
              <w:t>Lancet Oncol</w:t>
            </w:r>
            <w:r w:rsidRPr="00314D0E">
              <w:rPr>
                <w:color w:val="595959" w:themeColor="text1" w:themeTint="A6"/>
                <w:sz w:val="16"/>
                <w:szCs w:val="16"/>
                <w:lang w:val="fr-CH"/>
              </w:rPr>
              <w:t xml:space="preserve">. http://dx.doi.org/10.1016/S1470-2045(15)70134-8 </w:t>
            </w:r>
          </w:p>
          <w:p w14:paraId="6068E8C1" w14:textId="77777777" w:rsidR="00512685" w:rsidRPr="00314D0E" w:rsidRDefault="00512685" w:rsidP="008C230B">
            <w:pPr>
              <w:ind w:left="16" w:hanging="57"/>
              <w:contextualSpacing/>
              <w:rPr>
                <w:sz w:val="16"/>
                <w:szCs w:val="16"/>
              </w:rPr>
            </w:pPr>
            <w:r w:rsidRPr="00314D0E">
              <w:rPr>
                <w:color w:val="595959" w:themeColor="text1" w:themeTint="A6"/>
                <w:sz w:val="16"/>
                <w:szCs w:val="16"/>
              </w:rPr>
              <w:t xml:space="preserve">Zaller et al. 2014. Glyphosate herbicide affects belowground interactions between earthworms and symbiotic mycorrhizal fungi in a model ecosystem. </w:t>
            </w:r>
            <w:r w:rsidRPr="00667BC1">
              <w:rPr>
                <w:i/>
                <w:color w:val="595959" w:themeColor="text1" w:themeTint="A6"/>
                <w:sz w:val="16"/>
                <w:szCs w:val="16"/>
              </w:rPr>
              <w:t>Scientific Reports</w:t>
            </w:r>
            <w:r w:rsidRPr="00314D0E">
              <w:rPr>
                <w:color w:val="595959" w:themeColor="text1" w:themeTint="A6"/>
                <w:sz w:val="16"/>
                <w:szCs w:val="16"/>
              </w:rPr>
              <w:t xml:space="preserve"> 4: 5364. </w:t>
            </w:r>
            <w:proofErr w:type="gramStart"/>
            <w:r w:rsidRPr="00314D0E">
              <w:rPr>
                <w:color w:val="595959" w:themeColor="text1" w:themeTint="A6"/>
                <w:sz w:val="16"/>
                <w:szCs w:val="16"/>
              </w:rPr>
              <w:t>doi:10.1038</w:t>
            </w:r>
            <w:proofErr w:type="gramEnd"/>
            <w:r w:rsidRPr="00314D0E">
              <w:rPr>
                <w:color w:val="595959" w:themeColor="text1" w:themeTint="A6"/>
                <w:sz w:val="16"/>
                <w:szCs w:val="16"/>
              </w:rPr>
              <w:t>/srep05634</w:t>
            </w:r>
          </w:p>
        </w:tc>
      </w:tr>
      <w:tr w:rsidR="00512685" w:rsidRPr="00A24EA5" w14:paraId="21FDED0F" w14:textId="77777777" w:rsidTr="008C230B">
        <w:tc>
          <w:tcPr>
            <w:tcW w:w="675" w:type="dxa"/>
          </w:tcPr>
          <w:p w14:paraId="6B504F27" w14:textId="77777777" w:rsidR="00512685" w:rsidRPr="00A24EA5" w:rsidRDefault="00512685" w:rsidP="008C230B">
            <w:r w:rsidRPr="00A24EA5">
              <w:t>11</w:t>
            </w:r>
          </w:p>
        </w:tc>
        <w:tc>
          <w:tcPr>
            <w:tcW w:w="2563" w:type="dxa"/>
          </w:tcPr>
          <w:p w14:paraId="02F9872E" w14:textId="77777777" w:rsidR="00512685" w:rsidRPr="00A24EA5" w:rsidRDefault="00512685" w:rsidP="008C230B">
            <w:r w:rsidRPr="00A24EA5">
              <w:rPr>
                <w:shd w:val="clear" w:color="auto" w:fill="FFFFFF"/>
              </w:rPr>
              <w:t>Potential loss of floral resources for pollinators within and adjacent to agricultural lands through adoption of forthcoming ‘next generation’ genetically engineered crops and associated herbicide use</w:t>
            </w:r>
          </w:p>
        </w:tc>
        <w:tc>
          <w:tcPr>
            <w:tcW w:w="6732" w:type="dxa"/>
          </w:tcPr>
          <w:p w14:paraId="39C39480" w14:textId="77777777" w:rsidR="00512685" w:rsidRPr="00A24EA5" w:rsidRDefault="00512685" w:rsidP="008C230B">
            <w:pPr>
              <w:rPr>
                <w:shd w:val="clear" w:color="auto" w:fill="FFFFFF"/>
              </w:rPr>
            </w:pPr>
            <w:r w:rsidRPr="00A24EA5">
              <w:rPr>
                <w:shd w:val="clear" w:color="auto" w:fill="FFFFFF"/>
              </w:rPr>
              <w:t xml:space="preserve">The U.S. Department of Agriculture has recently approved a suite of ‘next generation’ genetically engineered (GE) herbicide resistant corn and soybeans </w:t>
            </w:r>
            <w:hyperlink r:id="rId30" w:anchor="!docketBrowser;rpp=25;so=DESC;sb=postedDate;po=0;dct=SR;D=APHIS-2013-0042" w:history="1">
              <w:r w:rsidRPr="00A24EA5">
                <w:rPr>
                  <w:rStyle w:val="Hyperlink"/>
                  <w:shd w:val="clear" w:color="auto" w:fill="FFFFFF"/>
                </w:rPr>
                <w:t>developed by Dow Agrosciences</w:t>
              </w:r>
            </w:hyperlink>
            <w:r w:rsidRPr="00A24EA5">
              <w:rPr>
                <w:shd w:val="clear" w:color="auto" w:fill="FFFFFF"/>
              </w:rPr>
              <w:t xml:space="preserve"> and soy and cotton </w:t>
            </w:r>
            <w:hyperlink r:id="rId31" w:history="1">
              <w:r w:rsidRPr="00A24EA5">
                <w:rPr>
                  <w:rStyle w:val="Hyperlink"/>
                  <w:shd w:val="clear" w:color="auto" w:fill="FFFFFF"/>
                </w:rPr>
                <w:t>developed by Monsanto</w:t>
              </w:r>
            </w:hyperlink>
            <w:r w:rsidRPr="00A24EA5">
              <w:rPr>
                <w:shd w:val="clear" w:color="auto" w:fill="FFFFFF"/>
              </w:rPr>
              <w:t>, which will be sold in conjunction with new combinations of herbicides. These GE crops are resistant to the herbicides 2,4-D and glyphosate (Enlist</w:t>
            </w:r>
            <w:r w:rsidRPr="00A24EA5">
              <w:rPr>
                <w:shd w:val="clear" w:color="auto" w:fill="FFFFFF"/>
                <w:vertAlign w:val="superscript"/>
              </w:rPr>
              <w:t>TM</w:t>
            </w:r>
            <w:r w:rsidRPr="00A24EA5">
              <w:rPr>
                <w:shd w:val="clear" w:color="auto" w:fill="FFFFFF"/>
              </w:rPr>
              <w:t xml:space="preserve"> by Dow Agrosciences) and dicamba and glyphosate (Roundup Ready Xtend</w:t>
            </w:r>
            <w:r w:rsidRPr="00A24EA5">
              <w:rPr>
                <w:shd w:val="clear" w:color="auto" w:fill="FFFFFF"/>
                <w:vertAlign w:val="superscript"/>
              </w:rPr>
              <w:t>TM</w:t>
            </w:r>
            <w:r w:rsidRPr="00A24EA5">
              <w:rPr>
                <w:shd w:val="clear" w:color="auto" w:fill="FFFFFF"/>
              </w:rPr>
              <w:t xml:space="preserve"> by Monsanto). </w:t>
            </w:r>
          </w:p>
          <w:p w14:paraId="1F24D376" w14:textId="77777777" w:rsidR="00512685" w:rsidRPr="00A24EA5" w:rsidRDefault="00512685" w:rsidP="008C230B">
            <w:pPr>
              <w:rPr>
                <w:shd w:val="clear" w:color="auto" w:fill="FFFFFF"/>
              </w:rPr>
            </w:pPr>
            <w:r w:rsidRPr="00A24EA5">
              <w:rPr>
                <w:shd w:val="clear" w:color="auto" w:fill="FFFFFF"/>
              </w:rPr>
              <w:t xml:space="preserve">The use of herbicides is expected to increase with the adoption of these ‘next generation’ GE crops (Mortensen et al. 2012). Dicamba and </w:t>
            </w:r>
            <w:r w:rsidRPr="00A24EA5">
              <w:t xml:space="preserve">2,4-D are already among the leading herbicides that cause drift-related crop injury because of their volatility (Freese and Crouch 2015 pp. 67-71 and references therein). Because of the increased volatility of dicamba and 2,4-D over glyphosate (which is currently the most widely used herbicide in the U.S.), </w:t>
            </w:r>
            <w:r w:rsidRPr="00A24EA5">
              <w:rPr>
                <w:shd w:val="clear" w:color="auto" w:fill="FFFFFF"/>
              </w:rPr>
              <w:t xml:space="preserve">the loss of flowering weeds and wildflowers growing within and adjacent to agricultural land is expected to be more significant than at present. Expanded use of 2,4-D and dicamba could have a major negative impact on populations of insect pollinators collecting nectar and pollen from weeds and wildflowers growing near crops. </w:t>
            </w:r>
          </w:p>
          <w:p w14:paraId="62D121FE" w14:textId="77777777" w:rsidR="00512685" w:rsidRPr="00A24EA5" w:rsidRDefault="00512685" w:rsidP="008C230B">
            <w:pPr>
              <w:shd w:val="clear" w:color="auto" w:fill="FFFFFF"/>
              <w:spacing w:before="120" w:after="120" w:line="269" w:lineRule="atLeast"/>
              <w:rPr>
                <w:rStyle w:val="EndNoteBibliographyChar"/>
                <w:rFonts w:ascii="Times New Roman" w:hAnsi="Times New Roman" w:cs="Times New Roman"/>
                <w:sz w:val="24"/>
                <w:szCs w:val="24"/>
                <w:bdr w:val="none" w:sz="0" w:space="0" w:color="auto" w:frame="1"/>
                <w:shd w:val="clear" w:color="auto" w:fill="FFFFFF"/>
              </w:rPr>
            </w:pPr>
            <w:r w:rsidRPr="00A24EA5">
              <w:rPr>
                <w:shd w:val="clear" w:color="auto" w:fill="FFFFFF"/>
              </w:rPr>
              <w:t xml:space="preserve">Globally, more than 170 million hectares are planted in GE crops (Marshall 2013), and the U.S. has more than 70 million hectares planted in GE crops (James 2013), with the vast majority in soy, corn, and cotton. Introduced in the 1990s, now approximately 90% of all soy, corn, and cotton in the U.S. </w:t>
            </w:r>
            <w:proofErr w:type="gramStart"/>
            <w:r w:rsidRPr="00A24EA5">
              <w:rPr>
                <w:shd w:val="clear" w:color="auto" w:fill="FFFFFF"/>
              </w:rPr>
              <w:t>is</w:t>
            </w:r>
            <w:proofErr w:type="gramEnd"/>
            <w:r w:rsidRPr="00A24EA5">
              <w:rPr>
                <w:shd w:val="clear" w:color="auto" w:fill="FFFFFF"/>
              </w:rPr>
              <w:t xml:space="preserve"> genetically engineered to resist the herbicide glyphosate (USDA 2015). With the widescale adoption of GE crops, the use of glyphosate on corn and soy in the U.S. has increased from 10 million pounds in 1995 to 200 million pounds in 2013 (Center for Biological Diversity et al. 2014 and references therein, p. 48). Though the loss of most species of flowering plants within and around corn and soy fields due to increased use of glyphosate has not been quantified, researchers have documented a 64% loss of milkweed from the Midwestern U.S. landscape from 1999-2012 (Pleasants 2015). Common milkweed is the primary host plant for monarch butterflies, and a significant decline in the monarch population since 1994 has been linked to the use of this weed control technology (Pleasants 2015, Pleasants and Oberhauser 2012). Though the monarch butterfly’s role as a pollinator is largely unknown, one can imagine that the non-target effects of increasingly efficient weed control technology may have a dramatic impact on pollinator populations within the U.S. landscape, as well as in other regions where GE crops are grown</w:t>
            </w:r>
            <w:r>
              <w:rPr>
                <w:shd w:val="clear" w:color="auto" w:fill="FFFFFF"/>
              </w:rPr>
              <w:t>.</w:t>
            </w:r>
          </w:p>
        </w:tc>
        <w:tc>
          <w:tcPr>
            <w:tcW w:w="4183" w:type="dxa"/>
            <w:gridSpan w:val="2"/>
          </w:tcPr>
          <w:p w14:paraId="0C11FC19" w14:textId="77777777" w:rsidR="00512685" w:rsidRPr="00314D0E" w:rsidRDefault="00512685" w:rsidP="008C230B">
            <w:pPr>
              <w:ind w:left="16" w:hanging="57"/>
              <w:contextualSpacing/>
              <w:rPr>
                <w:sz w:val="16"/>
                <w:szCs w:val="16"/>
              </w:rPr>
            </w:pPr>
            <w:r w:rsidRPr="00314D0E">
              <w:rPr>
                <w:sz w:val="16"/>
                <w:szCs w:val="16"/>
              </w:rPr>
              <w:t>Center for Biological Diversity, Center for Food Safety, Xe</w:t>
            </w:r>
            <w:r w:rsidRPr="00314D0E">
              <w:rPr>
                <w:sz w:val="16"/>
                <w:szCs w:val="16"/>
              </w:rPr>
              <w:softHyphen/>
              <w:t>rces Society for Invertebrate Conservation, and Dr. L. Brower. 2014. “Petition to protect the monarch butter</w:t>
            </w:r>
            <w:r w:rsidRPr="00314D0E">
              <w:rPr>
                <w:sz w:val="16"/>
                <w:szCs w:val="16"/>
              </w:rPr>
              <w:softHyphen/>
              <w:t>fly (</w:t>
            </w:r>
            <w:r w:rsidRPr="00314D0E">
              <w:rPr>
                <w:i/>
                <w:sz w:val="16"/>
                <w:szCs w:val="16"/>
              </w:rPr>
              <w:t>Danaus plexippus plexippus</w:t>
            </w:r>
            <w:r w:rsidRPr="00314D0E">
              <w:rPr>
                <w:sz w:val="16"/>
                <w:szCs w:val="16"/>
              </w:rPr>
              <w:t>) under the Endangered Species Act.” Report submitted to the United States Sec</w:t>
            </w:r>
            <w:r w:rsidRPr="00314D0E">
              <w:rPr>
                <w:sz w:val="16"/>
                <w:szCs w:val="16"/>
              </w:rPr>
              <w:softHyphen/>
              <w:t>retary of the Interior, Washington, D.C., 26 August 2014. 159 pp. Available at http://www.xerces.org/wp-content/ uploads/2014/08/monarch-esa-petition.pdf</w:t>
            </w:r>
          </w:p>
          <w:p w14:paraId="2900F0FF" w14:textId="77777777" w:rsidR="00512685" w:rsidRPr="00314D0E" w:rsidRDefault="00512685" w:rsidP="008C230B">
            <w:pPr>
              <w:ind w:left="16" w:hanging="57"/>
              <w:contextualSpacing/>
              <w:rPr>
                <w:sz w:val="16"/>
                <w:szCs w:val="16"/>
              </w:rPr>
            </w:pPr>
            <w:r w:rsidRPr="00314D0E">
              <w:rPr>
                <w:sz w:val="16"/>
                <w:szCs w:val="16"/>
              </w:rPr>
              <w:t xml:space="preserve">Freese, B. and M. Crouch. 2015. Monarchs in peril: Herbicide-resistant crops and the decline of monarch butterflies in North America. Center for Food Safety, February 2015. Available at: </w:t>
            </w:r>
            <w:hyperlink r:id="rId32" w:history="1">
              <w:r w:rsidRPr="00314D0E">
                <w:rPr>
                  <w:rStyle w:val="Hyperlink"/>
                  <w:sz w:val="16"/>
                  <w:szCs w:val="16"/>
                </w:rPr>
                <w:t>http://www.centerforfoodsafety.org/files/cfs-monarch-report_4-2-15_design_87904.pdf</w:t>
              </w:r>
            </w:hyperlink>
          </w:p>
          <w:p w14:paraId="242A3D08" w14:textId="77777777" w:rsidR="00512685" w:rsidRPr="00314D0E" w:rsidRDefault="00512685" w:rsidP="008C230B">
            <w:pPr>
              <w:ind w:left="16" w:hanging="57"/>
              <w:contextualSpacing/>
              <w:rPr>
                <w:sz w:val="16"/>
                <w:szCs w:val="16"/>
              </w:rPr>
            </w:pPr>
            <w:r w:rsidRPr="00314D0E">
              <w:rPr>
                <w:sz w:val="16"/>
                <w:szCs w:val="16"/>
              </w:rPr>
              <w:t xml:space="preserve">James, Clive. 2013. Global Status of Commercialized Biotech/GM Crops: 2013. </w:t>
            </w:r>
            <w:r w:rsidRPr="00314D0E">
              <w:rPr>
                <w:rStyle w:val="EndNoteBibliographyChar"/>
                <w:rFonts w:ascii="Times New Roman" w:hAnsi="Times New Roman" w:cs="Times New Roman"/>
                <w:sz w:val="16"/>
                <w:szCs w:val="16"/>
              </w:rPr>
              <w:t xml:space="preserve">ISAAA </w:t>
            </w:r>
            <w:proofErr w:type="gramStart"/>
            <w:r w:rsidRPr="00314D0E">
              <w:rPr>
                <w:rStyle w:val="EndNoteBibliographyChar"/>
                <w:rFonts w:ascii="Times New Roman" w:hAnsi="Times New Roman" w:cs="Times New Roman"/>
                <w:sz w:val="16"/>
                <w:szCs w:val="16"/>
              </w:rPr>
              <w:t>Brief</w:t>
            </w:r>
            <w:r w:rsidRPr="00314D0E">
              <w:rPr>
                <w:sz w:val="16"/>
                <w:szCs w:val="16"/>
              </w:rPr>
              <w:t>  No</w:t>
            </w:r>
            <w:proofErr w:type="gramEnd"/>
            <w:r w:rsidRPr="00314D0E">
              <w:rPr>
                <w:sz w:val="16"/>
                <w:szCs w:val="16"/>
              </w:rPr>
              <w:t xml:space="preserve">. 46. ISAAA: Ithaca, NY. Available at: </w:t>
            </w:r>
            <w:hyperlink r:id="rId33" w:history="1">
              <w:r w:rsidRPr="00314D0E">
                <w:rPr>
                  <w:rStyle w:val="Hyperlink"/>
                  <w:sz w:val="16"/>
                  <w:szCs w:val="16"/>
                </w:rPr>
                <w:t>http://www.isaaa.org/resources/publications/briefs/46/executivesummary/</w:t>
              </w:r>
            </w:hyperlink>
          </w:p>
          <w:p w14:paraId="03741FF2" w14:textId="77777777" w:rsidR="00512685" w:rsidRPr="00314D0E" w:rsidRDefault="00512685" w:rsidP="008C230B">
            <w:pPr>
              <w:shd w:val="clear" w:color="auto" w:fill="FFFFFF"/>
              <w:ind w:left="16" w:hanging="57"/>
              <w:contextualSpacing/>
              <w:rPr>
                <w:rFonts w:eastAsia="Times New Roman"/>
                <w:i/>
                <w:iCs/>
                <w:sz w:val="16"/>
                <w:szCs w:val="16"/>
              </w:rPr>
            </w:pPr>
            <w:r w:rsidRPr="00314D0E">
              <w:rPr>
                <w:sz w:val="16"/>
                <w:szCs w:val="16"/>
              </w:rPr>
              <w:t xml:space="preserve">Marshall, 2013. </w:t>
            </w:r>
            <w:r w:rsidRPr="00314D0E">
              <w:rPr>
                <w:rFonts w:eastAsia="Times New Roman"/>
                <w:i/>
                <w:iCs/>
                <w:sz w:val="16"/>
                <w:szCs w:val="16"/>
              </w:rPr>
              <w:t xml:space="preserve">Nature Biotechnology </w:t>
            </w:r>
            <w:r w:rsidRPr="00314D0E">
              <w:rPr>
                <w:rFonts w:eastAsia="Times New Roman"/>
                <w:bCs/>
                <w:sz w:val="16"/>
                <w:szCs w:val="16"/>
              </w:rPr>
              <w:t>31</w:t>
            </w:r>
            <w:r w:rsidRPr="00314D0E">
              <w:rPr>
                <w:rFonts w:eastAsia="Times New Roman"/>
                <w:sz w:val="16"/>
                <w:szCs w:val="16"/>
              </w:rPr>
              <w:t>,</w:t>
            </w:r>
            <w:r w:rsidRPr="00314D0E">
              <w:rPr>
                <w:rFonts w:eastAsia="Times New Roman"/>
                <w:i/>
                <w:iCs/>
                <w:sz w:val="16"/>
                <w:szCs w:val="16"/>
              </w:rPr>
              <w:t xml:space="preserve"> </w:t>
            </w:r>
            <w:r w:rsidRPr="00314D0E">
              <w:rPr>
                <w:rFonts w:eastAsia="Times New Roman"/>
                <w:sz w:val="16"/>
                <w:szCs w:val="16"/>
              </w:rPr>
              <w:t>278</w:t>
            </w:r>
            <w:r w:rsidRPr="00314D0E">
              <w:rPr>
                <w:rFonts w:eastAsia="Times New Roman"/>
                <w:sz w:val="16"/>
                <w:szCs w:val="16"/>
                <w:shd w:val="clear" w:color="auto" w:fill="FFFFFF"/>
              </w:rPr>
              <w:t> </w:t>
            </w:r>
            <w:r w:rsidRPr="00314D0E">
              <w:rPr>
                <w:rFonts w:eastAsia="Times New Roman"/>
                <w:sz w:val="16"/>
                <w:szCs w:val="16"/>
              </w:rPr>
              <w:t>doi</w:t>
            </w:r>
            <w:proofErr w:type="gramStart"/>
            <w:r w:rsidRPr="00314D0E">
              <w:rPr>
                <w:rFonts w:eastAsia="Times New Roman"/>
                <w:sz w:val="16"/>
                <w:szCs w:val="16"/>
              </w:rPr>
              <w:t>:10.1038</w:t>
            </w:r>
            <w:proofErr w:type="gramEnd"/>
            <w:r w:rsidRPr="00314D0E">
              <w:rPr>
                <w:rFonts w:eastAsia="Times New Roman"/>
                <w:sz w:val="16"/>
                <w:szCs w:val="16"/>
              </w:rPr>
              <w:t>/nbt.2552</w:t>
            </w:r>
            <w:r w:rsidRPr="00314D0E">
              <w:rPr>
                <w:rFonts w:eastAsia="Times New Roman"/>
                <w:i/>
                <w:iCs/>
                <w:sz w:val="16"/>
                <w:szCs w:val="16"/>
              </w:rPr>
              <w:t xml:space="preserve"> </w:t>
            </w:r>
            <w:hyperlink r:id="rId34" w:history="1">
              <w:r w:rsidRPr="00314D0E">
                <w:rPr>
                  <w:rStyle w:val="Hyperlink"/>
                  <w:sz w:val="16"/>
                  <w:szCs w:val="16"/>
                  <w:shd w:val="clear" w:color="auto" w:fill="FFFFFF"/>
                </w:rPr>
                <w:t>http://www.nature.com/nbt/journal/v31/n4/box/nbt.2552_BX4.html</w:t>
              </w:r>
            </w:hyperlink>
          </w:p>
          <w:p w14:paraId="18FA37B2" w14:textId="77777777" w:rsidR="00512685" w:rsidRPr="00314D0E" w:rsidRDefault="00512685" w:rsidP="008C230B">
            <w:pPr>
              <w:ind w:left="16" w:hanging="57"/>
              <w:contextualSpacing/>
              <w:rPr>
                <w:sz w:val="16"/>
                <w:szCs w:val="16"/>
              </w:rPr>
            </w:pPr>
            <w:r w:rsidRPr="00314D0E">
              <w:rPr>
                <w:sz w:val="16"/>
                <w:szCs w:val="16"/>
              </w:rPr>
              <w:t xml:space="preserve">Mortensen D.A., J.F. Egan, B.D. Maxwell, M.R. Ryan, and R.G. Smith. 2012. Navigating a Critical Juncture for Sustainable Weed Management. </w:t>
            </w:r>
            <w:r w:rsidRPr="00667BC1">
              <w:rPr>
                <w:i/>
                <w:sz w:val="16"/>
                <w:szCs w:val="16"/>
              </w:rPr>
              <w:t>BioScience</w:t>
            </w:r>
            <w:r w:rsidRPr="00314D0E">
              <w:rPr>
                <w:sz w:val="16"/>
                <w:szCs w:val="16"/>
              </w:rPr>
              <w:t xml:space="preserve"> 62: 75-84.</w:t>
            </w:r>
          </w:p>
          <w:p w14:paraId="523764A8" w14:textId="77777777" w:rsidR="00512685" w:rsidRPr="00314D0E" w:rsidRDefault="00512685" w:rsidP="008C230B">
            <w:pPr>
              <w:ind w:left="16" w:hanging="57"/>
              <w:contextualSpacing/>
              <w:rPr>
                <w:sz w:val="16"/>
                <w:szCs w:val="16"/>
              </w:rPr>
            </w:pPr>
            <w:r w:rsidRPr="00314D0E">
              <w:rPr>
                <w:sz w:val="16"/>
                <w:szCs w:val="16"/>
              </w:rPr>
              <w:t xml:space="preserve">Pleasants, J.M. 2015. Monarch Butterflies in Agriculture. In: Oberhauser K.S., K.R. Nail, and S. Altizer, editors. Monarchs in a Changing World: Biology and Conservation of an Iconic Butterfly. New York (NY): Cornell University Press. </w:t>
            </w:r>
            <w:proofErr w:type="gramStart"/>
            <w:r w:rsidRPr="00314D0E">
              <w:rPr>
                <w:sz w:val="16"/>
                <w:szCs w:val="16"/>
              </w:rPr>
              <w:t>pp</w:t>
            </w:r>
            <w:proofErr w:type="gramEnd"/>
            <w:r w:rsidRPr="00314D0E">
              <w:rPr>
                <w:sz w:val="16"/>
                <w:szCs w:val="16"/>
              </w:rPr>
              <w:t xml:space="preserve">. 169-178. </w:t>
            </w:r>
          </w:p>
          <w:p w14:paraId="321D5554" w14:textId="77777777" w:rsidR="00512685" w:rsidRPr="00314D0E" w:rsidRDefault="00512685" w:rsidP="008C230B">
            <w:pPr>
              <w:ind w:left="16" w:hanging="57"/>
              <w:contextualSpacing/>
              <w:rPr>
                <w:sz w:val="16"/>
                <w:szCs w:val="16"/>
              </w:rPr>
            </w:pPr>
            <w:r w:rsidRPr="00314D0E">
              <w:rPr>
                <w:sz w:val="16"/>
                <w:szCs w:val="16"/>
              </w:rPr>
              <w:t xml:space="preserve">Pleasants, J.M., and K.S. Oberhauser. 2012. Milkweed loss in agricultural fields because of herbicide use: effect on the monarch butterfly population. </w:t>
            </w:r>
            <w:r w:rsidRPr="00667BC1">
              <w:rPr>
                <w:i/>
                <w:sz w:val="16"/>
                <w:szCs w:val="16"/>
              </w:rPr>
              <w:t>Insect Conservation and Diversity</w:t>
            </w:r>
            <w:r w:rsidRPr="00314D0E">
              <w:rPr>
                <w:sz w:val="16"/>
                <w:szCs w:val="16"/>
              </w:rPr>
              <w:t xml:space="preserve"> 6:135–144. Available from http://doi.wiley.com/10.1111/j.1752-4598.2012.00196.x</w:t>
            </w:r>
          </w:p>
          <w:p w14:paraId="2A5F3841" w14:textId="77777777" w:rsidR="00512685" w:rsidRPr="00314D0E" w:rsidRDefault="00512685" w:rsidP="008C230B">
            <w:pPr>
              <w:ind w:left="16" w:hanging="57"/>
              <w:contextualSpacing/>
              <w:rPr>
                <w:sz w:val="16"/>
                <w:szCs w:val="16"/>
              </w:rPr>
            </w:pPr>
            <w:r w:rsidRPr="00314D0E">
              <w:rPr>
                <w:sz w:val="16"/>
                <w:szCs w:val="16"/>
              </w:rPr>
              <w:t>US Department of Agriculture. 2015. Adoption of genetically engineered crops in the U.S.: Recent trends in GE Adoption. Available at: http://www.ers.usda.gov/data-products/adoption-of-genetically-engineered-crops-in-the-us/recent-trends-in-ge-adoption.aspx#</w:t>
            </w:r>
            <w:proofErr w:type="gramStart"/>
            <w:r w:rsidRPr="00314D0E">
              <w:rPr>
                <w:sz w:val="16"/>
                <w:szCs w:val="16"/>
              </w:rPr>
              <w:t>.U8xmYvldVJA</w:t>
            </w:r>
            <w:proofErr w:type="gramEnd"/>
          </w:p>
        </w:tc>
      </w:tr>
      <w:tr w:rsidR="00512685" w:rsidRPr="00A24EA5" w14:paraId="287C3563" w14:textId="77777777" w:rsidTr="008C230B">
        <w:tc>
          <w:tcPr>
            <w:tcW w:w="675" w:type="dxa"/>
          </w:tcPr>
          <w:p w14:paraId="257C0AF4" w14:textId="77777777" w:rsidR="00512685" w:rsidRPr="00A24EA5" w:rsidRDefault="00512685" w:rsidP="008C230B">
            <w:r w:rsidRPr="00A24EA5">
              <w:t>12</w:t>
            </w:r>
          </w:p>
        </w:tc>
        <w:tc>
          <w:tcPr>
            <w:tcW w:w="2563" w:type="dxa"/>
          </w:tcPr>
          <w:p w14:paraId="22BCF674" w14:textId="77777777" w:rsidR="00512685" w:rsidRPr="00A24EA5" w:rsidRDefault="00512685" w:rsidP="008C230B">
            <w:r w:rsidRPr="00A24EA5">
              <w:t>Agricultural policy leading to intensification/abandonment/reforestation</w:t>
            </w:r>
          </w:p>
        </w:tc>
        <w:tc>
          <w:tcPr>
            <w:tcW w:w="6732" w:type="dxa"/>
          </w:tcPr>
          <w:p w14:paraId="46478261" w14:textId="77777777" w:rsidR="00512685" w:rsidRPr="00A24EA5" w:rsidRDefault="00512685" w:rsidP="008C230B">
            <w:pPr>
              <w:shd w:val="clear" w:color="auto" w:fill="FFFFFF"/>
              <w:spacing w:before="120" w:after="120" w:line="269" w:lineRule="atLeast"/>
              <w:rPr>
                <w:rStyle w:val="EndNoteBibliographyChar"/>
                <w:rFonts w:ascii="Times New Roman" w:hAnsi="Times New Roman" w:cs="Times New Roman"/>
                <w:sz w:val="24"/>
                <w:szCs w:val="24"/>
                <w:bdr w:val="none" w:sz="0" w:space="0" w:color="auto" w:frame="1"/>
                <w:shd w:val="clear" w:color="auto" w:fill="FFFFFF"/>
              </w:rPr>
            </w:pPr>
            <w:r>
              <w:t>G</w:t>
            </w:r>
            <w:r w:rsidRPr="00A24EA5">
              <w:t>lobal agriculture is expanding and intensifying to meet food and bioenergy demands. Policy decisions can influence land-use patterns (Tilman et al. 2011</w:t>
            </w:r>
            <w:proofErr w:type="gramStart"/>
            <w:r w:rsidRPr="00A24EA5">
              <w:t>) which</w:t>
            </w:r>
            <w:proofErr w:type="gramEnd"/>
            <w:r w:rsidRPr="00A24EA5">
              <w:t xml:space="preserve"> can influence both resource availability for pollinators, and their exposure to potentially harmful pesticides. For example, changes to the EU Common Agricultural Policy (CAP) may result in the abandonment of pastoral land at a European scale (Renwick et al. 2013), whilst changes in policy at national scales or outside the EU may have the opposite effect. Abandonment can lead to scrub formation, which may be beneficial for some pollinators, depending on scrub type (Potts et al. 2006, Fuentes-Montemayor et al. 2010). Intensification often leads to decline in biodiversity, including pollinators and insect-pollinated plants (Clough et al. 2014). In Ireland, for example, there are plants to increase and intensify dairy production (DAFM 2010). Pastures offer relatively stable environments for pollinators due to the lack of annual tillage (Potts et al. 2009, Power and Stout 2011), but intensive fertiliser and herbicide application, as well as high stocking densities can reduce the availability of resources (flowers, nesting sites for Hymenoptera and larval resources for Lepidoptera and Diptera). Reforestation with conifers can provide little in terms of resources for pollinators, whilst reforestation of native mixed woodlands may provide benefits.</w:t>
            </w:r>
          </w:p>
        </w:tc>
        <w:tc>
          <w:tcPr>
            <w:tcW w:w="4183" w:type="dxa"/>
            <w:gridSpan w:val="2"/>
          </w:tcPr>
          <w:p w14:paraId="40618C98" w14:textId="77777777" w:rsidR="00512685" w:rsidRPr="00314D0E" w:rsidRDefault="00512685" w:rsidP="008C230B">
            <w:pPr>
              <w:pStyle w:val="CommentText"/>
              <w:ind w:left="16" w:hanging="57"/>
              <w:contextualSpacing/>
              <w:rPr>
                <w:sz w:val="16"/>
                <w:szCs w:val="16"/>
              </w:rPr>
            </w:pPr>
            <w:r w:rsidRPr="00314D0E">
              <w:rPr>
                <w:sz w:val="16"/>
                <w:szCs w:val="16"/>
              </w:rPr>
              <w:t xml:space="preserve">Clough, Y., Ekroos, J., Báldi, A., Batáry, P., Bommarco, R., Gross, N., Holzschuh, A., Hopfenmüller, S., Knop, E., Kuussaari, M., Lindborg, R., Marini, L., Öckinger, E., Potts, S.G., Pöyry, J., Roberts, S.P.M., Steffan-Dewenter, I., Smith, H.G., 2014. Density of insect-pollinated grassland plants decreases with increasing surrounding land-use intensity. </w:t>
            </w:r>
            <w:r w:rsidRPr="00667BC1">
              <w:rPr>
                <w:i/>
                <w:sz w:val="16"/>
                <w:szCs w:val="16"/>
              </w:rPr>
              <w:t>Ecology Letters</w:t>
            </w:r>
            <w:r w:rsidRPr="00314D0E">
              <w:rPr>
                <w:sz w:val="16"/>
                <w:szCs w:val="16"/>
              </w:rPr>
              <w:t xml:space="preserve"> 17, 1168-1177.</w:t>
            </w:r>
          </w:p>
          <w:p w14:paraId="795B7663" w14:textId="77777777" w:rsidR="00512685" w:rsidRPr="00314D0E" w:rsidRDefault="00512685" w:rsidP="008C230B">
            <w:pPr>
              <w:pStyle w:val="CommentText"/>
              <w:ind w:left="16" w:hanging="57"/>
              <w:contextualSpacing/>
              <w:rPr>
                <w:sz w:val="16"/>
                <w:szCs w:val="16"/>
              </w:rPr>
            </w:pPr>
            <w:r w:rsidRPr="00314D0E">
              <w:rPr>
                <w:sz w:val="16"/>
                <w:szCs w:val="16"/>
              </w:rPr>
              <w:t>DAFM, 2010. Food Harvest 2020 - A vision for Irish agri-food and fishery. Department for Agriculture. Food and the Marine.</w:t>
            </w:r>
          </w:p>
          <w:p w14:paraId="44D9A5A2" w14:textId="77777777" w:rsidR="00512685" w:rsidRPr="00314D0E" w:rsidRDefault="00512685" w:rsidP="008C230B">
            <w:pPr>
              <w:ind w:left="16" w:hanging="57"/>
              <w:contextualSpacing/>
              <w:rPr>
                <w:sz w:val="16"/>
                <w:szCs w:val="16"/>
              </w:rPr>
            </w:pPr>
            <w:r w:rsidRPr="00314D0E">
              <w:rPr>
                <w:sz w:val="16"/>
                <w:szCs w:val="16"/>
              </w:rPr>
              <w:t xml:space="preserve">Fuentes-Montemayor, E., Goulson, D., Park, K.J., 2010. The effectiveness of agri-environment schemes for the conservation of farmland moths: assessing the importance of a landscape-scale management approach. </w:t>
            </w:r>
            <w:r w:rsidRPr="00667BC1">
              <w:rPr>
                <w:i/>
                <w:sz w:val="16"/>
                <w:szCs w:val="16"/>
              </w:rPr>
              <w:t>Journal of Applied Ecology</w:t>
            </w:r>
            <w:r>
              <w:rPr>
                <w:sz w:val="16"/>
                <w:szCs w:val="16"/>
              </w:rPr>
              <w:t xml:space="preserve">, </w:t>
            </w:r>
          </w:p>
          <w:p w14:paraId="6CB40074" w14:textId="77777777" w:rsidR="00512685" w:rsidRPr="00314D0E" w:rsidRDefault="00512685" w:rsidP="008C230B">
            <w:pPr>
              <w:ind w:left="16" w:hanging="57"/>
              <w:contextualSpacing/>
              <w:rPr>
                <w:sz w:val="16"/>
                <w:szCs w:val="16"/>
              </w:rPr>
            </w:pPr>
            <w:r w:rsidRPr="00314D0E">
              <w:rPr>
                <w:sz w:val="16"/>
                <w:szCs w:val="16"/>
              </w:rPr>
              <w:t xml:space="preserve">Potts, S.G., Petanidou, T., Roberts, S., O’Toole, C., Hulbert, A., Willmer, P., 2006. Plant-pollinator biodiversity and pollination services in a complex Mediterranean landscape. </w:t>
            </w:r>
            <w:r w:rsidRPr="00667BC1">
              <w:rPr>
                <w:i/>
                <w:sz w:val="16"/>
                <w:szCs w:val="16"/>
              </w:rPr>
              <w:t>Biological Conservation</w:t>
            </w:r>
            <w:r w:rsidRPr="00314D0E">
              <w:rPr>
                <w:sz w:val="16"/>
                <w:szCs w:val="16"/>
              </w:rPr>
              <w:t xml:space="preserve"> 129, 519-529. </w:t>
            </w:r>
          </w:p>
          <w:p w14:paraId="508262B8" w14:textId="77777777" w:rsidR="00512685" w:rsidRPr="00314D0E" w:rsidRDefault="00512685" w:rsidP="008C230B">
            <w:pPr>
              <w:ind w:left="16" w:hanging="57"/>
              <w:contextualSpacing/>
              <w:rPr>
                <w:sz w:val="16"/>
                <w:szCs w:val="16"/>
              </w:rPr>
            </w:pPr>
            <w:r w:rsidRPr="00314D0E">
              <w:rPr>
                <w:sz w:val="16"/>
                <w:szCs w:val="16"/>
              </w:rPr>
              <w:t xml:space="preserve">Renwick, A., Jansson, T., Verburg, P.H., Revoredo-Giha, C., Britz, W., Gocht, A., McCracken, D., 2013. Policy reform and agricultural land abandonment in the EU. </w:t>
            </w:r>
            <w:r w:rsidRPr="00667BC1">
              <w:rPr>
                <w:i/>
                <w:sz w:val="16"/>
                <w:szCs w:val="16"/>
              </w:rPr>
              <w:t>Land Use Policy</w:t>
            </w:r>
            <w:r w:rsidRPr="00314D0E">
              <w:rPr>
                <w:sz w:val="16"/>
                <w:szCs w:val="16"/>
              </w:rPr>
              <w:t xml:space="preserve"> 30, 446-457.</w:t>
            </w:r>
          </w:p>
          <w:p w14:paraId="3511FAFF" w14:textId="77777777" w:rsidR="00512685" w:rsidRPr="00314D0E" w:rsidRDefault="00512685" w:rsidP="008C230B">
            <w:pPr>
              <w:ind w:left="16" w:hanging="57"/>
              <w:contextualSpacing/>
              <w:rPr>
                <w:sz w:val="16"/>
                <w:szCs w:val="16"/>
              </w:rPr>
            </w:pPr>
            <w:r w:rsidRPr="00314D0E">
              <w:rPr>
                <w:sz w:val="16"/>
                <w:szCs w:val="16"/>
              </w:rPr>
              <w:t xml:space="preserve">Potts, S.G., Woodcock, B.A., Roberts, S.P.M., Tscheulin, T., Pilgrim, E.S., Brown, V.K., Tallowin, J.R., 2009. Enhancing pollinator biodiversity in intensive grasslands. </w:t>
            </w:r>
            <w:r w:rsidRPr="00667BC1">
              <w:rPr>
                <w:i/>
                <w:sz w:val="16"/>
                <w:szCs w:val="16"/>
              </w:rPr>
              <w:t>Journal of Applied Ecology</w:t>
            </w:r>
            <w:r w:rsidRPr="00314D0E">
              <w:rPr>
                <w:sz w:val="16"/>
                <w:szCs w:val="16"/>
              </w:rPr>
              <w:t xml:space="preserve"> 46, 369-379.</w:t>
            </w:r>
          </w:p>
          <w:p w14:paraId="0DD6CD6D" w14:textId="77777777" w:rsidR="00512685" w:rsidRPr="00314D0E" w:rsidRDefault="00512685" w:rsidP="008C230B">
            <w:pPr>
              <w:ind w:left="16" w:hanging="57"/>
              <w:contextualSpacing/>
              <w:rPr>
                <w:sz w:val="16"/>
                <w:szCs w:val="16"/>
              </w:rPr>
            </w:pPr>
            <w:r w:rsidRPr="00314D0E">
              <w:rPr>
                <w:sz w:val="16"/>
                <w:szCs w:val="16"/>
              </w:rPr>
              <w:t xml:space="preserve">Power, E.F., Stout, J.C., 2011. Organic dairy farming: impacts on insect–flower interaction networks and pollination. </w:t>
            </w:r>
            <w:r w:rsidRPr="00667BC1">
              <w:rPr>
                <w:i/>
                <w:sz w:val="16"/>
                <w:szCs w:val="16"/>
              </w:rPr>
              <w:t>Journal of Applied Ecology</w:t>
            </w:r>
            <w:r w:rsidRPr="00314D0E">
              <w:rPr>
                <w:sz w:val="16"/>
                <w:szCs w:val="16"/>
              </w:rPr>
              <w:t xml:space="preserve"> 48, 561–569.</w:t>
            </w:r>
          </w:p>
          <w:p w14:paraId="04937856" w14:textId="77777777" w:rsidR="00512685" w:rsidRPr="00314D0E" w:rsidRDefault="00512685" w:rsidP="008C230B">
            <w:pPr>
              <w:ind w:left="16" w:hanging="57"/>
              <w:contextualSpacing/>
              <w:rPr>
                <w:sz w:val="16"/>
                <w:szCs w:val="16"/>
              </w:rPr>
            </w:pPr>
            <w:r w:rsidRPr="00314D0E">
              <w:rPr>
                <w:sz w:val="16"/>
                <w:szCs w:val="16"/>
              </w:rPr>
              <w:t xml:space="preserve">Tilman, D., Balzer, C., Hill, J., Befort, B.L., 2011. Global food demand and the sustainable intensification of agriculture. </w:t>
            </w:r>
            <w:r w:rsidRPr="00667BC1">
              <w:rPr>
                <w:i/>
                <w:sz w:val="16"/>
                <w:szCs w:val="16"/>
              </w:rPr>
              <w:t>Proceedings of the National Academy of Sciences</w:t>
            </w:r>
            <w:r w:rsidRPr="00314D0E">
              <w:rPr>
                <w:sz w:val="16"/>
                <w:szCs w:val="16"/>
              </w:rPr>
              <w:t xml:space="preserve"> 108, 20260-20264</w:t>
            </w:r>
          </w:p>
        </w:tc>
      </w:tr>
      <w:tr w:rsidR="00512685" w:rsidRPr="00A24EA5" w14:paraId="29D34A27" w14:textId="77777777" w:rsidTr="008C230B">
        <w:tc>
          <w:tcPr>
            <w:tcW w:w="675" w:type="dxa"/>
          </w:tcPr>
          <w:p w14:paraId="4018EF02" w14:textId="77777777" w:rsidR="00512685" w:rsidRPr="00A24EA5" w:rsidRDefault="00512685" w:rsidP="008C230B">
            <w:r w:rsidRPr="00A24EA5">
              <w:t>13</w:t>
            </w:r>
          </w:p>
        </w:tc>
        <w:tc>
          <w:tcPr>
            <w:tcW w:w="2563" w:type="dxa"/>
          </w:tcPr>
          <w:p w14:paraId="1795E39D" w14:textId="77777777" w:rsidR="00512685" w:rsidRPr="00A24EA5" w:rsidRDefault="00512685" w:rsidP="008C230B">
            <w:r w:rsidRPr="00A24EA5">
              <w:t>Land sparing (setting aside land for biodiversity conservation and intensifying production on remaining land)</w:t>
            </w:r>
          </w:p>
        </w:tc>
        <w:tc>
          <w:tcPr>
            <w:tcW w:w="6732" w:type="dxa"/>
          </w:tcPr>
          <w:p w14:paraId="6C49C73D" w14:textId="77777777" w:rsidR="00512685" w:rsidRPr="00A24EA5" w:rsidRDefault="00512685" w:rsidP="008C230B">
            <w:pPr>
              <w:shd w:val="clear" w:color="auto" w:fill="FFFFFF"/>
              <w:spacing w:before="120" w:after="120" w:line="269" w:lineRule="atLeast"/>
              <w:rPr>
                <w:rStyle w:val="EndNoteBibliographyChar"/>
                <w:rFonts w:ascii="Times New Roman" w:hAnsi="Times New Roman" w:cs="Times New Roman"/>
                <w:sz w:val="24"/>
                <w:szCs w:val="24"/>
                <w:bdr w:val="none" w:sz="0" w:space="0" w:color="auto" w:frame="1"/>
                <w:shd w:val="clear" w:color="auto" w:fill="FFFFFF"/>
              </w:rPr>
            </w:pPr>
            <w:r w:rsidRPr="00A24EA5">
              <w:t>Maintaining functional diversity of pollinators requires mosaics of land use at landscape scale (Forrest et al. 2015). Agricultural and nature conservation policies do not necessarily align to provide the best landscape composition and configuration for pollinators (Hodge et al. 2015). Land sparing (Phalan et al. 2011) may mean there are few resources for pollinators in intensified agricultural/forestry areas (which may have implications for production of animal-pollinated crops), and areas set aside for biodiversity conservation may not be big or diverse enough to support diverse pollinator communities. The scale at which pollinator communities respond to land use is not well understood, and may not be the same for differing functional groups (Steckel et al. 2014). Thus the scale at which land sparing is implemented is important.</w:t>
            </w:r>
          </w:p>
        </w:tc>
        <w:tc>
          <w:tcPr>
            <w:tcW w:w="4183" w:type="dxa"/>
            <w:gridSpan w:val="2"/>
          </w:tcPr>
          <w:p w14:paraId="656D5AC1" w14:textId="77777777" w:rsidR="00512685" w:rsidRPr="00314D0E" w:rsidRDefault="00512685" w:rsidP="008C230B">
            <w:pPr>
              <w:ind w:left="16" w:hanging="57"/>
              <w:contextualSpacing/>
              <w:rPr>
                <w:sz w:val="16"/>
                <w:szCs w:val="16"/>
              </w:rPr>
            </w:pPr>
            <w:r w:rsidRPr="00314D0E">
              <w:rPr>
                <w:sz w:val="16"/>
                <w:szCs w:val="16"/>
              </w:rPr>
              <w:t xml:space="preserve">Forrest, J.R.K., Thorp, R.W., Kremen, C., Williams, N.M., 2015. Contrasting patterns in species and functional-trait diversity of bees in an agricultural landscape. </w:t>
            </w:r>
            <w:r w:rsidRPr="00667BC1">
              <w:rPr>
                <w:i/>
                <w:sz w:val="16"/>
                <w:szCs w:val="16"/>
              </w:rPr>
              <w:t>Journal of Applied Ecology</w:t>
            </w:r>
            <w:r w:rsidRPr="00314D0E">
              <w:rPr>
                <w:sz w:val="16"/>
                <w:szCs w:val="16"/>
              </w:rPr>
              <w:t xml:space="preserve"> 52, 706-715</w:t>
            </w:r>
          </w:p>
          <w:p w14:paraId="2F3F9806" w14:textId="77777777" w:rsidR="00512685" w:rsidRPr="00314D0E" w:rsidRDefault="00512685" w:rsidP="008C230B">
            <w:pPr>
              <w:ind w:left="16" w:hanging="57"/>
              <w:contextualSpacing/>
              <w:rPr>
                <w:sz w:val="16"/>
                <w:szCs w:val="16"/>
              </w:rPr>
            </w:pPr>
            <w:r w:rsidRPr="00314D0E">
              <w:rPr>
                <w:sz w:val="16"/>
                <w:szCs w:val="16"/>
              </w:rPr>
              <w:t xml:space="preserve">Hodge, I., Hauck, J., Bonn, A., 2015. The alignment of agricultural and nature conservation policies in the European Union. </w:t>
            </w:r>
            <w:r w:rsidRPr="00667BC1">
              <w:rPr>
                <w:i/>
                <w:sz w:val="16"/>
                <w:szCs w:val="16"/>
              </w:rPr>
              <w:t>Conservation Biology</w:t>
            </w:r>
            <w:r w:rsidRPr="00314D0E">
              <w:rPr>
                <w:sz w:val="16"/>
                <w:szCs w:val="16"/>
              </w:rPr>
              <w:t xml:space="preserve"> 29, 996-1005</w:t>
            </w:r>
          </w:p>
          <w:p w14:paraId="35B7E5F6" w14:textId="77777777" w:rsidR="00512685" w:rsidRPr="00314D0E" w:rsidRDefault="00512685" w:rsidP="008C230B">
            <w:pPr>
              <w:ind w:left="16" w:hanging="57"/>
              <w:contextualSpacing/>
              <w:rPr>
                <w:sz w:val="16"/>
                <w:szCs w:val="16"/>
                <w:lang w:val="de-CH"/>
              </w:rPr>
            </w:pPr>
            <w:r w:rsidRPr="00314D0E">
              <w:rPr>
                <w:sz w:val="16"/>
                <w:szCs w:val="16"/>
              </w:rPr>
              <w:t xml:space="preserve">Phalan, B., Onial, M., Balmford, A., Green, R.E., 2011. Reconciling food production and biodiversity conservation: land sharing and land sparing compared. </w:t>
            </w:r>
            <w:r w:rsidRPr="00667BC1">
              <w:rPr>
                <w:i/>
                <w:sz w:val="16"/>
                <w:szCs w:val="16"/>
                <w:lang w:val="de-CH"/>
              </w:rPr>
              <w:t>Science</w:t>
            </w:r>
            <w:r w:rsidRPr="00314D0E">
              <w:rPr>
                <w:sz w:val="16"/>
                <w:szCs w:val="16"/>
                <w:lang w:val="de-CH"/>
              </w:rPr>
              <w:t xml:space="preserve"> 333, 1289-1291</w:t>
            </w:r>
          </w:p>
          <w:p w14:paraId="6AFDE8A7" w14:textId="77777777" w:rsidR="00512685" w:rsidRPr="00314D0E" w:rsidRDefault="00512685" w:rsidP="008C230B">
            <w:pPr>
              <w:ind w:left="16" w:hanging="57"/>
              <w:contextualSpacing/>
              <w:rPr>
                <w:sz w:val="16"/>
                <w:szCs w:val="16"/>
              </w:rPr>
            </w:pPr>
            <w:r w:rsidRPr="00314D0E">
              <w:rPr>
                <w:sz w:val="16"/>
                <w:szCs w:val="16"/>
                <w:lang w:val="de-CH"/>
              </w:rPr>
              <w:t xml:space="preserve">Steckel, J., Westphal, C., Peters, M.K., Bellach, M., Rothenwoehrer, C., Erasmi, S., Scherber, C., Tscharntke, T., Steffan-Dewenter, I., 2014. </w:t>
            </w:r>
            <w:r w:rsidRPr="00314D0E">
              <w:rPr>
                <w:sz w:val="16"/>
                <w:szCs w:val="16"/>
              </w:rPr>
              <w:t xml:space="preserve">Landscape composition and configuration differently affect trap-nesting bees, wasps and their antagonists. </w:t>
            </w:r>
            <w:r w:rsidRPr="00667BC1">
              <w:rPr>
                <w:i/>
                <w:sz w:val="16"/>
                <w:szCs w:val="16"/>
              </w:rPr>
              <w:t>Biological Conservation</w:t>
            </w:r>
            <w:r w:rsidRPr="00314D0E">
              <w:rPr>
                <w:sz w:val="16"/>
                <w:szCs w:val="16"/>
              </w:rPr>
              <w:t xml:space="preserve"> 172, 56-64</w:t>
            </w:r>
          </w:p>
        </w:tc>
      </w:tr>
      <w:tr w:rsidR="00512685" w:rsidRPr="00A24EA5" w14:paraId="554AA24B" w14:textId="77777777" w:rsidTr="008C230B">
        <w:tc>
          <w:tcPr>
            <w:tcW w:w="675" w:type="dxa"/>
          </w:tcPr>
          <w:p w14:paraId="29D07AD5" w14:textId="77777777" w:rsidR="00512685" w:rsidRPr="00A24EA5" w:rsidRDefault="00512685" w:rsidP="008C230B">
            <w:r w:rsidRPr="00A24EA5">
              <w:t>14</w:t>
            </w:r>
          </w:p>
        </w:tc>
        <w:tc>
          <w:tcPr>
            <w:tcW w:w="2563" w:type="dxa"/>
          </w:tcPr>
          <w:p w14:paraId="3E050DDA" w14:textId="77777777" w:rsidR="00512685" w:rsidRPr="00A24EA5" w:rsidRDefault="00512685" w:rsidP="008C230B">
            <w:r w:rsidRPr="00A24EA5">
              <w:t>Lack of investment in research into sustainable farming methods</w:t>
            </w:r>
          </w:p>
          <w:p w14:paraId="62F1412E" w14:textId="77777777" w:rsidR="00512685" w:rsidRPr="00A24EA5" w:rsidRDefault="00512685" w:rsidP="008C230B"/>
        </w:tc>
        <w:tc>
          <w:tcPr>
            <w:tcW w:w="6732" w:type="dxa"/>
          </w:tcPr>
          <w:p w14:paraId="5C5E6B82" w14:textId="77777777" w:rsidR="00512685" w:rsidRPr="00A24EA5" w:rsidRDefault="00512685" w:rsidP="008C230B">
            <w:pPr>
              <w:shd w:val="clear" w:color="auto" w:fill="FFFFFF"/>
              <w:spacing w:before="120" w:after="120" w:line="269" w:lineRule="atLeast"/>
            </w:pPr>
            <w:r w:rsidRPr="00A24EA5">
              <w:t>Governments indicate that they support moves to reduce pesticide use; in the EU, all farms are legally bound to use “Integrated Pest Management”, a term originally used to describe approaches to farming which used pesticides only as a last resort. The UK’s National Pollinator Strategy argues that we should move towards reduced pesticide use, as does the USA’s new pollinator action plan, yet agricultural policy favours moves towards larger fields and larger holdings, often owned or run by international agricultural businesses focussed on profitability rather than sustainability. Most investment in agronomic research comes from industry, and tends to be focussed on squeezing ever-higher yields through high inputs. There are few avenues of funding for independent research into the more sustainable approaches the governments say they support. Industry is unlikely to invest in ways to reduce inputs, for supply of those inputs provides much of its profit. Unless governments are willing to invest in research and support for sustainable farming systems with reduced inputs, systems that conserve the soil, and minimise impacts upon wildlife such as bees, then farming will continue to move further towards high-input, intensive approaches.</w:t>
            </w:r>
          </w:p>
        </w:tc>
        <w:tc>
          <w:tcPr>
            <w:tcW w:w="4183" w:type="dxa"/>
            <w:gridSpan w:val="2"/>
          </w:tcPr>
          <w:p w14:paraId="2D4F4659" w14:textId="77777777" w:rsidR="00512685" w:rsidRPr="00314D0E" w:rsidRDefault="00512685" w:rsidP="008C230B">
            <w:pPr>
              <w:ind w:left="16" w:hanging="57"/>
              <w:contextualSpacing/>
              <w:rPr>
                <w:sz w:val="16"/>
                <w:szCs w:val="16"/>
              </w:rPr>
            </w:pPr>
          </w:p>
        </w:tc>
      </w:tr>
      <w:tr w:rsidR="00512685" w:rsidRPr="00A24EA5" w14:paraId="3A051148" w14:textId="77777777" w:rsidTr="008C230B">
        <w:tc>
          <w:tcPr>
            <w:tcW w:w="675" w:type="dxa"/>
          </w:tcPr>
          <w:p w14:paraId="2B40E88B" w14:textId="77777777" w:rsidR="00512685" w:rsidRPr="00A24EA5" w:rsidRDefault="00512685" w:rsidP="008C230B">
            <w:r w:rsidRPr="00A24EA5">
              <w:t>15</w:t>
            </w:r>
          </w:p>
        </w:tc>
        <w:tc>
          <w:tcPr>
            <w:tcW w:w="2563" w:type="dxa"/>
          </w:tcPr>
          <w:p w14:paraId="7425F968" w14:textId="77777777" w:rsidR="00512685" w:rsidRPr="00A24EA5" w:rsidRDefault="00512685" w:rsidP="008C230B">
            <w:r w:rsidRPr="00A24EA5">
              <w:t>Risks and opportunities of cutting pollinators out of food production</w:t>
            </w:r>
          </w:p>
        </w:tc>
        <w:tc>
          <w:tcPr>
            <w:tcW w:w="6732" w:type="dxa"/>
          </w:tcPr>
          <w:p w14:paraId="6FDDED9C" w14:textId="77777777" w:rsidR="00512685" w:rsidRPr="00A24EA5" w:rsidRDefault="00512685" w:rsidP="008C230B">
            <w:pPr>
              <w:jc w:val="both"/>
            </w:pPr>
            <w:r w:rsidRPr="00A24EA5">
              <w:t xml:space="preserve">It is well established that the majority of global food crops are dependent, to varying degrees, on biotic pollination.  Given increasing concerns about declines in pollinators and increased demand for crop production, could the reliance on pollinators as an agricultural input </w:t>
            </w:r>
            <w:proofErr w:type="gramStart"/>
            <w:r w:rsidRPr="00A24EA5">
              <w:t>be  reduced</w:t>
            </w:r>
            <w:proofErr w:type="gramEnd"/>
            <w:r w:rsidRPr="00A24EA5">
              <w:t xml:space="preserve"> or even cut out?  Plant breeding technology, both conventional and fast emerging new molecular approaches, could provide varieties with reduced reliance on biotic pollination by switching to self or wind-pollination.  A report by STEP identified that for industry “</w:t>
            </w:r>
            <w:r w:rsidRPr="00A24EA5">
              <w:rPr>
                <w:i/>
              </w:rPr>
              <w:t>breeding for varieties that are less dependent on insect pollination is still a goal for several entomophilous crops</w:t>
            </w:r>
            <w:r w:rsidRPr="00A24EA5">
              <w:t xml:space="preserve">”, and progress has been made in this direction for some varieties of almond, sweet cherry and apricot.  </w:t>
            </w:r>
          </w:p>
          <w:p w14:paraId="2FF169FE" w14:textId="77777777" w:rsidR="00512685" w:rsidRPr="00A24EA5" w:rsidRDefault="00512685" w:rsidP="008C230B">
            <w:pPr>
              <w:shd w:val="clear" w:color="auto" w:fill="FFFFFF"/>
              <w:spacing w:before="120" w:after="120" w:line="269" w:lineRule="atLeast"/>
            </w:pPr>
            <w:r w:rsidRPr="00A24EA5">
              <w:t>Potential benefits to growers and consumers could be reduced yield variability and reduced risks to pollination deficits in future, but what would be the trade-off in yield and quality? What are the risks and barriers associated with breeders reducing the reliance on pollinators (e.g. technological, market, environmental), and conversely what are the potential benefits (e.g. increased stability, more profit, poverty alleviation)? Basic empirical data is lacking on all these aspects, and with increasing pressure on farming to produce more food, coupled with accelerating innovations in plant breeding, a fundamental switch in the role of pollinators in global agriculture may happen before we fully understand the risks and opportunities</w:t>
            </w:r>
            <w:r>
              <w:t>.</w:t>
            </w:r>
          </w:p>
        </w:tc>
        <w:tc>
          <w:tcPr>
            <w:tcW w:w="4183" w:type="dxa"/>
            <w:gridSpan w:val="2"/>
          </w:tcPr>
          <w:p w14:paraId="5B7BF38A" w14:textId="77777777" w:rsidR="00512685" w:rsidRPr="00314D0E" w:rsidRDefault="00512685" w:rsidP="008C230B">
            <w:pPr>
              <w:ind w:left="16" w:hanging="57"/>
              <w:contextualSpacing/>
              <w:jc w:val="both"/>
              <w:rPr>
                <w:sz w:val="16"/>
                <w:szCs w:val="16"/>
              </w:rPr>
            </w:pPr>
            <w:r w:rsidRPr="00314D0E">
              <w:rPr>
                <w:sz w:val="16"/>
                <w:szCs w:val="16"/>
              </w:rPr>
              <w:t xml:space="preserve">Audergon JM, Duffillol JM, Pinet C, Blanc P. 1999. Pollination of three main apricot cultivars in France. </w:t>
            </w:r>
            <w:r w:rsidRPr="00667BC1">
              <w:rPr>
                <w:i/>
                <w:sz w:val="16"/>
                <w:szCs w:val="16"/>
              </w:rPr>
              <w:t>Acta Hort</w:t>
            </w:r>
            <w:r w:rsidRPr="00314D0E">
              <w:rPr>
                <w:sz w:val="16"/>
                <w:szCs w:val="16"/>
              </w:rPr>
              <w:t xml:space="preserve">. </w:t>
            </w:r>
            <w:proofErr w:type="gramStart"/>
            <w:r w:rsidRPr="00314D0E">
              <w:rPr>
                <w:sz w:val="16"/>
                <w:szCs w:val="16"/>
              </w:rPr>
              <w:t>488 :327</w:t>
            </w:r>
            <w:proofErr w:type="gramEnd"/>
            <w:r w:rsidRPr="00314D0E">
              <w:rPr>
                <w:sz w:val="16"/>
                <w:szCs w:val="16"/>
              </w:rPr>
              <w:t xml:space="preserve">-333. </w:t>
            </w:r>
          </w:p>
          <w:p w14:paraId="3D3ACCCD" w14:textId="77777777" w:rsidR="00512685" w:rsidRPr="00314D0E" w:rsidRDefault="00512685" w:rsidP="008C230B">
            <w:pPr>
              <w:ind w:left="16" w:hanging="57"/>
              <w:contextualSpacing/>
              <w:jc w:val="both"/>
              <w:rPr>
                <w:sz w:val="16"/>
                <w:szCs w:val="16"/>
              </w:rPr>
            </w:pPr>
            <w:r w:rsidRPr="00314D0E">
              <w:rPr>
                <w:sz w:val="16"/>
                <w:szCs w:val="16"/>
              </w:rPr>
              <w:t xml:space="preserve">Ortega E, Egea J, Cánovas JA, Dicenta F. 2002. Pollen tube dynamics following half- and fully-compatible pollinations in self-compatible almond cultivars. </w:t>
            </w:r>
            <w:r w:rsidRPr="00667BC1">
              <w:rPr>
                <w:i/>
                <w:sz w:val="16"/>
                <w:szCs w:val="16"/>
              </w:rPr>
              <w:t>Sex. Plant Reprod</w:t>
            </w:r>
            <w:r w:rsidRPr="00314D0E">
              <w:rPr>
                <w:sz w:val="16"/>
                <w:szCs w:val="16"/>
              </w:rPr>
              <w:t xml:space="preserve">. </w:t>
            </w:r>
            <w:proofErr w:type="gramStart"/>
            <w:r w:rsidRPr="00314D0E">
              <w:rPr>
                <w:sz w:val="16"/>
                <w:szCs w:val="16"/>
              </w:rPr>
              <w:t>15 :47</w:t>
            </w:r>
            <w:proofErr w:type="gramEnd"/>
            <w:r w:rsidRPr="00314D0E">
              <w:rPr>
                <w:sz w:val="16"/>
                <w:szCs w:val="16"/>
              </w:rPr>
              <w:t>-51.</w:t>
            </w:r>
          </w:p>
          <w:p w14:paraId="13CF9BE2" w14:textId="77777777" w:rsidR="00512685" w:rsidRPr="00314D0E" w:rsidRDefault="00512685" w:rsidP="008C230B">
            <w:pPr>
              <w:ind w:left="16" w:hanging="57"/>
              <w:contextualSpacing/>
              <w:jc w:val="both"/>
              <w:rPr>
                <w:sz w:val="16"/>
                <w:szCs w:val="16"/>
              </w:rPr>
            </w:pPr>
            <w:r w:rsidRPr="00314D0E">
              <w:rPr>
                <w:sz w:val="16"/>
                <w:szCs w:val="16"/>
              </w:rPr>
              <w:t xml:space="preserve">Sonneveld T, Tobutt KR, Vaughan SP, Robbins TP. 2005. Loss of pollen-S function in two self-compatible selections of </w:t>
            </w:r>
            <w:r w:rsidRPr="00314D0E">
              <w:rPr>
                <w:i/>
                <w:sz w:val="16"/>
                <w:szCs w:val="16"/>
              </w:rPr>
              <w:t>Prunus avium</w:t>
            </w:r>
            <w:r w:rsidRPr="00314D0E">
              <w:rPr>
                <w:sz w:val="16"/>
                <w:szCs w:val="16"/>
              </w:rPr>
              <w:t xml:space="preserve"> is associated with deletion/mutation of an S haplotype-specific F-box gene. </w:t>
            </w:r>
            <w:r w:rsidRPr="00667BC1">
              <w:rPr>
                <w:i/>
                <w:sz w:val="16"/>
                <w:szCs w:val="16"/>
              </w:rPr>
              <w:t>Plant Cell</w:t>
            </w:r>
            <w:r w:rsidRPr="00314D0E">
              <w:rPr>
                <w:sz w:val="16"/>
                <w:szCs w:val="16"/>
              </w:rPr>
              <w:t xml:space="preserve"> </w:t>
            </w:r>
            <w:proofErr w:type="gramStart"/>
            <w:r w:rsidRPr="00314D0E">
              <w:rPr>
                <w:sz w:val="16"/>
                <w:szCs w:val="16"/>
              </w:rPr>
              <w:t>17 :37</w:t>
            </w:r>
            <w:proofErr w:type="gramEnd"/>
            <w:r w:rsidRPr="00314D0E">
              <w:rPr>
                <w:sz w:val="16"/>
                <w:szCs w:val="16"/>
              </w:rPr>
              <w:t>-51.</w:t>
            </w:r>
          </w:p>
          <w:p w14:paraId="1E9BE48D" w14:textId="77777777" w:rsidR="00512685" w:rsidRPr="00314D0E" w:rsidRDefault="00512685" w:rsidP="008C230B">
            <w:pPr>
              <w:ind w:left="16" w:hanging="57"/>
              <w:contextualSpacing/>
              <w:jc w:val="both"/>
              <w:rPr>
                <w:sz w:val="16"/>
                <w:szCs w:val="16"/>
              </w:rPr>
            </w:pPr>
            <w:r w:rsidRPr="00314D0E">
              <w:rPr>
                <w:sz w:val="16"/>
                <w:szCs w:val="16"/>
              </w:rPr>
              <w:t xml:space="preserve">Vaissière B. et al. (2011) Analysis of the effectiveness </w:t>
            </w:r>
            <w:proofErr w:type="gramStart"/>
            <w:r w:rsidRPr="00314D0E">
              <w:rPr>
                <w:sz w:val="16"/>
                <w:szCs w:val="16"/>
              </w:rPr>
              <w:t>of  measures</w:t>
            </w:r>
            <w:proofErr w:type="gramEnd"/>
            <w:r w:rsidRPr="00314D0E">
              <w:rPr>
                <w:sz w:val="16"/>
                <w:szCs w:val="16"/>
              </w:rPr>
              <w:t xml:space="preserve"> mitigating for pollination loss in crops and wild plants. STEP Deliverable 4.4</w:t>
            </w:r>
          </w:p>
          <w:p w14:paraId="5D9BB895" w14:textId="77777777" w:rsidR="00512685" w:rsidRPr="00314D0E" w:rsidRDefault="00512685" w:rsidP="008C230B">
            <w:pPr>
              <w:ind w:left="16" w:hanging="57"/>
              <w:contextualSpacing/>
              <w:rPr>
                <w:sz w:val="16"/>
                <w:szCs w:val="16"/>
              </w:rPr>
            </w:pPr>
          </w:p>
        </w:tc>
      </w:tr>
      <w:tr w:rsidR="00512685" w:rsidRPr="00A24EA5" w14:paraId="7F48F257" w14:textId="77777777" w:rsidTr="008C230B">
        <w:tc>
          <w:tcPr>
            <w:tcW w:w="675" w:type="dxa"/>
          </w:tcPr>
          <w:p w14:paraId="6F74D93C" w14:textId="77777777" w:rsidR="00512685" w:rsidRPr="00A24EA5" w:rsidRDefault="00512685" w:rsidP="008C230B">
            <w:r w:rsidRPr="00A24EA5">
              <w:t>15</w:t>
            </w:r>
          </w:p>
        </w:tc>
        <w:tc>
          <w:tcPr>
            <w:tcW w:w="2563" w:type="dxa"/>
          </w:tcPr>
          <w:p w14:paraId="70BECA14" w14:textId="77777777" w:rsidR="00512685" w:rsidRPr="00A24EA5" w:rsidRDefault="00512685" w:rsidP="008C230B">
            <w:r w:rsidRPr="00A24EA5">
              <w:t>Possible horticultural industry responses to pollinator limitation: pollination free crops</w:t>
            </w:r>
          </w:p>
        </w:tc>
        <w:tc>
          <w:tcPr>
            <w:tcW w:w="6732" w:type="dxa"/>
          </w:tcPr>
          <w:p w14:paraId="625B680F" w14:textId="77777777" w:rsidR="00512685" w:rsidRPr="00A24EA5" w:rsidRDefault="00512685" w:rsidP="008C230B">
            <w:pPr>
              <w:jc w:val="both"/>
            </w:pPr>
            <w:r w:rsidRPr="00A24EA5">
              <w:rPr>
                <w:color w:val="1A1A1A"/>
              </w:rPr>
              <w:t>Developing new cultivars that do not need insect pollination for fruit and seed set could result in new planting crop varieties for which investment in floral structures has been actively selected out, or in which floral traits have drifted or been indirectly selected to no-longer benefit pollinators.  This kind of process has occurred in the development of many horticultural garden flower varieties.  Genomic doubling can make larger flowers and fruits, but the fruits are inaccessible to pollinators, or produce nectars of no energetic value.  Widespread deployment of crops that did not need insect pollination is a likely reaction by the horticultural industry to pollinator limitation, but it will reduce the imperative to conserve wild pollinators and it could also make habitats even more inhospitable to natural pollinators</w:t>
            </w:r>
            <w:r>
              <w:rPr>
                <w:color w:val="1A1A1A"/>
              </w:rPr>
              <w:t>.</w:t>
            </w:r>
          </w:p>
        </w:tc>
        <w:tc>
          <w:tcPr>
            <w:tcW w:w="4183" w:type="dxa"/>
            <w:gridSpan w:val="2"/>
          </w:tcPr>
          <w:p w14:paraId="67B3FEF5" w14:textId="77777777" w:rsidR="00512685" w:rsidRPr="00314D0E" w:rsidRDefault="00512685" w:rsidP="008C230B">
            <w:pPr>
              <w:ind w:left="16" w:hanging="57"/>
              <w:contextualSpacing/>
              <w:jc w:val="both"/>
              <w:rPr>
                <w:sz w:val="16"/>
                <w:szCs w:val="16"/>
              </w:rPr>
            </w:pPr>
            <w:r w:rsidRPr="00314D0E">
              <w:rPr>
                <w:color w:val="1A1A1A"/>
                <w:sz w:val="16"/>
                <w:szCs w:val="16"/>
              </w:rPr>
              <w:t>Yao J</w:t>
            </w:r>
            <w:proofErr w:type="gramStart"/>
            <w:r w:rsidRPr="00314D0E">
              <w:rPr>
                <w:color w:val="1A1A1A"/>
                <w:sz w:val="16"/>
                <w:szCs w:val="16"/>
              </w:rPr>
              <w:t>.-</w:t>
            </w:r>
            <w:proofErr w:type="gramEnd"/>
            <w:r w:rsidRPr="00314D0E">
              <w:rPr>
                <w:color w:val="1A1A1A"/>
                <w:sz w:val="16"/>
                <w:szCs w:val="16"/>
              </w:rPr>
              <w:t xml:space="preserve">L., Dong Y-H &amp; Morris B.A.M 2001 </w:t>
            </w:r>
            <w:r w:rsidRPr="00314D0E">
              <w:rPr>
                <w:sz w:val="16"/>
                <w:szCs w:val="16"/>
              </w:rPr>
              <w:t xml:space="preserve">Parthenocarpic apple fruit production conferred by transposon insertion mutations in a MADS-box transcription factor. </w:t>
            </w:r>
            <w:r w:rsidRPr="00667BC1">
              <w:rPr>
                <w:i/>
                <w:sz w:val="16"/>
                <w:szCs w:val="16"/>
              </w:rPr>
              <w:t>PNAS</w:t>
            </w:r>
            <w:r w:rsidRPr="00314D0E">
              <w:rPr>
                <w:sz w:val="16"/>
                <w:szCs w:val="16"/>
              </w:rPr>
              <w:t xml:space="preserve"> 98 1306-1311</w:t>
            </w:r>
          </w:p>
        </w:tc>
      </w:tr>
      <w:tr w:rsidR="00512685" w:rsidRPr="00A24EA5" w14:paraId="2292662A" w14:textId="77777777" w:rsidTr="008C230B">
        <w:tc>
          <w:tcPr>
            <w:tcW w:w="675" w:type="dxa"/>
          </w:tcPr>
          <w:p w14:paraId="2C85DEAE" w14:textId="77777777" w:rsidR="00512685" w:rsidRPr="00A24EA5" w:rsidRDefault="00512685" w:rsidP="008C230B">
            <w:r w:rsidRPr="00A24EA5">
              <w:t>16</w:t>
            </w:r>
          </w:p>
        </w:tc>
        <w:tc>
          <w:tcPr>
            <w:tcW w:w="2563" w:type="dxa"/>
          </w:tcPr>
          <w:p w14:paraId="26BC826B" w14:textId="77777777" w:rsidR="00512685" w:rsidRPr="00A24EA5" w:rsidRDefault="00512685" w:rsidP="008C230B">
            <w:r w:rsidRPr="00A24EA5">
              <w:t>Precision agriculture could improve pollination &amp; reduce harm to pollinators</w:t>
            </w:r>
          </w:p>
          <w:p w14:paraId="28E4081B" w14:textId="77777777" w:rsidR="00512685" w:rsidRPr="00A24EA5" w:rsidRDefault="00512685" w:rsidP="008C230B"/>
        </w:tc>
        <w:tc>
          <w:tcPr>
            <w:tcW w:w="6732" w:type="dxa"/>
          </w:tcPr>
          <w:p w14:paraId="4F17C75A" w14:textId="77777777" w:rsidR="00512685" w:rsidRPr="00A24EA5" w:rsidRDefault="00512685" w:rsidP="008C230B">
            <w:pPr>
              <w:shd w:val="clear" w:color="auto" w:fill="FFFFFF"/>
              <w:spacing w:before="120" w:after="120" w:line="269" w:lineRule="atLeast"/>
            </w:pPr>
            <w:r w:rsidRPr="00A24EA5">
              <w:t>With rising labour costs and limits on productive land area, horticultural and agricultural industries are investing in the development of new automated farming technologies</w:t>
            </w:r>
            <w:r>
              <w:t xml:space="preserve"> (Calvin &amp; Martin 2010; Sarig et al 2010; Zhang et al 2002)</w:t>
            </w:r>
            <w:r w:rsidRPr="00A24EA5">
              <w:t>. Artificial pollination techniques – including air-blown, liquid and physical application methods - are already utilised in a number of crops, and could be further automated to increase the precision of pollen application</w:t>
            </w:r>
            <w:r>
              <w:t xml:space="preserve"> (Craig et al 1988; Razeto et al 2005; Kuru 1995)</w:t>
            </w:r>
            <w:r w:rsidRPr="00A24EA5">
              <w:t>. However, seed set data from assessments of artificial pollination demonstrate that the presence of honey bees improves pollination due to the collection of excess pollen and directed flower-visiting activity of honey bees (R.M. Goodwin, pers. comm. 2015). It is likely that honey bees and other highly-evolved insect pollinators will remain important to crop production by complementing artificial pollination, even in a largely automated future. Developments in automation of farm systems also provide opportunities to re-design farming to reduce harmful environmental effects and thus benefit diverse pollinator species. Automated detection and targeted control of pest species could largely eliminate non-target deaths from pesticides, and precise GPS-programmed control systems could avoid damage to pollinator habitat from large farm vehicles in situations where accidental damage from human error can be a proble</w:t>
            </w:r>
            <w:r>
              <w:t>m (Acaccia et al 2003)</w:t>
            </w:r>
            <w:r w:rsidRPr="00A24EA5">
              <w:t>. Many crops are being increasingly grown under protective canopies, which will require a reconsideration of the best pollination strategies</w:t>
            </w:r>
            <w:r>
              <w:t xml:space="preserve"> (Wittwer &amp; Castilla 1995);</w:t>
            </w:r>
            <w:r w:rsidRPr="00A24EA5">
              <w:t xml:space="preserve"> including the use of artificial pollination methods and the use of new pollinator species more willing to pollinate under covered canopies than the European honey bee</w:t>
            </w:r>
            <w:r>
              <w:t>.</w:t>
            </w:r>
          </w:p>
        </w:tc>
        <w:tc>
          <w:tcPr>
            <w:tcW w:w="4183" w:type="dxa"/>
            <w:gridSpan w:val="2"/>
          </w:tcPr>
          <w:p w14:paraId="5E47B5D7" w14:textId="77777777" w:rsidR="00512685" w:rsidRPr="00314D0E" w:rsidRDefault="00512685" w:rsidP="008C230B">
            <w:pPr>
              <w:ind w:left="16" w:hanging="57"/>
              <w:contextualSpacing/>
              <w:rPr>
                <w:sz w:val="16"/>
                <w:szCs w:val="16"/>
              </w:rPr>
            </w:pPr>
            <w:r w:rsidRPr="00314D0E">
              <w:rPr>
                <w:sz w:val="16"/>
                <w:szCs w:val="16"/>
              </w:rPr>
              <w:t xml:space="preserve">Calvin L., Martin P. (2010) </w:t>
            </w:r>
            <w:r w:rsidRPr="00314D0E">
              <w:rPr>
                <w:i/>
                <w:sz w:val="16"/>
                <w:szCs w:val="16"/>
              </w:rPr>
              <w:t>The U.S. Produce Industry and Labor: Facing the Future in a Global Economy.</w:t>
            </w:r>
            <w:r w:rsidRPr="00314D0E">
              <w:rPr>
                <w:sz w:val="16"/>
                <w:szCs w:val="16"/>
              </w:rPr>
              <w:t xml:space="preserve"> Economic Research Report No. ERR-106. US Department of Agriculture, Economic Research Services: 2010</w:t>
            </w:r>
            <w:proofErr w:type="gramStart"/>
            <w:r w:rsidRPr="00314D0E">
              <w:rPr>
                <w:sz w:val="16"/>
                <w:szCs w:val="16"/>
              </w:rPr>
              <w:t>;57p</w:t>
            </w:r>
            <w:proofErr w:type="gramEnd"/>
            <w:r w:rsidRPr="00314D0E">
              <w:rPr>
                <w:sz w:val="16"/>
                <w:szCs w:val="16"/>
              </w:rPr>
              <w:t xml:space="preserve">. </w:t>
            </w:r>
            <w:hyperlink r:id="rId35" w:history="1">
              <w:r w:rsidRPr="00314D0E">
                <w:rPr>
                  <w:rStyle w:val="Hyperlink"/>
                  <w:sz w:val="16"/>
                  <w:szCs w:val="16"/>
                </w:rPr>
                <w:t>http://www.ers.usda.gov/media/135123/err106.pdf</w:t>
              </w:r>
            </w:hyperlink>
            <w:r w:rsidRPr="00314D0E">
              <w:rPr>
                <w:sz w:val="16"/>
                <w:szCs w:val="16"/>
              </w:rPr>
              <w:t xml:space="preserve">. </w:t>
            </w:r>
          </w:p>
          <w:p w14:paraId="0017D366" w14:textId="77777777" w:rsidR="00512685" w:rsidRPr="00314D0E" w:rsidRDefault="00512685" w:rsidP="008C230B">
            <w:pPr>
              <w:ind w:left="16" w:hanging="57"/>
              <w:contextualSpacing/>
              <w:rPr>
                <w:sz w:val="16"/>
                <w:szCs w:val="16"/>
              </w:rPr>
            </w:pPr>
            <w:r w:rsidRPr="00314D0E">
              <w:rPr>
                <w:sz w:val="16"/>
                <w:szCs w:val="16"/>
              </w:rPr>
              <w:t xml:space="preserve">Sarig Y., Thompson J.F., Brown G.K. (2010) </w:t>
            </w:r>
            <w:r w:rsidRPr="00314D0E">
              <w:rPr>
                <w:i/>
                <w:sz w:val="16"/>
                <w:szCs w:val="16"/>
              </w:rPr>
              <w:t xml:space="preserve">Alternatives to Immigrant Labor? The Status of Fruit and Vegetable Harvest Mechanization in the United States. </w:t>
            </w:r>
            <w:r w:rsidRPr="00314D0E">
              <w:rPr>
                <w:sz w:val="16"/>
                <w:szCs w:val="16"/>
              </w:rPr>
              <w:t xml:space="preserve">Centre for Immigration studies: Washington DC, December 2010; </w:t>
            </w:r>
            <w:hyperlink r:id="rId36" w:history="1">
              <w:r w:rsidRPr="00314D0E">
                <w:rPr>
                  <w:rStyle w:val="Hyperlink"/>
                  <w:sz w:val="16"/>
                  <w:szCs w:val="16"/>
                </w:rPr>
                <w:t>http://www.cis.org/FarmMechanization-ImmigrationAlternative</w:t>
              </w:r>
            </w:hyperlink>
            <w:r w:rsidRPr="00314D0E">
              <w:rPr>
                <w:sz w:val="16"/>
                <w:szCs w:val="16"/>
              </w:rPr>
              <w:t xml:space="preserve"> </w:t>
            </w:r>
          </w:p>
          <w:p w14:paraId="2D159ED0" w14:textId="77777777" w:rsidR="00512685" w:rsidRPr="00314D0E" w:rsidRDefault="00512685" w:rsidP="008C230B">
            <w:pPr>
              <w:ind w:left="16" w:hanging="57"/>
              <w:contextualSpacing/>
              <w:rPr>
                <w:sz w:val="16"/>
                <w:szCs w:val="16"/>
              </w:rPr>
            </w:pPr>
            <w:r w:rsidRPr="00314D0E">
              <w:rPr>
                <w:sz w:val="16"/>
                <w:szCs w:val="16"/>
              </w:rPr>
              <w:t xml:space="preserve">Zhang N., Wang M., Wang N. (2002) Precision agriculture – a worldwide overview. </w:t>
            </w:r>
            <w:r w:rsidRPr="00314D0E">
              <w:rPr>
                <w:i/>
                <w:sz w:val="16"/>
                <w:szCs w:val="16"/>
              </w:rPr>
              <w:t>Computers and Electronics in Agriculture</w:t>
            </w:r>
            <w:r w:rsidRPr="00314D0E">
              <w:rPr>
                <w:sz w:val="16"/>
                <w:szCs w:val="16"/>
              </w:rPr>
              <w:t>, 36:113-132.</w:t>
            </w:r>
          </w:p>
          <w:p w14:paraId="317A523A" w14:textId="77777777" w:rsidR="00512685" w:rsidRPr="00314D0E" w:rsidRDefault="00512685" w:rsidP="008C230B">
            <w:pPr>
              <w:ind w:left="16" w:hanging="57"/>
              <w:contextualSpacing/>
              <w:rPr>
                <w:sz w:val="16"/>
                <w:szCs w:val="16"/>
              </w:rPr>
            </w:pPr>
            <w:r w:rsidRPr="00314D0E">
              <w:rPr>
                <w:sz w:val="16"/>
                <w:szCs w:val="16"/>
              </w:rPr>
              <w:t xml:space="preserve">Craig J.L., Stewart A.M., Pomeroy N., Heath A.C.G., Goodwin R.M. (1988) A review of kiwifruit pollination: Where to next? </w:t>
            </w:r>
            <w:r w:rsidRPr="00314D0E">
              <w:rPr>
                <w:i/>
                <w:sz w:val="16"/>
                <w:szCs w:val="16"/>
              </w:rPr>
              <w:t>New Zealand Journal of Experimental Agriculture</w:t>
            </w:r>
            <w:r w:rsidRPr="00314D0E">
              <w:rPr>
                <w:sz w:val="16"/>
                <w:szCs w:val="16"/>
              </w:rPr>
              <w:t xml:space="preserve"> 16:385-399, DOI: 10.1080/03015521.1988.10425667</w:t>
            </w:r>
          </w:p>
          <w:p w14:paraId="3CB1592E" w14:textId="77777777" w:rsidR="00512685" w:rsidRPr="00314D0E" w:rsidRDefault="00512685" w:rsidP="008C230B">
            <w:pPr>
              <w:ind w:left="16" w:hanging="57"/>
              <w:contextualSpacing/>
              <w:rPr>
                <w:sz w:val="16"/>
                <w:szCs w:val="16"/>
              </w:rPr>
            </w:pPr>
            <w:r w:rsidRPr="00314D0E">
              <w:rPr>
                <w:sz w:val="16"/>
                <w:szCs w:val="16"/>
              </w:rPr>
              <w:t xml:space="preserve">Razeto B., Reginato G., Larraín A. (2005) Hand and Machine Pollination of Kiwifruit, </w:t>
            </w:r>
            <w:r w:rsidRPr="00314D0E">
              <w:rPr>
                <w:i/>
                <w:sz w:val="16"/>
                <w:szCs w:val="16"/>
              </w:rPr>
              <w:t xml:space="preserve">International Journal of Fruit Science </w:t>
            </w:r>
            <w:r w:rsidRPr="00314D0E">
              <w:rPr>
                <w:sz w:val="16"/>
                <w:szCs w:val="16"/>
              </w:rPr>
              <w:t>5:37-44, DOI: 10.1300/J492v05n02_05</w:t>
            </w:r>
          </w:p>
          <w:p w14:paraId="7AB718F1" w14:textId="77777777" w:rsidR="00512685" w:rsidRPr="00314D0E" w:rsidRDefault="00512685" w:rsidP="008C230B">
            <w:pPr>
              <w:ind w:left="16" w:hanging="57"/>
              <w:contextualSpacing/>
              <w:rPr>
                <w:sz w:val="16"/>
                <w:szCs w:val="16"/>
              </w:rPr>
            </w:pPr>
            <w:r w:rsidRPr="00314D0E">
              <w:rPr>
                <w:sz w:val="16"/>
                <w:szCs w:val="16"/>
              </w:rPr>
              <w:t xml:space="preserve">Kuru C. (1995) Artificial pollination of pistachio trees under unsufficient pollination conditions. </w:t>
            </w:r>
            <w:r w:rsidRPr="00314D0E">
              <w:rPr>
                <w:i/>
                <w:sz w:val="16"/>
                <w:szCs w:val="16"/>
              </w:rPr>
              <w:t>Acta Horticulturae</w:t>
            </w:r>
            <w:r w:rsidRPr="00314D0E">
              <w:rPr>
                <w:sz w:val="16"/>
                <w:szCs w:val="16"/>
              </w:rPr>
              <w:t>. 419:121-124</w:t>
            </w:r>
            <w:r w:rsidRPr="00314D0E">
              <w:rPr>
                <w:sz w:val="16"/>
                <w:szCs w:val="16"/>
              </w:rPr>
              <w:br/>
              <w:t>DOI: 10.17660/ActaHortic.1995.419.18</w:t>
            </w:r>
          </w:p>
          <w:p w14:paraId="5D44D095" w14:textId="77777777" w:rsidR="00512685" w:rsidRPr="00314D0E" w:rsidRDefault="00512685" w:rsidP="008C230B">
            <w:pPr>
              <w:ind w:left="16" w:hanging="57"/>
              <w:contextualSpacing/>
              <w:rPr>
                <w:sz w:val="16"/>
                <w:szCs w:val="16"/>
              </w:rPr>
            </w:pPr>
            <w:r w:rsidRPr="00314D0E">
              <w:rPr>
                <w:sz w:val="16"/>
                <w:szCs w:val="16"/>
              </w:rPr>
              <w:t>Acaccia G.M, Michelini R.C., Molfino R.M., Razzoli R.P. (2003) Mobile robots in greenhouse cultivation: inspection and treatment of plants. Proccedings of ASER 2003, 1</w:t>
            </w:r>
            <w:r w:rsidRPr="00314D0E">
              <w:rPr>
                <w:sz w:val="16"/>
                <w:szCs w:val="16"/>
                <w:vertAlign w:val="superscript"/>
              </w:rPr>
              <w:t>st</w:t>
            </w:r>
            <w:r w:rsidRPr="00314D0E">
              <w:rPr>
                <w:sz w:val="16"/>
                <w:szCs w:val="16"/>
              </w:rPr>
              <w:t xml:space="preserve"> International Workshop on Advances in Services in Robotics, 13-15 March 2003, Bardolino, Italy.</w:t>
            </w:r>
          </w:p>
          <w:p w14:paraId="3402C7DC" w14:textId="77777777" w:rsidR="00512685" w:rsidRPr="00314D0E" w:rsidRDefault="00512685" w:rsidP="008C230B">
            <w:pPr>
              <w:ind w:left="16" w:hanging="57"/>
              <w:contextualSpacing/>
              <w:rPr>
                <w:sz w:val="16"/>
                <w:szCs w:val="16"/>
              </w:rPr>
            </w:pPr>
            <w:r w:rsidRPr="00314D0E">
              <w:rPr>
                <w:sz w:val="16"/>
                <w:szCs w:val="16"/>
              </w:rPr>
              <w:t xml:space="preserve">Wittwer S.H., Castilla N. (1995) Protected Cultivation of Horticultural Crops Worldwide. </w:t>
            </w:r>
            <w:r w:rsidRPr="00314D0E">
              <w:rPr>
                <w:i/>
                <w:sz w:val="16"/>
                <w:szCs w:val="16"/>
              </w:rPr>
              <w:t xml:space="preserve">HortTechnology </w:t>
            </w:r>
            <w:r w:rsidRPr="00314D0E">
              <w:rPr>
                <w:sz w:val="16"/>
                <w:szCs w:val="16"/>
              </w:rPr>
              <w:t>5:6-23</w:t>
            </w:r>
          </w:p>
          <w:p w14:paraId="69BA13B1" w14:textId="77777777" w:rsidR="00512685" w:rsidRPr="00314D0E" w:rsidRDefault="00512685" w:rsidP="008C230B">
            <w:pPr>
              <w:ind w:left="16" w:hanging="57"/>
              <w:contextualSpacing/>
              <w:rPr>
                <w:sz w:val="16"/>
                <w:szCs w:val="16"/>
              </w:rPr>
            </w:pPr>
          </w:p>
        </w:tc>
      </w:tr>
      <w:tr w:rsidR="00512685" w:rsidRPr="00A24EA5" w14:paraId="191BD292" w14:textId="77777777" w:rsidTr="008C230B">
        <w:tc>
          <w:tcPr>
            <w:tcW w:w="675" w:type="dxa"/>
          </w:tcPr>
          <w:p w14:paraId="65660C35" w14:textId="77777777" w:rsidR="00512685" w:rsidRPr="00A24EA5" w:rsidRDefault="00512685" w:rsidP="008C230B">
            <w:r w:rsidRPr="00A24EA5">
              <w:t>17</w:t>
            </w:r>
          </w:p>
        </w:tc>
        <w:tc>
          <w:tcPr>
            <w:tcW w:w="2563" w:type="dxa"/>
          </w:tcPr>
          <w:p w14:paraId="16EF3AE0" w14:textId="77777777" w:rsidR="00512685" w:rsidRPr="00A24EA5" w:rsidRDefault="00512685" w:rsidP="008C230B">
            <w:r w:rsidRPr="00A24EA5">
              <w:t>Corporate farming could see effective alternative pollination systems adopted rapidly</w:t>
            </w:r>
          </w:p>
          <w:p w14:paraId="72B2733F" w14:textId="77777777" w:rsidR="00512685" w:rsidRPr="00A24EA5" w:rsidRDefault="00512685" w:rsidP="008C230B"/>
        </w:tc>
        <w:tc>
          <w:tcPr>
            <w:tcW w:w="6732" w:type="dxa"/>
          </w:tcPr>
          <w:p w14:paraId="42FC29DA" w14:textId="77777777" w:rsidR="00512685" w:rsidRPr="00A24EA5" w:rsidRDefault="00512685" w:rsidP="008C230B">
            <w:r w:rsidRPr="00A24EA5">
              <w:t>In some regions and crop industries, there is an ongoing shift from owner-operated, small-scale farms to corporate ownership of networks of orchards and farms</w:t>
            </w:r>
            <w:r>
              <w:t xml:space="preserve"> (Deininger &amp; Byerlee 2012; UNCTAD 2009)</w:t>
            </w:r>
            <w:r w:rsidRPr="00A24EA5">
              <w:t xml:space="preserve">, with an accompanied push for optimised, scale-able tools and solutions. These corporate entities want to know which single pollination method is most efficient, so that it can be applied on a large scale. If the economic case can be made for diverse pollinators (demonstrating quantifiable benefits given the cost of implementing and monitoring the systems), then a corporate farmer is likely to be more willing than traditional farmers to rapidly adopt this alternative approach to pollination. Without this clear economic case, pollination by high densities of managed </w:t>
            </w:r>
            <w:proofErr w:type="gramStart"/>
            <w:r w:rsidRPr="00A24EA5">
              <w:t>honey bee</w:t>
            </w:r>
            <w:proofErr w:type="gramEnd"/>
            <w:r w:rsidRPr="00A24EA5">
              <w:t xml:space="preserve"> hives will continue to dominate large-scale cropping.</w:t>
            </w:r>
          </w:p>
        </w:tc>
        <w:tc>
          <w:tcPr>
            <w:tcW w:w="4183" w:type="dxa"/>
            <w:gridSpan w:val="2"/>
          </w:tcPr>
          <w:p w14:paraId="5EDE74AC" w14:textId="77777777" w:rsidR="00512685" w:rsidRPr="00314D0E" w:rsidRDefault="00512685" w:rsidP="008C230B">
            <w:pPr>
              <w:ind w:left="16" w:hanging="57"/>
              <w:contextualSpacing/>
              <w:rPr>
                <w:sz w:val="16"/>
                <w:szCs w:val="16"/>
              </w:rPr>
            </w:pPr>
            <w:r w:rsidRPr="00314D0E">
              <w:rPr>
                <w:sz w:val="16"/>
                <w:szCs w:val="16"/>
              </w:rPr>
              <w:t xml:space="preserve">Deininger K., Byerlee D. (2012) The Rise of Large Farms in Land Adundant Countries: Do They Have a Future? </w:t>
            </w:r>
            <w:r w:rsidRPr="00314D0E">
              <w:rPr>
                <w:i/>
                <w:sz w:val="16"/>
                <w:szCs w:val="16"/>
              </w:rPr>
              <w:t>World Development</w:t>
            </w:r>
            <w:r w:rsidRPr="00314D0E">
              <w:rPr>
                <w:sz w:val="16"/>
                <w:szCs w:val="16"/>
              </w:rPr>
              <w:t>, 40:701-714.</w:t>
            </w:r>
          </w:p>
          <w:p w14:paraId="172EDA94" w14:textId="77777777" w:rsidR="00512685" w:rsidRPr="00314D0E" w:rsidRDefault="00512685" w:rsidP="008C230B">
            <w:pPr>
              <w:ind w:left="16" w:hanging="57"/>
              <w:contextualSpacing/>
              <w:rPr>
                <w:sz w:val="16"/>
                <w:szCs w:val="16"/>
              </w:rPr>
            </w:pPr>
            <w:r w:rsidRPr="00314D0E">
              <w:rPr>
                <w:sz w:val="16"/>
                <w:szCs w:val="16"/>
              </w:rPr>
              <w:t xml:space="preserve">UNCTAD (2009) </w:t>
            </w:r>
            <w:r w:rsidRPr="00314D0E">
              <w:rPr>
                <w:i/>
                <w:sz w:val="16"/>
                <w:szCs w:val="16"/>
              </w:rPr>
              <w:t xml:space="preserve">World Investment </w:t>
            </w:r>
            <w:proofErr w:type="gramStart"/>
            <w:r w:rsidRPr="00314D0E">
              <w:rPr>
                <w:i/>
                <w:sz w:val="16"/>
                <w:szCs w:val="16"/>
              </w:rPr>
              <w:t>report</w:t>
            </w:r>
            <w:proofErr w:type="gramEnd"/>
            <w:r w:rsidRPr="00314D0E">
              <w:rPr>
                <w:i/>
                <w:sz w:val="16"/>
                <w:szCs w:val="16"/>
              </w:rPr>
              <w:t xml:space="preserve"> 2009</w:t>
            </w:r>
            <w:r w:rsidRPr="00314D0E">
              <w:rPr>
                <w:sz w:val="16"/>
                <w:szCs w:val="16"/>
              </w:rPr>
              <w:t xml:space="preserve">: </w:t>
            </w:r>
            <w:r w:rsidRPr="00314D0E">
              <w:rPr>
                <w:i/>
                <w:sz w:val="16"/>
                <w:szCs w:val="16"/>
              </w:rPr>
              <w:t xml:space="preserve">Transnational corporations, agricultural production, and development. </w:t>
            </w:r>
            <w:r w:rsidRPr="00314D0E">
              <w:rPr>
                <w:sz w:val="16"/>
                <w:szCs w:val="16"/>
              </w:rPr>
              <w:t>United Nations, New York &amp; Geneva.</w:t>
            </w:r>
          </w:p>
          <w:p w14:paraId="7B842F69" w14:textId="77777777" w:rsidR="00512685" w:rsidRPr="00314D0E" w:rsidRDefault="00512685" w:rsidP="008C230B">
            <w:pPr>
              <w:ind w:left="16" w:hanging="57"/>
              <w:contextualSpacing/>
              <w:rPr>
                <w:sz w:val="16"/>
                <w:szCs w:val="16"/>
              </w:rPr>
            </w:pPr>
          </w:p>
        </w:tc>
      </w:tr>
      <w:tr w:rsidR="00512685" w:rsidRPr="00A24EA5" w14:paraId="280C5D8F" w14:textId="77777777" w:rsidTr="008C230B">
        <w:tc>
          <w:tcPr>
            <w:tcW w:w="675" w:type="dxa"/>
          </w:tcPr>
          <w:p w14:paraId="5B69F597" w14:textId="77777777" w:rsidR="00512685" w:rsidRPr="00A24EA5" w:rsidRDefault="00512685" w:rsidP="008C230B">
            <w:r w:rsidRPr="00A24EA5">
              <w:t>18</w:t>
            </w:r>
          </w:p>
        </w:tc>
        <w:tc>
          <w:tcPr>
            <w:tcW w:w="2563" w:type="dxa"/>
          </w:tcPr>
          <w:p w14:paraId="0AFF97CC" w14:textId="77777777" w:rsidR="00512685" w:rsidRPr="00A24EA5" w:rsidRDefault="00512685" w:rsidP="008C230B">
            <w:r w:rsidRPr="00A24EA5">
              <w:t>New positions open for alternative pollinators: must have good credentials</w:t>
            </w:r>
          </w:p>
        </w:tc>
        <w:tc>
          <w:tcPr>
            <w:tcW w:w="6732" w:type="dxa"/>
          </w:tcPr>
          <w:p w14:paraId="0A6F1CD8" w14:textId="77777777" w:rsidR="00512685" w:rsidRPr="00A24EA5" w:rsidRDefault="00512685" w:rsidP="008C230B">
            <w:pPr>
              <w:jc w:val="both"/>
            </w:pPr>
            <w:r w:rsidRPr="00A24EA5">
              <w:t>Global demand for pollination services is on the rise as greater areas of pollinator-dependent crops are grown each year</w:t>
            </w:r>
            <w:proofErr w:type="gramStart"/>
            <w:r w:rsidRPr="00A24EA5">
              <w:t>,  yet</w:t>
            </w:r>
            <w:proofErr w:type="gramEnd"/>
            <w:r w:rsidRPr="00A24EA5">
              <w:t xml:space="preserve"> supplies of managed and wild pollinators are in decline in some regions of the world.  Relatively few species of pollinators are currently managed (eastern and western honeybees, and a few species of bumblebees, stingless bees and solitary bees), while the pool of wild </w:t>
            </w:r>
            <w:proofErr w:type="gramStart"/>
            <w:r w:rsidRPr="00A24EA5">
              <w:t>species which could potentially be developed for management</w:t>
            </w:r>
            <w:proofErr w:type="gramEnd"/>
            <w:r w:rsidRPr="00A24EA5">
              <w:t xml:space="preserve"> is huge. There are a number of well documented challenges associated with the currently available cohort of managed pollinators including: insufficient availability (in terms of numbers, location and time in season), risks of disease transmission within managed and across to wild populations, gene flow between managed and wild conspecifics, invasions and competition with wild fauna, and that some managed species inefficient pollinators of target crops.  </w:t>
            </w:r>
          </w:p>
          <w:p w14:paraId="63B232A1" w14:textId="77777777" w:rsidR="00512685" w:rsidRPr="00A24EA5" w:rsidRDefault="00512685" w:rsidP="008C230B">
            <w:pPr>
              <w:shd w:val="clear" w:color="auto" w:fill="FFFFFF"/>
              <w:spacing w:before="120" w:after="120" w:line="269" w:lineRule="atLeast"/>
            </w:pPr>
            <w:r w:rsidRPr="00A24EA5">
              <w:t xml:space="preserve">Developing new species of pollinators could help meet local demands, and may provide </w:t>
            </w:r>
            <w:proofErr w:type="gramStart"/>
            <w:r w:rsidRPr="00A24EA5">
              <w:t>species which</w:t>
            </w:r>
            <w:proofErr w:type="gramEnd"/>
            <w:r w:rsidRPr="00A24EA5">
              <w:t xml:space="preserve"> are better matched to pollinating target crops (e.g. through behavioural or phenological traits). However, the same risks outlined above for current managed species would also apply here.  Several candidate species have been identified and are currently being assessed for feasibility for local and/or industrial production, and research is needed to both help direct the development and commercialisation, and also to ensure associated risks (both environmental and economic) are well understood before new managed species are rolled out to help improve crop production</w:t>
            </w:r>
            <w:r>
              <w:t>.</w:t>
            </w:r>
          </w:p>
        </w:tc>
        <w:tc>
          <w:tcPr>
            <w:tcW w:w="4183" w:type="dxa"/>
            <w:gridSpan w:val="2"/>
          </w:tcPr>
          <w:p w14:paraId="464D321D" w14:textId="77777777" w:rsidR="00512685" w:rsidRPr="00314D0E" w:rsidRDefault="00512685" w:rsidP="008C230B">
            <w:pPr>
              <w:ind w:left="16" w:hanging="57"/>
              <w:contextualSpacing/>
              <w:jc w:val="both"/>
              <w:rPr>
                <w:sz w:val="16"/>
                <w:szCs w:val="16"/>
              </w:rPr>
            </w:pPr>
            <w:r w:rsidRPr="00314D0E">
              <w:rPr>
                <w:sz w:val="16"/>
                <w:szCs w:val="16"/>
                <w:lang w:val="fr-CH"/>
              </w:rPr>
              <w:t xml:space="preserve">Breeze T.D. et al. </w:t>
            </w:r>
            <w:r w:rsidRPr="00314D0E">
              <w:rPr>
                <w:sz w:val="16"/>
                <w:szCs w:val="16"/>
              </w:rPr>
              <w:t xml:space="preserve">(2014) Agricultural policies exacerbate pollination service supply-demand mismatches across Europe. </w:t>
            </w:r>
            <w:r w:rsidRPr="00667BC1">
              <w:rPr>
                <w:i/>
                <w:sz w:val="16"/>
                <w:szCs w:val="16"/>
              </w:rPr>
              <w:t>PLoS ONE</w:t>
            </w:r>
            <w:r w:rsidRPr="00314D0E">
              <w:rPr>
                <w:sz w:val="16"/>
                <w:szCs w:val="16"/>
              </w:rPr>
              <w:t xml:space="preserve"> 9(1): e82996</w:t>
            </w:r>
          </w:p>
          <w:p w14:paraId="1A886465" w14:textId="77777777" w:rsidR="00512685" w:rsidRPr="00314D0E" w:rsidRDefault="00512685" w:rsidP="008C230B">
            <w:pPr>
              <w:ind w:left="16" w:hanging="57"/>
              <w:contextualSpacing/>
              <w:jc w:val="both"/>
              <w:rPr>
                <w:sz w:val="16"/>
                <w:szCs w:val="16"/>
              </w:rPr>
            </w:pPr>
            <w:r w:rsidRPr="00314D0E">
              <w:rPr>
                <w:sz w:val="16"/>
                <w:szCs w:val="16"/>
              </w:rPr>
              <w:t xml:space="preserve">Delaplane K.S. &amp; Mayer D.F. (2000) </w:t>
            </w:r>
            <w:r w:rsidRPr="00667BC1">
              <w:rPr>
                <w:i/>
                <w:sz w:val="16"/>
                <w:szCs w:val="16"/>
              </w:rPr>
              <w:t>Crop pollination by bees</w:t>
            </w:r>
            <w:r w:rsidRPr="00314D0E">
              <w:rPr>
                <w:sz w:val="16"/>
                <w:szCs w:val="16"/>
              </w:rPr>
              <w:t>. CABI Publishing, New York, USA. 332</w:t>
            </w:r>
          </w:p>
          <w:p w14:paraId="7D8032B5" w14:textId="77777777" w:rsidR="00512685" w:rsidRPr="00314D0E" w:rsidRDefault="00512685" w:rsidP="008C230B">
            <w:pPr>
              <w:ind w:left="16" w:hanging="57"/>
              <w:contextualSpacing/>
              <w:jc w:val="both"/>
              <w:rPr>
                <w:sz w:val="16"/>
                <w:szCs w:val="16"/>
              </w:rPr>
            </w:pPr>
            <w:r w:rsidRPr="00314D0E">
              <w:rPr>
                <w:sz w:val="16"/>
                <w:szCs w:val="16"/>
                <w:lang w:val="fr-CH"/>
              </w:rPr>
              <w:t xml:space="preserve">Fuerst M.A. et al. </w:t>
            </w:r>
            <w:r w:rsidRPr="00314D0E">
              <w:rPr>
                <w:sz w:val="16"/>
                <w:szCs w:val="16"/>
              </w:rPr>
              <w:t xml:space="preserve">(2014) Disease associations between honeybees and bumblebees as a threat to wild pollinators. </w:t>
            </w:r>
            <w:r w:rsidRPr="00667BC1">
              <w:rPr>
                <w:i/>
                <w:sz w:val="16"/>
                <w:szCs w:val="16"/>
              </w:rPr>
              <w:t>Nature</w:t>
            </w:r>
            <w:r w:rsidRPr="00314D0E">
              <w:rPr>
                <w:sz w:val="16"/>
                <w:szCs w:val="16"/>
              </w:rPr>
              <w:t xml:space="preserve"> 506</w:t>
            </w:r>
            <w:proofErr w:type="gramStart"/>
            <w:r w:rsidRPr="00314D0E">
              <w:rPr>
                <w:sz w:val="16"/>
                <w:szCs w:val="16"/>
              </w:rPr>
              <w:t>,  364</w:t>
            </w:r>
            <w:proofErr w:type="gramEnd"/>
            <w:r w:rsidRPr="00314D0E">
              <w:rPr>
                <w:sz w:val="16"/>
                <w:szCs w:val="16"/>
              </w:rPr>
              <w:t>-366</w:t>
            </w:r>
          </w:p>
          <w:p w14:paraId="3A26368D" w14:textId="77777777" w:rsidR="00512685" w:rsidRPr="00314D0E" w:rsidRDefault="00512685" w:rsidP="008C230B">
            <w:pPr>
              <w:ind w:left="16" w:hanging="57"/>
              <w:contextualSpacing/>
              <w:jc w:val="both"/>
              <w:rPr>
                <w:sz w:val="16"/>
                <w:szCs w:val="16"/>
              </w:rPr>
            </w:pPr>
            <w:r w:rsidRPr="00314D0E">
              <w:rPr>
                <w:sz w:val="16"/>
                <w:szCs w:val="16"/>
              </w:rPr>
              <w:t xml:space="preserve">Velthuis H.H.W &amp; Doorn A. van. (2006) A century of advances in bumblebee domestication and the economic and environmental aspects of its commercialization for pollination. </w:t>
            </w:r>
            <w:r w:rsidRPr="00667BC1">
              <w:rPr>
                <w:i/>
                <w:sz w:val="16"/>
                <w:szCs w:val="16"/>
              </w:rPr>
              <w:t>Apidologie</w:t>
            </w:r>
            <w:r w:rsidRPr="00314D0E">
              <w:rPr>
                <w:sz w:val="16"/>
                <w:szCs w:val="16"/>
              </w:rPr>
              <w:t xml:space="preserve"> </w:t>
            </w:r>
            <w:proofErr w:type="gramStart"/>
            <w:r w:rsidRPr="00314D0E">
              <w:rPr>
                <w:sz w:val="16"/>
                <w:szCs w:val="16"/>
              </w:rPr>
              <w:t>37 :421</w:t>
            </w:r>
            <w:proofErr w:type="gramEnd"/>
            <w:r w:rsidRPr="00314D0E">
              <w:rPr>
                <w:sz w:val="16"/>
                <w:szCs w:val="16"/>
              </w:rPr>
              <w:t>-451.</w:t>
            </w:r>
          </w:p>
          <w:p w14:paraId="67078F2B" w14:textId="77777777" w:rsidR="00512685" w:rsidRPr="00314D0E" w:rsidRDefault="00512685" w:rsidP="008C230B">
            <w:pPr>
              <w:ind w:left="16" w:hanging="57"/>
              <w:contextualSpacing/>
              <w:rPr>
                <w:sz w:val="16"/>
                <w:szCs w:val="16"/>
              </w:rPr>
            </w:pPr>
          </w:p>
        </w:tc>
      </w:tr>
      <w:tr w:rsidR="00512685" w:rsidRPr="00A24EA5" w14:paraId="368DC64B" w14:textId="77777777" w:rsidTr="008C230B">
        <w:tc>
          <w:tcPr>
            <w:tcW w:w="675" w:type="dxa"/>
          </w:tcPr>
          <w:p w14:paraId="7D6DF0DE" w14:textId="77777777" w:rsidR="00512685" w:rsidRPr="00A24EA5" w:rsidRDefault="00512685" w:rsidP="008C230B">
            <w:r w:rsidRPr="00A24EA5">
              <w:t>19</w:t>
            </w:r>
          </w:p>
        </w:tc>
        <w:tc>
          <w:tcPr>
            <w:tcW w:w="2563" w:type="dxa"/>
          </w:tcPr>
          <w:p w14:paraId="7DBE5E25" w14:textId="77777777" w:rsidR="00512685" w:rsidRPr="00A24EA5" w:rsidRDefault="00512685" w:rsidP="008C230B">
            <w:r w:rsidRPr="00A24EA5">
              <w:t>Possible horticultural industry responses to pollinator limitation: bees in boxes</w:t>
            </w:r>
          </w:p>
        </w:tc>
        <w:tc>
          <w:tcPr>
            <w:tcW w:w="6732" w:type="dxa"/>
          </w:tcPr>
          <w:p w14:paraId="0B2EA80E" w14:textId="77777777" w:rsidR="00512685" w:rsidRPr="00A24EA5" w:rsidRDefault="00512685" w:rsidP="008C230B">
            <w:pPr>
              <w:shd w:val="clear" w:color="auto" w:fill="FFFFFF"/>
              <w:spacing w:before="120" w:after="120" w:line="269" w:lineRule="atLeast"/>
            </w:pPr>
            <w:r w:rsidRPr="00A24EA5">
              <w:rPr>
                <w:color w:val="1A1A1A"/>
              </w:rPr>
              <w:t xml:space="preserve">Bumble bees in </w:t>
            </w:r>
            <w:proofErr w:type="gramStart"/>
            <w:r w:rsidRPr="00A24EA5">
              <w:rPr>
                <w:color w:val="1A1A1A"/>
              </w:rPr>
              <w:t>shoe boxes</w:t>
            </w:r>
            <w:proofErr w:type="gramEnd"/>
            <w:r w:rsidRPr="00A24EA5">
              <w:rPr>
                <w:color w:val="1A1A1A"/>
              </w:rPr>
              <w:t xml:space="preserve">. Shoe bees are great for glasshouse tomatoes, but ultimately not good at all for an argument that we need to maintain natural numerous and diverse bumble bee populations.  We are also seeing production of solitary bee species for purchase. Big Ag is also actively researching methods for mass production of </w:t>
            </w:r>
            <w:proofErr w:type="gramStart"/>
            <w:r w:rsidRPr="00A24EA5">
              <w:rPr>
                <w:color w:val="1A1A1A"/>
              </w:rPr>
              <w:t>honey bees</w:t>
            </w:r>
            <w:proofErr w:type="gramEnd"/>
            <w:r w:rsidRPr="00A24EA5">
              <w:rPr>
                <w:color w:val="1A1A1A"/>
              </w:rPr>
              <w:t xml:space="preserve"> using industrial methods and on industrial scale as a solution to the current pollination bottle-neck for almond.  Should this battery bee initiative succeed we would see for the first time a truly domesticated honey bee, which would have negative consequences for any argument to maintain wild honey bee populations, and possible negative consequences for the genetic strength of wild bee populations as a result of introgression with domesticated genotypes</w:t>
            </w:r>
            <w:r>
              <w:rPr>
                <w:color w:val="1A1A1A"/>
              </w:rPr>
              <w:t>.</w:t>
            </w:r>
          </w:p>
        </w:tc>
        <w:tc>
          <w:tcPr>
            <w:tcW w:w="4183" w:type="dxa"/>
            <w:gridSpan w:val="2"/>
          </w:tcPr>
          <w:p w14:paraId="17F1E93F" w14:textId="77777777" w:rsidR="00512685" w:rsidRPr="00314D0E" w:rsidRDefault="00512685" w:rsidP="008C230B">
            <w:pPr>
              <w:ind w:left="16" w:hanging="57"/>
              <w:contextualSpacing/>
              <w:rPr>
                <w:sz w:val="16"/>
                <w:szCs w:val="16"/>
              </w:rPr>
            </w:pPr>
            <w:r w:rsidRPr="00314D0E">
              <w:rPr>
                <w:color w:val="1A1A1A"/>
                <w:sz w:val="16"/>
                <w:szCs w:val="16"/>
              </w:rPr>
              <w:t>Heard T. &amp; Dollin A. 2013 Crop pollination with Australian stingless bees. The Native Bees of Australia Booklet 6</w:t>
            </w:r>
          </w:p>
        </w:tc>
      </w:tr>
      <w:tr w:rsidR="00512685" w:rsidRPr="00A24EA5" w14:paraId="6054F516" w14:textId="77777777" w:rsidTr="008C230B">
        <w:tc>
          <w:tcPr>
            <w:tcW w:w="675" w:type="dxa"/>
          </w:tcPr>
          <w:p w14:paraId="77FCEBC2" w14:textId="77777777" w:rsidR="00512685" w:rsidRPr="00A24EA5" w:rsidRDefault="00512685" w:rsidP="008C230B">
            <w:r w:rsidRPr="00A24EA5">
              <w:t>20</w:t>
            </w:r>
          </w:p>
        </w:tc>
        <w:tc>
          <w:tcPr>
            <w:tcW w:w="2563" w:type="dxa"/>
          </w:tcPr>
          <w:p w14:paraId="3CED5A60" w14:textId="77777777" w:rsidR="00512685" w:rsidRPr="00A24EA5" w:rsidRDefault="00512685" w:rsidP="008C230B">
            <w:r w:rsidRPr="00A24EA5">
              <w:t>GMO honey bees: a boon to pollination</w:t>
            </w:r>
          </w:p>
        </w:tc>
        <w:tc>
          <w:tcPr>
            <w:tcW w:w="6732" w:type="dxa"/>
          </w:tcPr>
          <w:p w14:paraId="78B0FA1A" w14:textId="77777777" w:rsidR="00512685" w:rsidRPr="00A24EA5" w:rsidRDefault="00512685" w:rsidP="008C230B">
            <w:pPr>
              <w:shd w:val="clear" w:color="auto" w:fill="FFFFFF"/>
              <w:spacing w:before="120" w:after="120" w:line="269" w:lineRule="atLeast"/>
            </w:pPr>
            <w:r w:rsidRPr="00A24EA5">
              <w:t xml:space="preserve">Selective breeding of the </w:t>
            </w:r>
            <w:proofErr w:type="gramStart"/>
            <w:r w:rsidRPr="00A24EA5">
              <w:t>honey bee</w:t>
            </w:r>
            <w:proofErr w:type="gramEnd"/>
            <w:r w:rsidRPr="00A24EA5">
              <w:t xml:space="preserve"> (</w:t>
            </w:r>
            <w:r w:rsidRPr="00A24EA5">
              <w:rPr>
                <w:i/>
              </w:rPr>
              <w:t>Apis mellifera</w:t>
            </w:r>
            <w:r w:rsidRPr="00A24EA5">
              <w:t xml:space="preserve">) to withstand pathogens and pesticides is underway (EU project Smart Bee: </w:t>
            </w:r>
            <w:hyperlink r:id="rId37" w:history="1">
              <w:r w:rsidRPr="00A24EA5">
                <w:rPr>
                  <w:rStyle w:val="Hyperlink"/>
                </w:rPr>
                <w:t>http://www.smartbees-fp7.eu</w:t>
              </w:r>
            </w:hyperlink>
            <w:r w:rsidRPr="00A24EA5">
              <w:t xml:space="preserve">; Canadian project Bee Doctor: </w:t>
            </w:r>
            <w:hyperlink r:id="rId38" w:history="1">
              <w:r w:rsidRPr="00A24EA5">
                <w:rPr>
                  <w:rStyle w:val="Hyperlink"/>
                </w:rPr>
                <w:t>http://zayedlab.apps01.yorku.ca/wordpress/%3Fpage_id=8</w:t>
              </w:r>
            </w:hyperlink>
            <w:r w:rsidRPr="00A24EA5">
              <w:t xml:space="preserve">). Recombinant </w:t>
            </w:r>
            <w:proofErr w:type="gramStart"/>
            <w:r w:rsidRPr="00A24EA5">
              <w:t>honey bees</w:t>
            </w:r>
            <w:proofErr w:type="gramEnd"/>
            <w:r w:rsidRPr="00A24EA5">
              <w:t xml:space="preserve"> with beneficial loci at important QTL loci for ‘health’ may become available (Grozinger &amp; Robinson 2015). If beneficial alleles can be driven into local populations of honey bees, either through their selective advantage or artificial means, then the honey bee population of a region could be enhanced and, thereby, the ecosystem service of pollination</w:t>
            </w:r>
            <w:r>
              <w:t>.</w:t>
            </w:r>
          </w:p>
        </w:tc>
        <w:tc>
          <w:tcPr>
            <w:tcW w:w="4183" w:type="dxa"/>
            <w:gridSpan w:val="2"/>
          </w:tcPr>
          <w:p w14:paraId="3877A07F" w14:textId="77777777" w:rsidR="00512685" w:rsidRPr="00314D0E" w:rsidRDefault="00512685" w:rsidP="008C230B">
            <w:pPr>
              <w:ind w:left="16" w:hanging="57"/>
              <w:contextualSpacing/>
              <w:rPr>
                <w:sz w:val="16"/>
                <w:szCs w:val="16"/>
              </w:rPr>
            </w:pPr>
            <w:r w:rsidRPr="00314D0E">
              <w:rPr>
                <w:sz w:val="16"/>
                <w:szCs w:val="16"/>
              </w:rPr>
              <w:t xml:space="preserve">Grozinger CM, Robinson GE (2015) The power and promise of applying genomics to honey bee health. </w:t>
            </w:r>
            <w:r w:rsidRPr="00667BC1">
              <w:rPr>
                <w:i/>
                <w:sz w:val="16"/>
                <w:szCs w:val="16"/>
              </w:rPr>
              <w:t>Current Opinion in Insect Science</w:t>
            </w:r>
            <w:r w:rsidRPr="00314D0E">
              <w:rPr>
                <w:sz w:val="16"/>
                <w:szCs w:val="16"/>
              </w:rPr>
              <w:t xml:space="preserve"> in press</w:t>
            </w:r>
          </w:p>
        </w:tc>
      </w:tr>
      <w:tr w:rsidR="00512685" w:rsidRPr="00A24EA5" w14:paraId="545D59F9" w14:textId="77777777" w:rsidTr="008C230B">
        <w:tc>
          <w:tcPr>
            <w:tcW w:w="675" w:type="dxa"/>
          </w:tcPr>
          <w:p w14:paraId="364B3BBD" w14:textId="77777777" w:rsidR="00512685" w:rsidRPr="00A24EA5" w:rsidRDefault="00512685" w:rsidP="008C230B">
            <w:r w:rsidRPr="00A24EA5">
              <w:t>21</w:t>
            </w:r>
          </w:p>
        </w:tc>
        <w:tc>
          <w:tcPr>
            <w:tcW w:w="2563" w:type="dxa"/>
          </w:tcPr>
          <w:p w14:paraId="7F3F86F7" w14:textId="77777777" w:rsidR="00512685" w:rsidRPr="00A24EA5" w:rsidRDefault="00512685" w:rsidP="008C230B">
            <w:r w:rsidRPr="00A24EA5">
              <w:t>Natural selection and apiculture: breeding</w:t>
            </w:r>
          </w:p>
          <w:p w14:paraId="4329B29B" w14:textId="77777777" w:rsidR="00512685" w:rsidRPr="00A24EA5" w:rsidRDefault="00512685" w:rsidP="008C230B"/>
        </w:tc>
        <w:tc>
          <w:tcPr>
            <w:tcW w:w="6732" w:type="dxa"/>
          </w:tcPr>
          <w:p w14:paraId="31B5CE55" w14:textId="77777777" w:rsidR="00512685" w:rsidRPr="00A24EA5" w:rsidRDefault="00512685" w:rsidP="008C230B">
            <w:r w:rsidRPr="00A24EA5">
              <w:t xml:space="preserve">Since royal subfamilies are rare in </w:t>
            </w:r>
            <w:proofErr w:type="gramStart"/>
            <w:r w:rsidRPr="00A24EA5">
              <w:t>honey bee</w:t>
            </w:r>
            <w:proofErr w:type="gramEnd"/>
            <w:r w:rsidRPr="00A24EA5">
              <w:t xml:space="preserve"> colonies</w:t>
            </w:r>
            <w:r>
              <w:t xml:space="preserve"> (Moritz et al 2005)</w:t>
            </w:r>
            <w:r w:rsidRPr="00A24EA5">
              <w:t xml:space="preserve">, human choice of larvae for queen rearing based on appropriate age alone is likely to miss those and instead offers only suboptimal choices for the bees. Moreover, breeding for </w:t>
            </w:r>
            <w:r w:rsidRPr="00A24EA5">
              <w:rPr>
                <w:i/>
              </w:rPr>
              <w:t>V.</w:t>
            </w:r>
            <w:r>
              <w:rPr>
                <w:i/>
              </w:rPr>
              <w:t> </w:t>
            </w:r>
            <w:r w:rsidRPr="00A24EA5">
              <w:rPr>
                <w:i/>
              </w:rPr>
              <w:t>destructor</w:t>
            </w:r>
            <w:r w:rsidRPr="00A24EA5">
              <w:t>-resistance over &gt;20 years has still not resulted in survival of untreated colonies, but natural selection has delivered</w:t>
            </w:r>
            <w:r>
              <w:t xml:space="preserve"> (Rosenkranz et al. 2010)</w:t>
            </w:r>
            <w:r w:rsidRPr="00A24EA5">
              <w:t xml:space="preserve">, thereby suggesting that breeders should choose traits favored by natural selection. This suggests fundamental conceptual flaws in commercial </w:t>
            </w:r>
            <w:proofErr w:type="gramStart"/>
            <w:r w:rsidRPr="00A24EA5">
              <w:t>honey bee</w:t>
            </w:r>
            <w:proofErr w:type="gramEnd"/>
            <w:r w:rsidRPr="00A24EA5">
              <w:t xml:space="preserve"> queen rearing and breeding. Moreover, natural biodiversity of honey bees is severely threatened because breeding mainly focusses on two subspecies </w:t>
            </w:r>
            <w:r w:rsidRPr="00A24EA5">
              <w:rPr>
                <w:i/>
              </w:rPr>
              <w:t>A. m. carnica</w:t>
            </w:r>
            <w:r w:rsidRPr="00A24EA5">
              <w:t xml:space="preserve"> and </w:t>
            </w:r>
            <w:r w:rsidRPr="00A24EA5">
              <w:rPr>
                <w:i/>
              </w:rPr>
              <w:t>A. m. ligustica</w:t>
            </w:r>
            <w:r w:rsidRPr="00A24EA5">
              <w:t xml:space="preserve"> although rec</w:t>
            </w:r>
            <w:r>
              <w:t>e</w:t>
            </w:r>
            <w:r w:rsidRPr="00A24EA5">
              <w:t>nt data suggest considerable local adaptations</w:t>
            </w:r>
            <w:r>
              <w:t xml:space="preserve"> (Büchler et al. 2014)</w:t>
            </w:r>
            <w:r w:rsidRPr="00A24EA5">
              <w:t>.</w:t>
            </w:r>
          </w:p>
        </w:tc>
        <w:tc>
          <w:tcPr>
            <w:tcW w:w="4183" w:type="dxa"/>
            <w:gridSpan w:val="2"/>
          </w:tcPr>
          <w:p w14:paraId="26B96D8B" w14:textId="77777777" w:rsidR="00512685" w:rsidRPr="00314D0E" w:rsidRDefault="00512685" w:rsidP="008C230B">
            <w:pPr>
              <w:ind w:left="16" w:hanging="57"/>
              <w:contextualSpacing/>
              <w:rPr>
                <w:sz w:val="16"/>
                <w:szCs w:val="16"/>
              </w:rPr>
            </w:pPr>
            <w:r w:rsidRPr="00314D0E">
              <w:rPr>
                <w:sz w:val="16"/>
                <w:szCs w:val="16"/>
              </w:rPr>
              <w:t xml:space="preserve">Büchler, R. et al. (2014) The influence of genetic origin and its interaction with environmental effects on the survival of </w:t>
            </w:r>
            <w:r w:rsidRPr="00314D0E">
              <w:rPr>
                <w:i/>
                <w:sz w:val="16"/>
                <w:szCs w:val="16"/>
              </w:rPr>
              <w:t>Apis mellifera</w:t>
            </w:r>
            <w:r w:rsidRPr="00314D0E">
              <w:rPr>
                <w:sz w:val="16"/>
                <w:szCs w:val="16"/>
              </w:rPr>
              <w:t xml:space="preserve"> L. colonies in Europe </w:t>
            </w:r>
            <w:r w:rsidRPr="00667BC1">
              <w:rPr>
                <w:i/>
                <w:sz w:val="16"/>
                <w:szCs w:val="16"/>
              </w:rPr>
              <w:t>J. Apic. Res</w:t>
            </w:r>
            <w:r w:rsidRPr="00314D0E">
              <w:rPr>
                <w:sz w:val="16"/>
                <w:szCs w:val="16"/>
              </w:rPr>
              <w:t>. 53(2): 205-214</w:t>
            </w:r>
          </w:p>
          <w:p w14:paraId="32AC3F18" w14:textId="77777777" w:rsidR="00512685" w:rsidRPr="00314D0E" w:rsidRDefault="00512685" w:rsidP="008C230B">
            <w:pPr>
              <w:ind w:left="16" w:hanging="57"/>
              <w:contextualSpacing/>
              <w:rPr>
                <w:sz w:val="16"/>
                <w:szCs w:val="16"/>
              </w:rPr>
            </w:pPr>
            <w:r w:rsidRPr="00314D0E">
              <w:rPr>
                <w:sz w:val="16"/>
                <w:szCs w:val="16"/>
                <w:lang w:val="fr-CH"/>
              </w:rPr>
              <w:t xml:space="preserve">Moritz, R.F.A. et al. </w:t>
            </w:r>
            <w:r w:rsidRPr="00314D0E">
              <w:rPr>
                <w:sz w:val="16"/>
                <w:szCs w:val="16"/>
              </w:rPr>
              <w:t xml:space="preserve">(2005) Rare royal families in honeybees, </w:t>
            </w:r>
            <w:r w:rsidRPr="00314D0E">
              <w:rPr>
                <w:i/>
                <w:sz w:val="16"/>
                <w:szCs w:val="16"/>
              </w:rPr>
              <w:t>Apis mellifera</w:t>
            </w:r>
            <w:r w:rsidRPr="00314D0E">
              <w:rPr>
                <w:sz w:val="16"/>
                <w:szCs w:val="16"/>
              </w:rPr>
              <w:t xml:space="preserve">. </w:t>
            </w:r>
            <w:r w:rsidRPr="00667BC1">
              <w:rPr>
                <w:i/>
                <w:sz w:val="16"/>
                <w:szCs w:val="16"/>
              </w:rPr>
              <w:t>Naturwissenschaften</w:t>
            </w:r>
            <w:r w:rsidRPr="00314D0E">
              <w:rPr>
                <w:sz w:val="16"/>
                <w:szCs w:val="16"/>
              </w:rPr>
              <w:t xml:space="preserve"> 92: 488-491</w:t>
            </w:r>
          </w:p>
          <w:p w14:paraId="14FD4E25" w14:textId="77777777" w:rsidR="00512685" w:rsidRPr="00314D0E" w:rsidRDefault="00512685" w:rsidP="008C230B">
            <w:pPr>
              <w:ind w:left="16" w:hanging="57"/>
              <w:contextualSpacing/>
              <w:rPr>
                <w:sz w:val="16"/>
                <w:szCs w:val="16"/>
              </w:rPr>
            </w:pPr>
            <w:r w:rsidRPr="00314D0E">
              <w:rPr>
                <w:sz w:val="16"/>
                <w:szCs w:val="16"/>
              </w:rPr>
              <w:t xml:space="preserve">Rosenkranz P, et al. (2010) The biology and control of </w:t>
            </w:r>
            <w:r w:rsidRPr="00314D0E">
              <w:rPr>
                <w:i/>
                <w:sz w:val="16"/>
                <w:szCs w:val="16"/>
              </w:rPr>
              <w:t>Varroa destructor</w:t>
            </w:r>
            <w:r w:rsidRPr="00314D0E">
              <w:rPr>
                <w:sz w:val="16"/>
                <w:szCs w:val="16"/>
              </w:rPr>
              <w:t xml:space="preserve">. </w:t>
            </w:r>
            <w:r w:rsidRPr="00667BC1">
              <w:rPr>
                <w:i/>
                <w:sz w:val="16"/>
                <w:szCs w:val="16"/>
              </w:rPr>
              <w:t>J. Invertebr. Pathol</w:t>
            </w:r>
            <w:r w:rsidRPr="00314D0E">
              <w:rPr>
                <w:sz w:val="16"/>
                <w:szCs w:val="16"/>
              </w:rPr>
              <w:t>. 103, 96-119</w:t>
            </w:r>
          </w:p>
          <w:p w14:paraId="54AB8D6C" w14:textId="77777777" w:rsidR="00512685" w:rsidRPr="00314D0E" w:rsidRDefault="00512685" w:rsidP="008C230B">
            <w:pPr>
              <w:ind w:left="16" w:hanging="57"/>
              <w:contextualSpacing/>
              <w:rPr>
                <w:color w:val="595959" w:themeColor="text1" w:themeTint="A6"/>
                <w:sz w:val="16"/>
                <w:szCs w:val="16"/>
              </w:rPr>
            </w:pPr>
          </w:p>
        </w:tc>
      </w:tr>
      <w:tr w:rsidR="00512685" w:rsidRPr="00A24EA5" w14:paraId="788192DD" w14:textId="77777777" w:rsidTr="008C230B">
        <w:tc>
          <w:tcPr>
            <w:tcW w:w="675" w:type="dxa"/>
          </w:tcPr>
          <w:p w14:paraId="1C519B52" w14:textId="77777777" w:rsidR="00512685" w:rsidRPr="00A24EA5" w:rsidRDefault="00512685" w:rsidP="008C230B">
            <w:r w:rsidRPr="00A24EA5">
              <w:t>22</w:t>
            </w:r>
          </w:p>
        </w:tc>
        <w:tc>
          <w:tcPr>
            <w:tcW w:w="2563" w:type="dxa"/>
          </w:tcPr>
          <w:p w14:paraId="01C067EB" w14:textId="77777777" w:rsidR="00512685" w:rsidRPr="00A24EA5" w:rsidRDefault="00512685" w:rsidP="008C230B">
            <w:r w:rsidRPr="00A24EA5">
              <w:t>Entomovectoring</w:t>
            </w:r>
          </w:p>
          <w:p w14:paraId="4D5F4EA7" w14:textId="77777777" w:rsidR="00512685" w:rsidRPr="00A24EA5" w:rsidRDefault="00512685" w:rsidP="008C230B"/>
        </w:tc>
        <w:tc>
          <w:tcPr>
            <w:tcW w:w="6732" w:type="dxa"/>
          </w:tcPr>
          <w:p w14:paraId="5C5943EC" w14:textId="77777777" w:rsidR="00512685" w:rsidRPr="00A24EA5" w:rsidRDefault="00512685" w:rsidP="008C230B">
            <w:pPr>
              <w:shd w:val="clear" w:color="auto" w:fill="FFFFFF"/>
              <w:spacing w:before="120" w:after="120" w:line="269" w:lineRule="atLeast"/>
            </w:pPr>
            <w:r w:rsidRPr="00A24EA5">
              <w:t xml:space="preserve">A relatively </w:t>
            </w:r>
            <w:proofErr w:type="gramStart"/>
            <w:r w:rsidRPr="00A24EA5">
              <w:t>well known</w:t>
            </w:r>
            <w:proofErr w:type="gramEnd"/>
            <w:r w:rsidRPr="00A24EA5">
              <w:t xml:space="preserve"> and carefully developed technology, but only well known within the pollinator research community. The approach has been demonstrated in flowering crops in greenhouses and recently field trials (see refs). A company, Bee Vector Technology (http://modernfarmer.com/2014/07/putting-bees-back-work/), has carried out 7 years of testing and claimed to see improved efficiency of pesticide application and increased yields. Given recent proof of efficacy, this is likely to become as widespread as managed pollination for some, if not all crops they are used for. Have we fully examined the risks of this taking place on a large scale, including in the field. What will it do to natural microbial communities in flowers? The control agents are very likely to be transferred to the wild plant community, surely.  </w:t>
            </w:r>
          </w:p>
        </w:tc>
        <w:tc>
          <w:tcPr>
            <w:tcW w:w="4183" w:type="dxa"/>
            <w:gridSpan w:val="2"/>
          </w:tcPr>
          <w:p w14:paraId="678F8AC0" w14:textId="77777777" w:rsidR="00512685" w:rsidRPr="00314D0E" w:rsidRDefault="00512685" w:rsidP="008C230B">
            <w:pPr>
              <w:ind w:left="16" w:hanging="57"/>
              <w:contextualSpacing/>
              <w:rPr>
                <w:sz w:val="16"/>
                <w:szCs w:val="16"/>
              </w:rPr>
            </w:pPr>
            <w:r w:rsidRPr="00314D0E">
              <w:rPr>
                <w:sz w:val="16"/>
                <w:szCs w:val="16"/>
              </w:rPr>
              <w:t xml:space="preserve">Shipp L; Kapongo JP; Park H-H; Kevan P (2012) Effect of bee-vectored </w:t>
            </w:r>
            <w:r w:rsidRPr="00314D0E">
              <w:rPr>
                <w:i/>
                <w:sz w:val="16"/>
                <w:szCs w:val="16"/>
              </w:rPr>
              <w:t>Beauveria bassiana</w:t>
            </w:r>
            <w:r w:rsidRPr="00314D0E">
              <w:rPr>
                <w:sz w:val="16"/>
                <w:szCs w:val="16"/>
              </w:rPr>
              <w:t xml:space="preserve"> on greenhouse beneficials under greenhouse cage conditions; </w:t>
            </w:r>
            <w:r w:rsidRPr="00667BC1">
              <w:rPr>
                <w:i/>
                <w:sz w:val="16"/>
                <w:szCs w:val="16"/>
              </w:rPr>
              <w:t>Biological Control</w:t>
            </w:r>
            <w:r w:rsidRPr="00314D0E">
              <w:rPr>
                <w:sz w:val="16"/>
                <w:szCs w:val="16"/>
              </w:rPr>
              <w:t>; 63:135-142</w:t>
            </w:r>
          </w:p>
          <w:p w14:paraId="08CAD5AC" w14:textId="77777777" w:rsidR="00512685" w:rsidRPr="00314D0E" w:rsidRDefault="00512685" w:rsidP="008C230B">
            <w:pPr>
              <w:ind w:left="16" w:hanging="57"/>
              <w:contextualSpacing/>
              <w:rPr>
                <w:sz w:val="16"/>
                <w:szCs w:val="16"/>
              </w:rPr>
            </w:pPr>
            <w:r w:rsidRPr="00314D0E">
              <w:rPr>
                <w:sz w:val="16"/>
                <w:szCs w:val="16"/>
              </w:rPr>
              <w:t xml:space="preserve">Mommaerts V, Put K, Smagghe G (2011) </w:t>
            </w:r>
            <w:r w:rsidRPr="00314D0E">
              <w:rPr>
                <w:i/>
                <w:sz w:val="16"/>
                <w:szCs w:val="16"/>
              </w:rPr>
              <w:t>Bombus terrestris</w:t>
            </w:r>
            <w:r w:rsidRPr="00314D0E">
              <w:rPr>
                <w:sz w:val="16"/>
                <w:szCs w:val="16"/>
              </w:rPr>
              <w:t xml:space="preserve"> as pollinator-and-vector to suppress Botrytis cinerea in greenhouse strawberry, </w:t>
            </w:r>
            <w:r w:rsidRPr="00667BC1">
              <w:rPr>
                <w:i/>
                <w:sz w:val="16"/>
                <w:szCs w:val="16"/>
              </w:rPr>
              <w:t>Pest Management Science</w:t>
            </w:r>
            <w:r w:rsidRPr="00314D0E">
              <w:rPr>
                <w:sz w:val="16"/>
                <w:szCs w:val="16"/>
              </w:rPr>
              <w:t>, 67:1069-1075</w:t>
            </w:r>
          </w:p>
          <w:p w14:paraId="6873ECDE" w14:textId="77777777" w:rsidR="00512685" w:rsidRPr="00314D0E" w:rsidRDefault="00512685" w:rsidP="008C230B">
            <w:pPr>
              <w:ind w:left="16" w:hanging="57"/>
              <w:contextualSpacing/>
              <w:rPr>
                <w:sz w:val="16"/>
                <w:szCs w:val="16"/>
              </w:rPr>
            </w:pPr>
            <w:r w:rsidRPr="00314D0E">
              <w:rPr>
                <w:sz w:val="16"/>
                <w:szCs w:val="16"/>
              </w:rPr>
              <w:t xml:space="preserve">Mommaerts V, Put K, Smagghe G (2011) Entomovectoring in plant protection. </w:t>
            </w:r>
          </w:p>
          <w:p w14:paraId="4252E221" w14:textId="77777777" w:rsidR="00512685" w:rsidRPr="00314D0E" w:rsidRDefault="00512685" w:rsidP="008C230B">
            <w:pPr>
              <w:ind w:left="16" w:hanging="57"/>
              <w:contextualSpacing/>
              <w:rPr>
                <w:sz w:val="16"/>
                <w:szCs w:val="16"/>
              </w:rPr>
            </w:pPr>
            <w:r w:rsidRPr="00314D0E">
              <w:rPr>
                <w:sz w:val="16"/>
                <w:szCs w:val="16"/>
              </w:rPr>
              <w:t xml:space="preserve">Reeh KW; Hillier NK; Cutler GC (2014) Potential of bumble bees as bio-vectors of </w:t>
            </w:r>
            <w:r w:rsidRPr="00314D0E">
              <w:rPr>
                <w:i/>
                <w:sz w:val="16"/>
                <w:szCs w:val="16"/>
              </w:rPr>
              <w:t>Clonostachys rosea</w:t>
            </w:r>
            <w:r w:rsidRPr="00314D0E">
              <w:rPr>
                <w:sz w:val="16"/>
                <w:szCs w:val="16"/>
              </w:rPr>
              <w:t xml:space="preserve"> for Botrytis blight management in lowbush blueberry; </w:t>
            </w:r>
            <w:r w:rsidRPr="00667BC1">
              <w:rPr>
                <w:i/>
                <w:sz w:val="16"/>
                <w:szCs w:val="16"/>
              </w:rPr>
              <w:t>Journal of Pest Science</w:t>
            </w:r>
            <w:r w:rsidRPr="00314D0E">
              <w:rPr>
                <w:sz w:val="16"/>
                <w:szCs w:val="16"/>
              </w:rPr>
              <w:t>; 87:543-550</w:t>
            </w:r>
          </w:p>
          <w:p w14:paraId="00B9F1E5" w14:textId="77777777" w:rsidR="00512685" w:rsidRPr="00314D0E" w:rsidRDefault="00512685" w:rsidP="008C230B">
            <w:pPr>
              <w:ind w:left="16" w:hanging="57"/>
              <w:contextualSpacing/>
              <w:rPr>
                <w:sz w:val="16"/>
                <w:szCs w:val="16"/>
              </w:rPr>
            </w:pPr>
          </w:p>
        </w:tc>
      </w:tr>
      <w:tr w:rsidR="00512685" w:rsidRPr="00A24EA5" w14:paraId="2F83F3CC" w14:textId="77777777" w:rsidTr="008C230B">
        <w:tc>
          <w:tcPr>
            <w:tcW w:w="675" w:type="dxa"/>
          </w:tcPr>
          <w:p w14:paraId="1DEC1CBA" w14:textId="77777777" w:rsidR="00512685" w:rsidRPr="00A24EA5" w:rsidRDefault="00512685" w:rsidP="008C230B">
            <w:r w:rsidRPr="00A24EA5">
              <w:t>23</w:t>
            </w:r>
          </w:p>
        </w:tc>
        <w:tc>
          <w:tcPr>
            <w:tcW w:w="2563" w:type="dxa"/>
          </w:tcPr>
          <w:p w14:paraId="0616D4EE" w14:textId="77777777" w:rsidR="00512685" w:rsidRPr="00A24EA5" w:rsidRDefault="00512685" w:rsidP="008C230B">
            <w:r w:rsidRPr="00A24EA5">
              <w:t>Reduced budgets for public greenspace management</w:t>
            </w:r>
          </w:p>
        </w:tc>
        <w:tc>
          <w:tcPr>
            <w:tcW w:w="6732" w:type="dxa"/>
          </w:tcPr>
          <w:p w14:paraId="34F35B45" w14:textId="77777777" w:rsidR="00512685" w:rsidRPr="00A24EA5" w:rsidRDefault="00512685" w:rsidP="008C230B">
            <w:pPr>
              <w:shd w:val="clear" w:color="auto" w:fill="FFFFFF"/>
              <w:spacing w:before="120" w:after="120" w:line="269" w:lineRule="atLeast"/>
              <w:rPr>
                <w:rStyle w:val="EndNoteBibliographyChar"/>
                <w:rFonts w:ascii="Times New Roman" w:hAnsi="Times New Roman" w:cs="Times New Roman"/>
                <w:sz w:val="24"/>
                <w:szCs w:val="24"/>
                <w:bdr w:val="none" w:sz="0" w:space="0" w:color="auto" w:frame="1"/>
                <w:shd w:val="clear" w:color="auto" w:fill="FFFFFF"/>
              </w:rPr>
            </w:pPr>
            <w:r w:rsidRPr="00A24EA5">
              <w:t xml:space="preserve">Public greenspace, including parks and other amenity grassland, makes up a large proportion of urban areas (Baldock </w:t>
            </w:r>
            <w:r w:rsidRPr="00A24EA5">
              <w:rPr>
                <w:i/>
              </w:rPr>
              <w:t>et al.</w:t>
            </w:r>
            <w:r w:rsidRPr="00A24EA5">
              <w:t xml:space="preserve"> in prep). The responsibility for managing these areas often lies with local authorities and management can be an important factor in the biodiversity of greenspace sites (Schwartz </w:t>
            </w:r>
            <w:r w:rsidRPr="00A24EA5">
              <w:rPr>
                <w:i/>
              </w:rPr>
              <w:t>et al.</w:t>
            </w:r>
            <w:r w:rsidRPr="00A24EA5">
              <w:t xml:space="preserve"> 2013). However, at least in the UK, local authorities are under pressure to save costs with large reductions in greenspace management budgets due to decreased funding from central government. Reduced amenity grassland management could have both positive and negative impacts for pollinators. Less frequent mowing could potentially benefit pollinators in the short term. Garbuzov </w:t>
            </w:r>
            <w:r w:rsidRPr="00A24EA5">
              <w:rPr>
                <w:i/>
              </w:rPr>
              <w:t>et al.</w:t>
            </w:r>
            <w:r w:rsidRPr="00A24EA5">
              <w:t xml:space="preserve"> (2015) found that reduced mowing regimes led to greater flower abundance and numbers of flower-visiting insects in a suburban park. However, mowing may help to reduce competition from grasses thus infrequent mowing could lead to longer term declines in floral abundance (Williams </w:t>
            </w:r>
            <w:r w:rsidRPr="00A24EA5">
              <w:rPr>
                <w:i/>
              </w:rPr>
              <w:t>et al.</w:t>
            </w:r>
            <w:r w:rsidRPr="00A24EA5">
              <w:t xml:space="preserve"> 2007). Other consequences of decreases in greenspace management budgets include reduced litter collection and infrastructure maintenance which </w:t>
            </w:r>
            <w:proofErr w:type="gramStart"/>
            <w:r w:rsidRPr="00A24EA5">
              <w:t>are</w:t>
            </w:r>
            <w:proofErr w:type="gramEnd"/>
            <w:r w:rsidRPr="00A24EA5">
              <w:t xml:space="preserve"> likely to lead to increased vandalism and vermin levels (T. Ahjokoski, pers. comm.). Furthermore budgets will be reduced for ornamental plantings, which are an opportunity for incorporating pollinator forage plants into public greenspace. These factors have the potential to lead to amenity grassland sites becoming increasingly inhospitable, both for pollinators and for people (T. Ahjokoski, pers. comm.)</w:t>
            </w:r>
            <w:r>
              <w:t>.</w:t>
            </w:r>
          </w:p>
        </w:tc>
        <w:tc>
          <w:tcPr>
            <w:tcW w:w="4183" w:type="dxa"/>
            <w:gridSpan w:val="2"/>
          </w:tcPr>
          <w:p w14:paraId="7701315E" w14:textId="77777777" w:rsidR="00512685" w:rsidRPr="00314D0E" w:rsidRDefault="00512685" w:rsidP="008C230B">
            <w:pPr>
              <w:ind w:left="16" w:hanging="57"/>
              <w:contextualSpacing/>
              <w:rPr>
                <w:sz w:val="16"/>
                <w:szCs w:val="16"/>
              </w:rPr>
            </w:pPr>
            <w:r w:rsidRPr="00314D0E">
              <w:rPr>
                <w:sz w:val="16"/>
                <w:szCs w:val="16"/>
              </w:rPr>
              <w:t xml:space="preserve">Garbuzov et al. (2015) Public approval plus more wildlife: twin benefits of reduced mowing of amenity grass in a suburban public park in Saltdean, UK. </w:t>
            </w:r>
            <w:r w:rsidRPr="00314D0E">
              <w:rPr>
                <w:i/>
                <w:sz w:val="16"/>
                <w:szCs w:val="16"/>
              </w:rPr>
              <w:t>Insect Conservation and Diversity</w:t>
            </w:r>
            <w:r w:rsidRPr="00314D0E">
              <w:rPr>
                <w:sz w:val="16"/>
                <w:szCs w:val="16"/>
              </w:rPr>
              <w:t xml:space="preserve"> </w:t>
            </w:r>
            <w:r w:rsidRPr="00314D0E">
              <w:rPr>
                <w:b/>
                <w:sz w:val="16"/>
                <w:szCs w:val="16"/>
              </w:rPr>
              <w:t>8</w:t>
            </w:r>
            <w:r w:rsidRPr="00314D0E">
              <w:rPr>
                <w:sz w:val="16"/>
                <w:szCs w:val="16"/>
              </w:rPr>
              <w:t>: 107-119.</w:t>
            </w:r>
          </w:p>
          <w:p w14:paraId="03CFD20C" w14:textId="77777777" w:rsidR="00512685" w:rsidRPr="00314D0E" w:rsidRDefault="00512685" w:rsidP="008C230B">
            <w:pPr>
              <w:ind w:left="16" w:hanging="57"/>
              <w:contextualSpacing/>
              <w:rPr>
                <w:sz w:val="16"/>
                <w:szCs w:val="16"/>
              </w:rPr>
            </w:pPr>
            <w:r w:rsidRPr="00314D0E">
              <w:rPr>
                <w:sz w:val="16"/>
                <w:szCs w:val="16"/>
              </w:rPr>
              <w:t xml:space="preserve">Schwartz A, Muratet A, Simon L &amp; Julliard R. (2013) Local and management variables outweigh landscape effects in enhancing the diversity of different taxa in a big metropolis. </w:t>
            </w:r>
            <w:r w:rsidRPr="00314D0E">
              <w:rPr>
                <w:i/>
                <w:sz w:val="16"/>
                <w:szCs w:val="16"/>
              </w:rPr>
              <w:t>Biological Conservation</w:t>
            </w:r>
            <w:r w:rsidRPr="00314D0E">
              <w:rPr>
                <w:sz w:val="16"/>
                <w:szCs w:val="16"/>
              </w:rPr>
              <w:t xml:space="preserve"> </w:t>
            </w:r>
            <w:r w:rsidRPr="00314D0E">
              <w:rPr>
                <w:b/>
                <w:sz w:val="16"/>
                <w:szCs w:val="16"/>
              </w:rPr>
              <w:t>157</w:t>
            </w:r>
            <w:r w:rsidRPr="00314D0E">
              <w:rPr>
                <w:sz w:val="16"/>
                <w:szCs w:val="16"/>
              </w:rPr>
              <w:t>: 285-292.</w:t>
            </w:r>
          </w:p>
          <w:p w14:paraId="56B9C33E" w14:textId="77777777" w:rsidR="00512685" w:rsidRPr="00314D0E" w:rsidRDefault="00512685" w:rsidP="008C230B">
            <w:pPr>
              <w:ind w:left="16" w:hanging="57"/>
              <w:contextualSpacing/>
              <w:rPr>
                <w:sz w:val="16"/>
                <w:szCs w:val="16"/>
              </w:rPr>
            </w:pPr>
            <w:r w:rsidRPr="00314D0E">
              <w:rPr>
                <w:sz w:val="16"/>
                <w:szCs w:val="16"/>
              </w:rPr>
              <w:t xml:space="preserve">Williams DW, Jackson LL &amp; Smith DD (2007) Effects of frequent mowing on survival and persistence of forbs seeded into </w:t>
            </w:r>
            <w:proofErr w:type="gramStart"/>
            <w:r w:rsidRPr="00314D0E">
              <w:rPr>
                <w:sz w:val="16"/>
                <w:szCs w:val="16"/>
              </w:rPr>
              <w:t>a species</w:t>
            </w:r>
            <w:proofErr w:type="gramEnd"/>
            <w:r w:rsidRPr="00314D0E">
              <w:rPr>
                <w:sz w:val="16"/>
                <w:szCs w:val="16"/>
              </w:rPr>
              <w:t xml:space="preserve">-poor grassland. </w:t>
            </w:r>
            <w:r w:rsidRPr="00314D0E">
              <w:rPr>
                <w:i/>
                <w:sz w:val="16"/>
                <w:szCs w:val="16"/>
              </w:rPr>
              <w:t>Restoration Ecology</w:t>
            </w:r>
            <w:r w:rsidRPr="00314D0E">
              <w:rPr>
                <w:sz w:val="16"/>
                <w:szCs w:val="16"/>
              </w:rPr>
              <w:t xml:space="preserve"> </w:t>
            </w:r>
            <w:r w:rsidRPr="00314D0E">
              <w:rPr>
                <w:b/>
                <w:sz w:val="16"/>
                <w:szCs w:val="16"/>
              </w:rPr>
              <w:t>15</w:t>
            </w:r>
            <w:r w:rsidRPr="00314D0E">
              <w:rPr>
                <w:sz w:val="16"/>
                <w:szCs w:val="16"/>
              </w:rPr>
              <w:t>(1) 24-33</w:t>
            </w:r>
          </w:p>
        </w:tc>
      </w:tr>
      <w:tr w:rsidR="00512685" w:rsidRPr="00A24EA5" w14:paraId="5F6C2D62" w14:textId="77777777" w:rsidTr="008C230B">
        <w:tc>
          <w:tcPr>
            <w:tcW w:w="675" w:type="dxa"/>
          </w:tcPr>
          <w:p w14:paraId="742C9D84" w14:textId="77777777" w:rsidR="00512685" w:rsidRPr="00A24EA5" w:rsidRDefault="00512685" w:rsidP="008C230B">
            <w:r w:rsidRPr="00A24EA5">
              <w:t>24</w:t>
            </w:r>
          </w:p>
        </w:tc>
        <w:tc>
          <w:tcPr>
            <w:tcW w:w="2563" w:type="dxa"/>
          </w:tcPr>
          <w:p w14:paraId="6EA3CAEF" w14:textId="77777777" w:rsidR="00512685" w:rsidRPr="00A24EA5" w:rsidRDefault="00512685" w:rsidP="008C230B">
            <w:r w:rsidRPr="00A24EA5">
              <w:t>Green roofs as potential pollinator habitat</w:t>
            </w:r>
          </w:p>
        </w:tc>
        <w:tc>
          <w:tcPr>
            <w:tcW w:w="6732" w:type="dxa"/>
          </w:tcPr>
          <w:p w14:paraId="1CAD27F1" w14:textId="77777777" w:rsidR="00512685" w:rsidRPr="00A24EA5" w:rsidRDefault="00512685" w:rsidP="008C230B">
            <w:pPr>
              <w:rPr>
                <w:rStyle w:val="EndNoteBibliographyChar"/>
                <w:rFonts w:ascii="Times New Roman" w:hAnsi="Times New Roman" w:cs="Times New Roman"/>
                <w:sz w:val="24"/>
                <w:szCs w:val="24"/>
              </w:rPr>
            </w:pPr>
            <w:r w:rsidRPr="00A24EA5">
              <w:t xml:space="preserve">Green roofs on buildings have been found to have both economic and environmental benefits including increased roof longevity, reduced stormwater runoff and decreased building energy consumption (Clark </w:t>
            </w:r>
            <w:r w:rsidRPr="00A24EA5">
              <w:rPr>
                <w:i/>
              </w:rPr>
              <w:t>et al.</w:t>
            </w:r>
            <w:r w:rsidRPr="00A24EA5">
              <w:t xml:space="preserve"> 2008).  A green roof is a roof of a building that is partially or completely covered with vegetation and a growing medium. Converting rooftops into green roofs has the potential to benefit pollinators and other invertebrates, turning manmade structures into ecological habitats. Green roofs are utilised by a range of invertebrate taxa (Braaker </w:t>
            </w:r>
            <w:r w:rsidRPr="00A24EA5">
              <w:rPr>
                <w:i/>
              </w:rPr>
              <w:t>et al.</w:t>
            </w:r>
            <w:r w:rsidRPr="00A24EA5">
              <w:t xml:space="preserve"> 2014) and those containing diverse floral mixes can attract a range of native bee species (Colla </w:t>
            </w:r>
            <w:r w:rsidRPr="00A24EA5">
              <w:rPr>
                <w:i/>
              </w:rPr>
              <w:t>et al.</w:t>
            </w:r>
            <w:r w:rsidRPr="00A24EA5">
              <w:t xml:space="preserve"> 2009, Tonietto </w:t>
            </w:r>
            <w:r w:rsidRPr="00A24EA5">
              <w:rPr>
                <w:i/>
              </w:rPr>
              <w:t>et al.</w:t>
            </w:r>
            <w:r w:rsidRPr="00A24EA5">
              <w:t xml:space="preserve"> 2011). Although some studies have found lower numbers and diversity of bees on green roofs compared to ground level, the insects present can provide sufficient pollinator services for plants, including native species (Ksiazek </w:t>
            </w:r>
            <w:r w:rsidRPr="00A24EA5">
              <w:rPr>
                <w:i/>
              </w:rPr>
              <w:t>et al.</w:t>
            </w:r>
            <w:r w:rsidRPr="00A24EA5">
              <w:t xml:space="preserve"> 2012). Therefore green roofs have the potential to increase pollinator habitat, particularly in densely built environments such as towns and cities. Legislation in some regions is helping to promote green roof creation. For example green roofs are mandatory on new buildings with flat roofs in Basel, Switzerland (Brenneisen </w:t>
            </w:r>
            <w:r w:rsidRPr="00A24EA5">
              <w:rPr>
                <w:i/>
              </w:rPr>
              <w:t>et al.</w:t>
            </w:r>
            <w:r w:rsidRPr="00A24EA5">
              <w:t xml:space="preserve"> 2006) and a French law introduced in 2015 mandates that new buildings in commercial zones must be partially covered in either plants or solar panels (Agence France-Presse 2015).</w:t>
            </w:r>
          </w:p>
        </w:tc>
        <w:tc>
          <w:tcPr>
            <w:tcW w:w="4183" w:type="dxa"/>
            <w:gridSpan w:val="2"/>
          </w:tcPr>
          <w:p w14:paraId="39E1F86E" w14:textId="77777777" w:rsidR="00512685" w:rsidRPr="00314D0E" w:rsidRDefault="00512685" w:rsidP="008C230B">
            <w:pPr>
              <w:ind w:left="16" w:hanging="57"/>
              <w:contextualSpacing/>
              <w:rPr>
                <w:sz w:val="16"/>
                <w:szCs w:val="16"/>
              </w:rPr>
            </w:pPr>
            <w:r w:rsidRPr="00314D0E">
              <w:rPr>
                <w:sz w:val="16"/>
                <w:szCs w:val="16"/>
              </w:rPr>
              <w:t>Agence France-Presse (2015) France decrees new rooftops must be covered in plants or solar panels. The Guardian. Accessed 9</w:t>
            </w:r>
            <w:r w:rsidRPr="00314D0E">
              <w:rPr>
                <w:sz w:val="16"/>
                <w:szCs w:val="16"/>
                <w:vertAlign w:val="superscript"/>
              </w:rPr>
              <w:t>th</w:t>
            </w:r>
            <w:r w:rsidRPr="00314D0E">
              <w:rPr>
                <w:sz w:val="16"/>
                <w:szCs w:val="16"/>
              </w:rPr>
              <w:t xml:space="preserve"> September 2015 url: http://www.theguardian.com/world/2015/mar/20/france-decrees-new-rooftops-must-be-covered-in-plants-or-solar-panels</w:t>
            </w:r>
          </w:p>
          <w:p w14:paraId="2D04706D" w14:textId="77777777" w:rsidR="00512685" w:rsidRPr="00314D0E" w:rsidRDefault="00512685" w:rsidP="008C230B">
            <w:pPr>
              <w:ind w:left="16" w:hanging="57"/>
              <w:contextualSpacing/>
              <w:rPr>
                <w:sz w:val="16"/>
                <w:szCs w:val="16"/>
              </w:rPr>
            </w:pPr>
            <w:r w:rsidRPr="00314D0E">
              <w:rPr>
                <w:sz w:val="16"/>
                <w:szCs w:val="16"/>
              </w:rPr>
              <w:t xml:space="preserve">Brenneisen S (2006) Space for urban wildlife: Designing green roofs as habitats in Switzerland. </w:t>
            </w:r>
            <w:r w:rsidRPr="00314D0E">
              <w:rPr>
                <w:i/>
                <w:sz w:val="16"/>
                <w:szCs w:val="16"/>
              </w:rPr>
              <w:t>Urban Habitats</w:t>
            </w:r>
            <w:r w:rsidRPr="00314D0E">
              <w:rPr>
                <w:sz w:val="16"/>
                <w:szCs w:val="16"/>
              </w:rPr>
              <w:t xml:space="preserve">: </w:t>
            </w:r>
            <w:r w:rsidRPr="00314D0E">
              <w:rPr>
                <w:b/>
                <w:sz w:val="16"/>
                <w:szCs w:val="16"/>
              </w:rPr>
              <w:t>4</w:t>
            </w:r>
            <w:r w:rsidRPr="00314D0E">
              <w:rPr>
                <w:sz w:val="16"/>
                <w:szCs w:val="16"/>
              </w:rPr>
              <w:t>, 27–36.</w:t>
            </w:r>
          </w:p>
          <w:p w14:paraId="1E59BE9F" w14:textId="77777777" w:rsidR="00512685" w:rsidRPr="00314D0E" w:rsidRDefault="00512685" w:rsidP="008C230B">
            <w:pPr>
              <w:ind w:left="16" w:hanging="57"/>
              <w:contextualSpacing/>
              <w:rPr>
                <w:sz w:val="16"/>
                <w:szCs w:val="16"/>
              </w:rPr>
            </w:pPr>
            <w:r w:rsidRPr="00314D0E">
              <w:rPr>
                <w:sz w:val="16"/>
                <w:szCs w:val="16"/>
              </w:rPr>
              <w:t xml:space="preserve">Clark C, Adriaens P &amp; Talbot B (2008) Green roof valuation: a probabilistic economic analysis of environmental benefits. </w:t>
            </w:r>
            <w:r w:rsidRPr="00314D0E">
              <w:rPr>
                <w:i/>
                <w:sz w:val="16"/>
                <w:szCs w:val="16"/>
              </w:rPr>
              <w:t>Environmental Science and Technology</w:t>
            </w:r>
            <w:r w:rsidRPr="00314D0E">
              <w:rPr>
                <w:sz w:val="16"/>
                <w:szCs w:val="16"/>
              </w:rPr>
              <w:t xml:space="preserve"> </w:t>
            </w:r>
            <w:r w:rsidRPr="00314D0E">
              <w:rPr>
                <w:b/>
                <w:sz w:val="16"/>
                <w:szCs w:val="16"/>
              </w:rPr>
              <w:t>42</w:t>
            </w:r>
            <w:r w:rsidRPr="00314D0E">
              <w:rPr>
                <w:sz w:val="16"/>
                <w:szCs w:val="16"/>
              </w:rPr>
              <w:t>: 2155-2161.</w:t>
            </w:r>
          </w:p>
          <w:p w14:paraId="73F29600" w14:textId="77777777" w:rsidR="00512685" w:rsidRPr="00314D0E" w:rsidRDefault="00512685" w:rsidP="008C230B">
            <w:pPr>
              <w:ind w:left="16" w:hanging="57"/>
              <w:contextualSpacing/>
              <w:rPr>
                <w:sz w:val="16"/>
                <w:szCs w:val="16"/>
              </w:rPr>
            </w:pPr>
            <w:r w:rsidRPr="00314D0E">
              <w:rPr>
                <w:sz w:val="16"/>
                <w:szCs w:val="16"/>
              </w:rPr>
              <w:t xml:space="preserve">Colla, S. R., Willis, E., &amp; Packer, L. (2009). Can green roofs provide habitat for urban bees (Hymenoptera: Apidae)? </w:t>
            </w:r>
            <w:r w:rsidRPr="00314D0E">
              <w:rPr>
                <w:i/>
                <w:sz w:val="16"/>
                <w:szCs w:val="16"/>
              </w:rPr>
              <w:t>Cities and the Environment</w:t>
            </w:r>
            <w:r w:rsidRPr="00314D0E">
              <w:rPr>
                <w:sz w:val="16"/>
                <w:szCs w:val="16"/>
              </w:rPr>
              <w:t xml:space="preserve">: </w:t>
            </w:r>
            <w:r w:rsidRPr="00314D0E">
              <w:rPr>
                <w:b/>
                <w:sz w:val="16"/>
                <w:szCs w:val="16"/>
              </w:rPr>
              <w:t>2</w:t>
            </w:r>
            <w:r w:rsidRPr="00314D0E">
              <w:rPr>
                <w:sz w:val="16"/>
                <w:szCs w:val="16"/>
              </w:rPr>
              <w:t>(1) 4.</w:t>
            </w:r>
          </w:p>
          <w:p w14:paraId="3C717FB4" w14:textId="77777777" w:rsidR="00512685" w:rsidRPr="00314D0E" w:rsidRDefault="00512685" w:rsidP="008C230B">
            <w:pPr>
              <w:ind w:left="16" w:hanging="57"/>
              <w:contextualSpacing/>
              <w:rPr>
                <w:sz w:val="16"/>
                <w:szCs w:val="16"/>
              </w:rPr>
            </w:pPr>
            <w:r w:rsidRPr="00314D0E">
              <w:rPr>
                <w:sz w:val="16"/>
                <w:szCs w:val="16"/>
              </w:rPr>
              <w:t xml:space="preserve">Braaker S, Ghazoul J, </w:t>
            </w:r>
            <w:proofErr w:type="gramStart"/>
            <w:r w:rsidRPr="00314D0E">
              <w:rPr>
                <w:sz w:val="16"/>
                <w:szCs w:val="16"/>
              </w:rPr>
              <w:t>Obrist MK &amp; Moretti M (2014) Habitat connectivity shapes urban arthropod communities</w:t>
            </w:r>
            <w:proofErr w:type="gramEnd"/>
            <w:r w:rsidRPr="00314D0E">
              <w:rPr>
                <w:sz w:val="16"/>
                <w:szCs w:val="16"/>
              </w:rPr>
              <w:t xml:space="preserve">: the key role of green roofs. </w:t>
            </w:r>
            <w:r w:rsidRPr="00314D0E">
              <w:rPr>
                <w:i/>
                <w:sz w:val="16"/>
                <w:szCs w:val="16"/>
              </w:rPr>
              <w:t>Ecology</w:t>
            </w:r>
            <w:r w:rsidRPr="00314D0E">
              <w:rPr>
                <w:sz w:val="16"/>
                <w:szCs w:val="16"/>
              </w:rPr>
              <w:t xml:space="preserve"> </w:t>
            </w:r>
            <w:r w:rsidRPr="00314D0E">
              <w:rPr>
                <w:b/>
                <w:sz w:val="16"/>
                <w:szCs w:val="16"/>
              </w:rPr>
              <w:t>95</w:t>
            </w:r>
            <w:r w:rsidRPr="00314D0E">
              <w:rPr>
                <w:sz w:val="16"/>
                <w:szCs w:val="16"/>
              </w:rPr>
              <w:t>(4): 1010-1021.</w:t>
            </w:r>
          </w:p>
          <w:p w14:paraId="693CE00C" w14:textId="77777777" w:rsidR="00512685" w:rsidRPr="00314D0E" w:rsidRDefault="00512685" w:rsidP="008C230B">
            <w:pPr>
              <w:ind w:left="16" w:hanging="57"/>
              <w:contextualSpacing/>
              <w:rPr>
                <w:sz w:val="16"/>
                <w:szCs w:val="16"/>
              </w:rPr>
            </w:pPr>
            <w:r w:rsidRPr="00314D0E">
              <w:rPr>
                <w:sz w:val="16"/>
                <w:szCs w:val="16"/>
              </w:rPr>
              <w:t xml:space="preserve">Tonietto R, Fant J, Ascher J, Ellis K &amp; Larkin D (2011) A comparison of bee communities of Chicago green roofs, parks and prairies. </w:t>
            </w:r>
            <w:r w:rsidRPr="00314D0E">
              <w:rPr>
                <w:i/>
                <w:sz w:val="16"/>
                <w:szCs w:val="16"/>
              </w:rPr>
              <w:t>Landscape and Urban Planning</w:t>
            </w:r>
            <w:r w:rsidRPr="00314D0E">
              <w:rPr>
                <w:sz w:val="16"/>
                <w:szCs w:val="16"/>
              </w:rPr>
              <w:t xml:space="preserve"> </w:t>
            </w:r>
            <w:r w:rsidRPr="00314D0E">
              <w:rPr>
                <w:b/>
                <w:sz w:val="16"/>
                <w:szCs w:val="16"/>
              </w:rPr>
              <w:t>103</w:t>
            </w:r>
            <w:r w:rsidRPr="00314D0E">
              <w:rPr>
                <w:sz w:val="16"/>
                <w:szCs w:val="16"/>
              </w:rPr>
              <w:t>(1): 102-108</w:t>
            </w:r>
          </w:p>
        </w:tc>
      </w:tr>
      <w:tr w:rsidR="00512685" w:rsidRPr="00A24EA5" w14:paraId="00930DE7" w14:textId="77777777" w:rsidTr="008C230B">
        <w:tc>
          <w:tcPr>
            <w:tcW w:w="675" w:type="dxa"/>
          </w:tcPr>
          <w:p w14:paraId="54160090" w14:textId="77777777" w:rsidR="00512685" w:rsidRPr="00A24EA5" w:rsidRDefault="00512685" w:rsidP="008C230B">
            <w:r w:rsidRPr="00A24EA5">
              <w:t>25</w:t>
            </w:r>
          </w:p>
        </w:tc>
        <w:tc>
          <w:tcPr>
            <w:tcW w:w="2563" w:type="dxa"/>
          </w:tcPr>
          <w:p w14:paraId="6B2066BB" w14:textId="77777777" w:rsidR="00512685" w:rsidRPr="00A24EA5" w:rsidRDefault="00512685" w:rsidP="008C230B">
            <w:r w:rsidRPr="00A24EA5">
              <w:t>Climate change causing changes in crop distribution, leading to changes in managed pollinator distributions</w:t>
            </w:r>
          </w:p>
        </w:tc>
        <w:tc>
          <w:tcPr>
            <w:tcW w:w="6732" w:type="dxa"/>
          </w:tcPr>
          <w:p w14:paraId="55120CA4" w14:textId="77777777" w:rsidR="00512685" w:rsidRPr="00A24EA5" w:rsidRDefault="00512685" w:rsidP="008C230B">
            <w:pPr>
              <w:shd w:val="clear" w:color="auto" w:fill="FFFFFF"/>
              <w:spacing w:before="120" w:after="120" w:line="269" w:lineRule="atLeast"/>
              <w:rPr>
                <w:rStyle w:val="EndNoteBibliographyChar"/>
                <w:rFonts w:ascii="Times New Roman" w:hAnsi="Times New Roman" w:cs="Times New Roman"/>
                <w:sz w:val="24"/>
                <w:szCs w:val="24"/>
                <w:bdr w:val="none" w:sz="0" w:space="0" w:color="auto" w:frame="1"/>
                <w:shd w:val="clear" w:color="auto" w:fill="FFFFFF"/>
              </w:rPr>
            </w:pPr>
            <w:r w:rsidRPr="00A24EA5">
              <w:t xml:space="preserve">In South Africa, this is a particular problem, because the two subspecies </w:t>
            </w:r>
            <w:r w:rsidRPr="00A24EA5">
              <w:rPr>
                <w:i/>
              </w:rPr>
              <w:t>Apis mellifera capensis</w:t>
            </w:r>
            <w:r w:rsidRPr="00A24EA5">
              <w:t xml:space="preserve"> and </w:t>
            </w:r>
            <w:r w:rsidRPr="00A24EA5">
              <w:rPr>
                <w:i/>
              </w:rPr>
              <w:t>Apis mellifera scutellata</w:t>
            </w:r>
            <w:r w:rsidRPr="00A24EA5">
              <w:t xml:space="preserve"> are both indigenous but occur in different parts of the country.  </w:t>
            </w:r>
            <w:r w:rsidRPr="00A24EA5">
              <w:rPr>
                <w:i/>
              </w:rPr>
              <w:t xml:space="preserve">Capensis </w:t>
            </w:r>
            <w:r w:rsidRPr="00A24EA5">
              <w:t xml:space="preserve">occurs to the south of the country in the Cape, with </w:t>
            </w:r>
            <w:r w:rsidRPr="00A24EA5">
              <w:rPr>
                <w:i/>
              </w:rPr>
              <w:t>scutellata</w:t>
            </w:r>
            <w:r w:rsidRPr="00A24EA5">
              <w:t xml:space="preserve"> in the rest of the country countries to the north.  Where they hybridise, </w:t>
            </w:r>
            <w:r w:rsidRPr="00A24EA5">
              <w:rPr>
                <w:i/>
              </w:rPr>
              <w:t xml:space="preserve">capensis </w:t>
            </w:r>
            <w:r w:rsidRPr="00A24EA5">
              <w:t xml:space="preserve">acts as a parasite, producing females from unfertilized eggs, effectively causing the demise of </w:t>
            </w:r>
            <w:r w:rsidRPr="00A24EA5">
              <w:rPr>
                <w:i/>
              </w:rPr>
              <w:t xml:space="preserve">scutellata </w:t>
            </w:r>
            <w:r w:rsidRPr="00A24EA5">
              <w:t>workers</w:t>
            </w:r>
            <w:r w:rsidRPr="00A24EA5">
              <w:fldChar w:fldCharType="begin" w:fldLock="1"/>
            </w:r>
            <w:r w:rsidRPr="00A24EA5">
              <w:instrText>ADDIN CSL_CITATION { "citationItems" : [ { "id" : "ITEM-1", "itemData" : { "author" : [ { "dropping-particle" : "", "family" : "South African National Biodiversity Institute", "given" : "", "non-dropping-particle" : "", "parse-names" : false, "suffix" : "" } ], "id" : "ITEM-1", "issued" : { "date-parts" : [ [ "2015" ] ] }, "publisher-place" : "Pretoria", "title" : "Towards a national strategy for sustaining managed pollintion in South Africa", "type" : "report" }, "uris" : [ "http://www.mendeley.com/documents/?uuid=3edda531-f20f-43c6-89d8-d174c3cc51ac" ] } ], "mendeley" : { "formattedCitation" : "(South African National Biodiversity Institute 2015)", "plainTextFormattedCitation" : "(South African National Biodiversity Institute 2015)", "previouslyFormattedCitation" : "(South African National Biodiversity Institute 2015)" }, "properties" : { "noteIndex" : 0 }, "schema" : "https://github.com/citation-style-language/schema/raw/master/csl-citation.json" }</w:instrText>
            </w:r>
            <w:r w:rsidRPr="00A24EA5">
              <w:fldChar w:fldCharType="separate"/>
            </w:r>
            <w:r w:rsidRPr="00A24EA5">
              <w:t>(South African National Biodiversity Institute 2015)</w:t>
            </w:r>
            <w:r w:rsidRPr="00A24EA5">
              <w:fldChar w:fldCharType="end"/>
            </w:r>
            <w:r w:rsidRPr="00A24EA5">
              <w:t xml:space="preserve">.  There is now the possible </w:t>
            </w:r>
            <w:proofErr w:type="gramStart"/>
            <w:r w:rsidRPr="00A24EA5">
              <w:t>threat that, as crop distributions move</w:t>
            </w:r>
            <w:proofErr w:type="gramEnd"/>
            <w:r w:rsidRPr="00A24EA5">
              <w:t xml:space="preserve"> in response to climate change, that hives will be moved into different areas, which could worsen the problem of hybridisation between the two species. It might be that movements of other managed pollinators could also cause hybridisation problems in other parts of the globe</w:t>
            </w:r>
            <w:r>
              <w:t>.</w:t>
            </w:r>
          </w:p>
        </w:tc>
        <w:tc>
          <w:tcPr>
            <w:tcW w:w="4183" w:type="dxa"/>
            <w:gridSpan w:val="2"/>
          </w:tcPr>
          <w:p w14:paraId="307BE165" w14:textId="77777777" w:rsidR="00512685" w:rsidRPr="00314D0E" w:rsidRDefault="00512685" w:rsidP="008C230B">
            <w:pPr>
              <w:pStyle w:val="NormalWeb"/>
              <w:ind w:left="16" w:hanging="57"/>
              <w:contextualSpacing/>
              <w:rPr>
                <w:rFonts w:ascii="Times New Roman" w:hAnsi="Times New Roman"/>
                <w:sz w:val="16"/>
                <w:szCs w:val="16"/>
              </w:rPr>
            </w:pPr>
            <w:r w:rsidRPr="00314D0E">
              <w:rPr>
                <w:rFonts w:ascii="Times New Roman" w:hAnsi="Times New Roman"/>
                <w:sz w:val="16"/>
                <w:szCs w:val="16"/>
              </w:rPr>
              <w:t xml:space="preserve">South African National Biodiversity Institute. 2015. </w:t>
            </w:r>
            <w:r w:rsidRPr="00314D0E">
              <w:rPr>
                <w:rFonts w:ascii="Times New Roman" w:hAnsi="Times New Roman"/>
                <w:i/>
                <w:iCs/>
                <w:sz w:val="16"/>
                <w:szCs w:val="16"/>
              </w:rPr>
              <w:t>Towards a national strategy for sustaining managed pollintion in South Africa</w:t>
            </w:r>
            <w:r w:rsidRPr="00314D0E">
              <w:rPr>
                <w:rFonts w:ascii="Times New Roman" w:hAnsi="Times New Roman"/>
                <w:sz w:val="16"/>
                <w:szCs w:val="16"/>
              </w:rPr>
              <w:t>. Pretoria.</w:t>
            </w:r>
          </w:p>
          <w:p w14:paraId="1B82B629" w14:textId="77777777" w:rsidR="00512685" w:rsidRPr="00314D0E" w:rsidRDefault="00512685" w:rsidP="008C230B">
            <w:pPr>
              <w:ind w:left="16" w:hanging="57"/>
              <w:contextualSpacing/>
              <w:rPr>
                <w:sz w:val="16"/>
                <w:szCs w:val="16"/>
              </w:rPr>
            </w:pPr>
          </w:p>
        </w:tc>
      </w:tr>
      <w:tr w:rsidR="00512685" w:rsidRPr="00A24EA5" w14:paraId="0BFC8328" w14:textId="77777777" w:rsidTr="008C230B">
        <w:tc>
          <w:tcPr>
            <w:tcW w:w="675" w:type="dxa"/>
          </w:tcPr>
          <w:p w14:paraId="24890394" w14:textId="77777777" w:rsidR="00512685" w:rsidRPr="00A24EA5" w:rsidRDefault="00512685" w:rsidP="008C230B">
            <w:r w:rsidRPr="00A24EA5">
              <w:t>26</w:t>
            </w:r>
          </w:p>
        </w:tc>
        <w:tc>
          <w:tcPr>
            <w:tcW w:w="2563" w:type="dxa"/>
          </w:tcPr>
          <w:p w14:paraId="375B0222" w14:textId="77777777" w:rsidR="00512685" w:rsidRPr="00A24EA5" w:rsidRDefault="00512685" w:rsidP="008C230B">
            <w:r w:rsidRPr="00A24EA5">
              <w:t>Socioeconomic drivers of change in flowering crops: unpredictable outcomes</w:t>
            </w:r>
          </w:p>
        </w:tc>
        <w:tc>
          <w:tcPr>
            <w:tcW w:w="6732" w:type="dxa"/>
          </w:tcPr>
          <w:p w14:paraId="396DAEA0" w14:textId="77777777" w:rsidR="00512685" w:rsidRPr="00A24EA5" w:rsidRDefault="00512685" w:rsidP="008C230B">
            <w:pPr>
              <w:shd w:val="clear" w:color="auto" w:fill="FFFFFF"/>
              <w:spacing w:before="120" w:after="120" w:line="269" w:lineRule="atLeast"/>
              <w:rPr>
                <w:rStyle w:val="EndNoteBibliographyChar"/>
                <w:rFonts w:ascii="Times New Roman" w:hAnsi="Times New Roman" w:cs="Times New Roman"/>
                <w:sz w:val="24"/>
                <w:szCs w:val="24"/>
                <w:bdr w:val="none" w:sz="0" w:space="0" w:color="auto" w:frame="1"/>
                <w:shd w:val="clear" w:color="auto" w:fill="FFFFFF"/>
              </w:rPr>
            </w:pPr>
            <w:r w:rsidRPr="00A24EA5">
              <w:t>Agriculture dominates land use (Tilman et al. 2001) and, therefore, agricultural practices are thought to be important in dictating pollinator populations (e.g. Vanbergen et al. 2013). Flowering crops can provide rich resources in terms of pollen and nectar, giving incentives to beekeepers to maintain honey bees (</w:t>
            </w:r>
            <w:r w:rsidRPr="00A24EA5">
              <w:rPr>
                <w:i/>
              </w:rPr>
              <w:t>Apis mellifera</w:t>
            </w:r>
            <w:r w:rsidRPr="00A24EA5">
              <w:t>) for honey production and promoting populations of some wild bees (Herrmann et al. 2007; but see Westphal et al. 2009). Though the pollination benefits of flowering crops – through promoting pollinators – in enhancing pollination of other crops and wild plants is equivocal (via competition for pollinators:  Holzschuh et al. 2011; via promotion of pollinator numbers and pollination: Holzschuh et al. 2013; Riedinger et al. 2014; Rundlöf et al. 2014), changes in socioeconomics may impact agricultural practices in two important ways. First, changes in political support for and economic demand for biofuels could markedly increase or decrease those mass flowering crops that yield biofuels. Second, increasing wealth of developing national could lead to demand for a meat-rich diet, promoting farming for livestock at the expense of flowering crops and pollination</w:t>
            </w:r>
            <w:r>
              <w:t>.</w:t>
            </w:r>
          </w:p>
        </w:tc>
        <w:tc>
          <w:tcPr>
            <w:tcW w:w="4183" w:type="dxa"/>
            <w:gridSpan w:val="2"/>
          </w:tcPr>
          <w:p w14:paraId="3FD1113B" w14:textId="77777777" w:rsidR="00512685" w:rsidRPr="00314D0E" w:rsidRDefault="00512685" w:rsidP="008C230B">
            <w:pPr>
              <w:widowControl w:val="0"/>
              <w:autoSpaceDE w:val="0"/>
              <w:autoSpaceDN w:val="0"/>
              <w:adjustRightInd w:val="0"/>
              <w:ind w:left="16" w:right="-7" w:hanging="57"/>
              <w:contextualSpacing/>
              <w:rPr>
                <w:sz w:val="16"/>
                <w:szCs w:val="16"/>
              </w:rPr>
            </w:pPr>
            <w:r w:rsidRPr="00314D0E">
              <w:rPr>
                <w:sz w:val="16"/>
                <w:szCs w:val="16"/>
              </w:rPr>
              <w:t>Herrmann F, Westphal C, Moritz RFA, Steffan-Dewenter I (2007) Genetic diversity and mass resources promote colony size and forager densities of a social bee (</w:t>
            </w:r>
            <w:r w:rsidRPr="00314D0E">
              <w:rPr>
                <w:i/>
                <w:iCs/>
                <w:sz w:val="16"/>
                <w:szCs w:val="16"/>
              </w:rPr>
              <w:t>Bombus pascuorum</w:t>
            </w:r>
            <w:r w:rsidRPr="00314D0E">
              <w:rPr>
                <w:sz w:val="16"/>
                <w:szCs w:val="16"/>
              </w:rPr>
              <w:t xml:space="preserve">) in an agricultural landscape. </w:t>
            </w:r>
            <w:r w:rsidRPr="00314D0E">
              <w:rPr>
                <w:i/>
                <w:iCs/>
                <w:sz w:val="16"/>
                <w:szCs w:val="16"/>
              </w:rPr>
              <w:t>Molecular Ecology</w:t>
            </w:r>
            <w:r w:rsidRPr="00314D0E">
              <w:rPr>
                <w:sz w:val="16"/>
                <w:szCs w:val="16"/>
              </w:rPr>
              <w:t xml:space="preserve"> </w:t>
            </w:r>
            <w:r w:rsidRPr="00314D0E">
              <w:rPr>
                <w:bCs/>
                <w:sz w:val="16"/>
                <w:szCs w:val="16"/>
              </w:rPr>
              <w:t>16</w:t>
            </w:r>
            <w:r w:rsidRPr="00314D0E">
              <w:rPr>
                <w:sz w:val="16"/>
                <w:szCs w:val="16"/>
              </w:rPr>
              <w:t>, 1167-1178.</w:t>
            </w:r>
          </w:p>
          <w:p w14:paraId="528EEDDB" w14:textId="77777777" w:rsidR="00512685" w:rsidRPr="00314D0E" w:rsidRDefault="00512685" w:rsidP="008C230B">
            <w:pPr>
              <w:widowControl w:val="0"/>
              <w:autoSpaceDE w:val="0"/>
              <w:autoSpaceDN w:val="0"/>
              <w:adjustRightInd w:val="0"/>
              <w:ind w:left="16" w:right="-7" w:hanging="57"/>
              <w:contextualSpacing/>
              <w:rPr>
                <w:sz w:val="16"/>
                <w:szCs w:val="16"/>
              </w:rPr>
            </w:pPr>
            <w:r w:rsidRPr="00314D0E">
              <w:rPr>
                <w:sz w:val="16"/>
                <w:szCs w:val="16"/>
              </w:rPr>
              <w:t xml:space="preserve">Holzschuh A, Dormann CF, Tscharntke T, Steffan-Dewenter I (2011) Expansion of mass-flowering crops leads to transient pollinator dilution and reduced wild plant pollination. </w:t>
            </w:r>
            <w:r w:rsidRPr="00314D0E">
              <w:rPr>
                <w:i/>
                <w:iCs/>
                <w:sz w:val="16"/>
                <w:szCs w:val="16"/>
              </w:rPr>
              <w:t>Proceedings of the Royal Society B: Biological Sciences</w:t>
            </w:r>
            <w:r w:rsidRPr="00314D0E">
              <w:rPr>
                <w:sz w:val="16"/>
                <w:szCs w:val="16"/>
              </w:rPr>
              <w:t xml:space="preserve"> </w:t>
            </w:r>
            <w:r w:rsidRPr="00314D0E">
              <w:rPr>
                <w:bCs/>
                <w:sz w:val="16"/>
                <w:szCs w:val="16"/>
              </w:rPr>
              <w:t>278</w:t>
            </w:r>
            <w:r w:rsidRPr="00314D0E">
              <w:rPr>
                <w:sz w:val="16"/>
                <w:szCs w:val="16"/>
              </w:rPr>
              <w:t>, 3444-3451.</w:t>
            </w:r>
          </w:p>
          <w:p w14:paraId="5047DA33" w14:textId="77777777" w:rsidR="00512685" w:rsidRPr="00314D0E" w:rsidRDefault="00512685" w:rsidP="008C230B">
            <w:pPr>
              <w:widowControl w:val="0"/>
              <w:autoSpaceDE w:val="0"/>
              <w:autoSpaceDN w:val="0"/>
              <w:adjustRightInd w:val="0"/>
              <w:ind w:left="16" w:right="-7" w:hanging="57"/>
              <w:contextualSpacing/>
              <w:rPr>
                <w:sz w:val="16"/>
                <w:szCs w:val="16"/>
              </w:rPr>
            </w:pPr>
            <w:r w:rsidRPr="00314D0E">
              <w:rPr>
                <w:sz w:val="16"/>
                <w:szCs w:val="16"/>
              </w:rPr>
              <w:t xml:space="preserve">Holzschuh A, Dormann C, Tscharntke T, Steffan-Dewenter I (2013) Mass-flowering crops enhance wild bee abundance. </w:t>
            </w:r>
            <w:r w:rsidRPr="00314D0E">
              <w:rPr>
                <w:i/>
                <w:iCs/>
                <w:sz w:val="16"/>
                <w:szCs w:val="16"/>
              </w:rPr>
              <w:t>Oecologia</w:t>
            </w:r>
            <w:r w:rsidRPr="00314D0E">
              <w:rPr>
                <w:sz w:val="16"/>
                <w:szCs w:val="16"/>
              </w:rPr>
              <w:t xml:space="preserve"> </w:t>
            </w:r>
            <w:r w:rsidRPr="00314D0E">
              <w:rPr>
                <w:bCs/>
                <w:sz w:val="16"/>
                <w:szCs w:val="16"/>
              </w:rPr>
              <w:t>172</w:t>
            </w:r>
            <w:r w:rsidRPr="00314D0E">
              <w:rPr>
                <w:sz w:val="16"/>
                <w:szCs w:val="16"/>
              </w:rPr>
              <w:t>, 477-484.</w:t>
            </w:r>
          </w:p>
          <w:p w14:paraId="6F8AC917" w14:textId="77777777" w:rsidR="00512685" w:rsidRPr="00314D0E" w:rsidRDefault="00512685" w:rsidP="008C230B">
            <w:pPr>
              <w:widowControl w:val="0"/>
              <w:autoSpaceDE w:val="0"/>
              <w:autoSpaceDN w:val="0"/>
              <w:adjustRightInd w:val="0"/>
              <w:ind w:left="16" w:right="-7" w:hanging="57"/>
              <w:contextualSpacing/>
              <w:rPr>
                <w:sz w:val="16"/>
                <w:szCs w:val="16"/>
              </w:rPr>
            </w:pPr>
            <w:r w:rsidRPr="00314D0E">
              <w:rPr>
                <w:sz w:val="16"/>
                <w:szCs w:val="16"/>
              </w:rPr>
              <w:t xml:space="preserve">Riedinger V, Renner M, Rundlöf M, Steffan-Dewenter I, Holzschuh A (2014) Early mass-flowering crops mitigate pollinator dilution in late-flowering crops. </w:t>
            </w:r>
            <w:r w:rsidRPr="00314D0E">
              <w:rPr>
                <w:i/>
                <w:iCs/>
                <w:sz w:val="16"/>
                <w:szCs w:val="16"/>
              </w:rPr>
              <w:t>Landscape Ecology</w:t>
            </w:r>
            <w:r w:rsidRPr="00314D0E">
              <w:rPr>
                <w:sz w:val="16"/>
                <w:szCs w:val="16"/>
              </w:rPr>
              <w:t xml:space="preserve"> </w:t>
            </w:r>
            <w:r w:rsidRPr="00314D0E">
              <w:rPr>
                <w:bCs/>
                <w:sz w:val="16"/>
                <w:szCs w:val="16"/>
              </w:rPr>
              <w:t>29</w:t>
            </w:r>
            <w:r w:rsidRPr="00314D0E">
              <w:rPr>
                <w:sz w:val="16"/>
                <w:szCs w:val="16"/>
              </w:rPr>
              <w:t>, 425-435.</w:t>
            </w:r>
          </w:p>
          <w:p w14:paraId="3A516D25" w14:textId="77777777" w:rsidR="00512685" w:rsidRPr="00314D0E" w:rsidRDefault="00512685" w:rsidP="008C230B">
            <w:pPr>
              <w:widowControl w:val="0"/>
              <w:autoSpaceDE w:val="0"/>
              <w:autoSpaceDN w:val="0"/>
              <w:adjustRightInd w:val="0"/>
              <w:ind w:left="16" w:right="-7" w:hanging="57"/>
              <w:contextualSpacing/>
              <w:rPr>
                <w:sz w:val="16"/>
                <w:szCs w:val="16"/>
              </w:rPr>
            </w:pPr>
            <w:r w:rsidRPr="00314D0E">
              <w:rPr>
                <w:sz w:val="16"/>
                <w:szCs w:val="16"/>
              </w:rPr>
              <w:t xml:space="preserve">Rundlöf M, Persson AS, Smith HG, Bommarco R (2014) Late-season mass-flowering red clover increases bumble bee queen and male densities. </w:t>
            </w:r>
            <w:r w:rsidRPr="00314D0E">
              <w:rPr>
                <w:i/>
                <w:iCs/>
                <w:sz w:val="16"/>
                <w:szCs w:val="16"/>
              </w:rPr>
              <w:t>Biological Conservation</w:t>
            </w:r>
            <w:r w:rsidRPr="00314D0E">
              <w:rPr>
                <w:sz w:val="16"/>
                <w:szCs w:val="16"/>
              </w:rPr>
              <w:t xml:space="preserve"> </w:t>
            </w:r>
            <w:r w:rsidRPr="00314D0E">
              <w:rPr>
                <w:bCs/>
                <w:sz w:val="16"/>
                <w:szCs w:val="16"/>
              </w:rPr>
              <w:t>172</w:t>
            </w:r>
            <w:r w:rsidRPr="00314D0E">
              <w:rPr>
                <w:sz w:val="16"/>
                <w:szCs w:val="16"/>
              </w:rPr>
              <w:t>, 138-145.</w:t>
            </w:r>
          </w:p>
          <w:p w14:paraId="60D4EC98" w14:textId="77777777" w:rsidR="00512685" w:rsidRPr="00314D0E" w:rsidRDefault="00512685" w:rsidP="008C230B">
            <w:pPr>
              <w:widowControl w:val="0"/>
              <w:autoSpaceDE w:val="0"/>
              <w:autoSpaceDN w:val="0"/>
              <w:adjustRightInd w:val="0"/>
              <w:ind w:left="16" w:right="-7" w:hanging="57"/>
              <w:contextualSpacing/>
              <w:rPr>
                <w:sz w:val="16"/>
                <w:szCs w:val="16"/>
              </w:rPr>
            </w:pPr>
            <w:r w:rsidRPr="00314D0E">
              <w:rPr>
                <w:sz w:val="16"/>
                <w:szCs w:val="16"/>
              </w:rPr>
              <w:t xml:space="preserve">Tilman D, et al. (2001) Forecasting agriculturally driven global environmental change. </w:t>
            </w:r>
            <w:r w:rsidRPr="00314D0E">
              <w:rPr>
                <w:i/>
                <w:iCs/>
                <w:sz w:val="16"/>
                <w:szCs w:val="16"/>
              </w:rPr>
              <w:t>Science</w:t>
            </w:r>
            <w:r w:rsidRPr="00314D0E">
              <w:rPr>
                <w:sz w:val="16"/>
                <w:szCs w:val="16"/>
              </w:rPr>
              <w:t xml:space="preserve"> </w:t>
            </w:r>
            <w:r w:rsidRPr="00314D0E">
              <w:rPr>
                <w:bCs/>
                <w:sz w:val="16"/>
                <w:szCs w:val="16"/>
              </w:rPr>
              <w:t>292</w:t>
            </w:r>
            <w:r w:rsidRPr="00314D0E">
              <w:rPr>
                <w:sz w:val="16"/>
                <w:szCs w:val="16"/>
              </w:rPr>
              <w:t>, 281-284.</w:t>
            </w:r>
          </w:p>
          <w:p w14:paraId="63858059" w14:textId="77777777" w:rsidR="00512685" w:rsidRPr="00314D0E" w:rsidRDefault="00512685" w:rsidP="008C230B">
            <w:pPr>
              <w:widowControl w:val="0"/>
              <w:autoSpaceDE w:val="0"/>
              <w:autoSpaceDN w:val="0"/>
              <w:adjustRightInd w:val="0"/>
              <w:ind w:left="16" w:right="-7" w:hanging="57"/>
              <w:contextualSpacing/>
              <w:rPr>
                <w:sz w:val="16"/>
                <w:szCs w:val="16"/>
              </w:rPr>
            </w:pPr>
            <w:r w:rsidRPr="00314D0E">
              <w:rPr>
                <w:sz w:val="16"/>
                <w:szCs w:val="16"/>
              </w:rPr>
              <w:t xml:space="preserve">Vanbergen AJ, Initiative atIP (2013) Threats to an ecosystem service: pressures on pollinators. </w:t>
            </w:r>
            <w:r w:rsidRPr="00314D0E">
              <w:rPr>
                <w:i/>
                <w:iCs/>
                <w:sz w:val="16"/>
                <w:szCs w:val="16"/>
              </w:rPr>
              <w:t>Frontiers in Ecology and the Environment</w:t>
            </w:r>
            <w:r w:rsidRPr="00314D0E">
              <w:rPr>
                <w:sz w:val="16"/>
                <w:szCs w:val="16"/>
              </w:rPr>
              <w:t xml:space="preserve"> </w:t>
            </w:r>
            <w:r w:rsidRPr="00314D0E">
              <w:rPr>
                <w:bCs/>
                <w:sz w:val="16"/>
                <w:szCs w:val="16"/>
              </w:rPr>
              <w:t>11</w:t>
            </w:r>
            <w:r w:rsidRPr="00314D0E">
              <w:rPr>
                <w:sz w:val="16"/>
                <w:szCs w:val="16"/>
              </w:rPr>
              <w:t>, 251-259.</w:t>
            </w:r>
          </w:p>
          <w:p w14:paraId="1399BD36" w14:textId="77777777" w:rsidR="00512685" w:rsidRPr="00314D0E" w:rsidRDefault="00512685" w:rsidP="008C230B">
            <w:pPr>
              <w:ind w:left="16" w:hanging="57"/>
              <w:contextualSpacing/>
              <w:rPr>
                <w:sz w:val="16"/>
                <w:szCs w:val="16"/>
              </w:rPr>
            </w:pPr>
            <w:r w:rsidRPr="00314D0E">
              <w:rPr>
                <w:sz w:val="16"/>
                <w:szCs w:val="16"/>
              </w:rPr>
              <w:t xml:space="preserve">Westphal C, Steffan-Dewenter I, Tscharntke T (2009) Mass flowering oilseed rape improves early colony growth but not sexual reproduction of bumblebees. </w:t>
            </w:r>
            <w:r w:rsidRPr="00314D0E">
              <w:rPr>
                <w:i/>
                <w:iCs/>
                <w:sz w:val="16"/>
                <w:szCs w:val="16"/>
              </w:rPr>
              <w:t>Journal of Applied Ecology</w:t>
            </w:r>
            <w:r w:rsidRPr="00314D0E">
              <w:rPr>
                <w:sz w:val="16"/>
                <w:szCs w:val="16"/>
              </w:rPr>
              <w:t xml:space="preserve"> </w:t>
            </w:r>
            <w:r w:rsidRPr="00314D0E">
              <w:rPr>
                <w:bCs/>
                <w:sz w:val="16"/>
                <w:szCs w:val="16"/>
              </w:rPr>
              <w:t>46</w:t>
            </w:r>
            <w:r w:rsidRPr="00314D0E">
              <w:rPr>
                <w:sz w:val="16"/>
                <w:szCs w:val="16"/>
              </w:rPr>
              <w:t>, 187-193</w:t>
            </w:r>
          </w:p>
        </w:tc>
      </w:tr>
      <w:tr w:rsidR="00512685" w:rsidRPr="00A24EA5" w14:paraId="107C6B34" w14:textId="77777777" w:rsidTr="008C230B">
        <w:tc>
          <w:tcPr>
            <w:tcW w:w="675" w:type="dxa"/>
          </w:tcPr>
          <w:p w14:paraId="71405465" w14:textId="77777777" w:rsidR="00512685" w:rsidRPr="00A24EA5" w:rsidRDefault="00512685" w:rsidP="008C230B">
            <w:r w:rsidRPr="00A24EA5">
              <w:t>27</w:t>
            </w:r>
          </w:p>
        </w:tc>
        <w:tc>
          <w:tcPr>
            <w:tcW w:w="2563" w:type="dxa"/>
          </w:tcPr>
          <w:p w14:paraId="4BF28FBE" w14:textId="77777777" w:rsidR="00512685" w:rsidRPr="00A24EA5" w:rsidRDefault="00512685" w:rsidP="008C230B">
            <w:r w:rsidRPr="00A24EA5">
              <w:t>Benefits to pollinators from water quality protection</w:t>
            </w:r>
          </w:p>
        </w:tc>
        <w:tc>
          <w:tcPr>
            <w:tcW w:w="6732" w:type="dxa"/>
          </w:tcPr>
          <w:p w14:paraId="338138FA" w14:textId="77777777" w:rsidR="00512685" w:rsidRPr="00A24EA5" w:rsidRDefault="00512685" w:rsidP="008C230B">
            <w:pPr>
              <w:shd w:val="clear" w:color="auto" w:fill="FFFFFF"/>
              <w:spacing w:before="120" w:after="120" w:line="269" w:lineRule="atLeast"/>
              <w:rPr>
                <w:rStyle w:val="EndNoteBibliographyChar"/>
                <w:rFonts w:ascii="Times New Roman" w:hAnsi="Times New Roman" w:cs="Times New Roman"/>
                <w:sz w:val="24"/>
                <w:szCs w:val="24"/>
                <w:bdr w:val="none" w:sz="0" w:space="0" w:color="auto" w:frame="1"/>
                <w:shd w:val="clear" w:color="auto" w:fill="FFFFFF"/>
              </w:rPr>
            </w:pPr>
            <w:r w:rsidRPr="00A24EA5">
              <w:t xml:space="preserve">The European Water Framework Directive in Europe and similar regulation in other parts of the world has greatly increased the use of buffer strips along </w:t>
            </w:r>
            <w:proofErr w:type="gramStart"/>
            <w:r w:rsidRPr="00A24EA5">
              <w:t>water courses</w:t>
            </w:r>
            <w:proofErr w:type="gramEnd"/>
            <w:r w:rsidRPr="00A24EA5">
              <w:t xml:space="preserve">. These buffer strips can provide really important resources for pollinators if managed correctly (Cole </w:t>
            </w:r>
            <w:r w:rsidRPr="00A24EA5">
              <w:rPr>
                <w:i/>
              </w:rPr>
              <w:t>et al</w:t>
            </w:r>
            <w:r w:rsidRPr="00A24EA5">
              <w:t xml:space="preserve"> 2015), so there is a strong synergy between water and pollinator policy that has not been fully exploited. Increasing evidence of this is expected over the coming years, and could lead to a substantial enhancement of floral resources in agricultural landscapes.</w:t>
            </w:r>
          </w:p>
        </w:tc>
        <w:tc>
          <w:tcPr>
            <w:tcW w:w="4183" w:type="dxa"/>
            <w:gridSpan w:val="2"/>
          </w:tcPr>
          <w:p w14:paraId="7F739733" w14:textId="77777777" w:rsidR="00512685" w:rsidRPr="00314D0E" w:rsidRDefault="00512685" w:rsidP="008C230B">
            <w:pPr>
              <w:ind w:left="16" w:hanging="57"/>
              <w:contextualSpacing/>
              <w:rPr>
                <w:sz w:val="16"/>
                <w:szCs w:val="16"/>
              </w:rPr>
            </w:pPr>
            <w:r w:rsidRPr="00314D0E">
              <w:rPr>
                <w:sz w:val="16"/>
                <w:szCs w:val="16"/>
              </w:rPr>
              <w:t xml:space="preserve">Cole, L. J., Brocklehurst, S., Robertson, D., Harrison, W., &amp; McCracken, D. I. (2015). Riparian buffer strips: Their role in the conservation of insect pollinators in intensive grassland systems. </w:t>
            </w:r>
            <w:r w:rsidRPr="00667BC1">
              <w:rPr>
                <w:i/>
                <w:sz w:val="16"/>
                <w:szCs w:val="16"/>
              </w:rPr>
              <w:t>Agriculture, Ecosystems &amp; Environment</w:t>
            </w:r>
            <w:r w:rsidRPr="00314D0E">
              <w:rPr>
                <w:sz w:val="16"/>
                <w:szCs w:val="16"/>
              </w:rPr>
              <w:t xml:space="preserve">, 211, 207-220. </w:t>
            </w:r>
            <w:proofErr w:type="gramStart"/>
            <w:r w:rsidRPr="00314D0E">
              <w:rPr>
                <w:sz w:val="16"/>
                <w:szCs w:val="16"/>
              </w:rPr>
              <w:t>doi:http</w:t>
            </w:r>
            <w:proofErr w:type="gramEnd"/>
            <w:r w:rsidRPr="00314D0E">
              <w:rPr>
                <w:sz w:val="16"/>
                <w:szCs w:val="16"/>
              </w:rPr>
              <w:t>://dx.doi.org/10.1016/j.agee.2015.06.012</w:t>
            </w:r>
          </w:p>
        </w:tc>
      </w:tr>
      <w:tr w:rsidR="00512685" w:rsidRPr="00A24EA5" w14:paraId="63B2C421" w14:textId="77777777" w:rsidTr="008C230B">
        <w:tc>
          <w:tcPr>
            <w:tcW w:w="675" w:type="dxa"/>
          </w:tcPr>
          <w:p w14:paraId="10295E1E" w14:textId="77777777" w:rsidR="00512685" w:rsidRPr="00A24EA5" w:rsidRDefault="00512685" w:rsidP="008C230B">
            <w:r w:rsidRPr="00A24EA5">
              <w:t>28</w:t>
            </w:r>
          </w:p>
        </w:tc>
        <w:tc>
          <w:tcPr>
            <w:tcW w:w="2563" w:type="dxa"/>
          </w:tcPr>
          <w:p w14:paraId="1E0C6F88" w14:textId="77777777" w:rsidR="00512685" w:rsidRPr="00A24EA5" w:rsidRDefault="00512685" w:rsidP="008C230B">
            <w:r w:rsidRPr="00A24EA5">
              <w:t>Treatments for managed honeybee bacterial diseases using phage therapy</w:t>
            </w:r>
          </w:p>
        </w:tc>
        <w:tc>
          <w:tcPr>
            <w:tcW w:w="6732" w:type="dxa"/>
          </w:tcPr>
          <w:p w14:paraId="5E1F6495" w14:textId="77777777" w:rsidR="00512685" w:rsidRPr="00A24EA5" w:rsidRDefault="00512685" w:rsidP="008C230B">
            <w:pPr>
              <w:shd w:val="clear" w:color="auto" w:fill="FFFFFF"/>
              <w:spacing w:before="120" w:after="120" w:line="269" w:lineRule="atLeast"/>
              <w:rPr>
                <w:shd w:val="clear" w:color="auto" w:fill="FFFFFF"/>
              </w:rPr>
            </w:pPr>
            <w:r w:rsidRPr="00A24EA5">
              <w:rPr>
                <w:rStyle w:val="EndNoteBibliographyChar"/>
                <w:rFonts w:ascii="Times New Roman" w:hAnsi="Times New Roman" w:cs="Times New Roman"/>
                <w:sz w:val="24"/>
                <w:szCs w:val="24"/>
                <w:bdr w:val="none" w:sz="0" w:space="0" w:color="auto" w:frame="1"/>
                <w:shd w:val="clear" w:color="auto" w:fill="FFFFFF"/>
              </w:rPr>
              <w:t>American Foul Brood, caused by Paenibacillus larvae</w:t>
            </w:r>
            <w:r w:rsidRPr="00A24EA5">
              <w:rPr>
                <w:rStyle w:val="apple-converted-space"/>
                <w:shd w:val="clear" w:color="auto" w:fill="FFFFFF"/>
              </w:rPr>
              <w:t xml:space="preserve"> is the most serious bacterial disease affecting </w:t>
            </w:r>
            <w:proofErr w:type="gramStart"/>
            <w:r w:rsidRPr="00A24EA5">
              <w:rPr>
                <w:rStyle w:val="apple-converted-space"/>
                <w:shd w:val="clear" w:color="auto" w:fill="FFFFFF"/>
              </w:rPr>
              <w:t>honey bee</w:t>
            </w:r>
            <w:proofErr w:type="gramEnd"/>
            <w:r w:rsidRPr="00A24EA5">
              <w:rPr>
                <w:rStyle w:val="apple-converted-space"/>
                <w:shd w:val="clear" w:color="auto" w:fill="FFFFFF"/>
              </w:rPr>
              <w:t xml:space="preserve"> brood.  American foulbrood is particularly problematic, as its spores can withstand desiccation and remain viable for decades.  Bacteriophages are viruses that infect and replicate within bacteria. Bacteriophages are common and diverse and are usually found wherever there are bacterial hosts.  Bacteriophages have an advantage over antibiotics because they are very specific to their hosts, targeting only one of a few bacterial strains, whereas antibiotics are far less specific and often kill beneficial bacteria in addition to the target bacteria.  As bacteria evolve resistance to the phage, the phage evolves in response (</w:t>
            </w:r>
            <w:hyperlink r:id="rId39" w:history="1">
              <w:r w:rsidRPr="00A24EA5">
                <w:rPr>
                  <w:rStyle w:val="Hyperlink"/>
                  <w:shd w:val="clear" w:color="auto" w:fill="FFFFFF"/>
                </w:rPr>
                <w:t>http://www.phagetherapycenter.com/pii/PatientServlet?command=static_phagetherapy&amp;language=0</w:t>
              </w:r>
            </w:hyperlink>
            <w:r w:rsidRPr="00A24EA5">
              <w:rPr>
                <w:rStyle w:val="apple-converted-space"/>
                <w:shd w:val="clear" w:color="auto" w:fill="FFFFFF"/>
              </w:rPr>
              <w:t xml:space="preserve">), so use of bacteriophages should be less susceptible to evolution of resistance in bacteria.  Furthermore, antibiotics are metabolized and eliminated from the body, whereas bacteriophages replicate at the site of the infection, along with the bacteria, so the phage does not have to be administered as often as antibiotics might. Most work on bacteriophages is carried out in research on human health, but recent work in the laboratory suggests phage therapy might work for American Foulbrood disease, too </w:t>
            </w:r>
            <w:r w:rsidRPr="00A24EA5">
              <w:rPr>
                <w:rStyle w:val="apple-converted-space"/>
                <w:shd w:val="clear" w:color="auto" w:fill="FFFFFF"/>
              </w:rPr>
              <w:fldChar w:fldCharType="begin" w:fldLock="1"/>
            </w:r>
            <w:r w:rsidRPr="00A24EA5">
              <w:rPr>
                <w:rStyle w:val="apple-converted-space"/>
                <w:shd w:val="clear" w:color="auto" w:fill="FFFFFF"/>
              </w:rPr>
              <w:instrText>ADDIN CSL_CITATION { "citationItems" : [ { "id" : "ITEM-1", "itemData" : { "DOI" : "10.1093/jisesa/iev051", "ISSN" : "1536-2442", "author" : [ { "dropping-particle" : "", "family" : "Ghorbani-Nezami", "given" : "Sara", "non-dropping-particle" : "", "parse-names" : false, "suffix" : "" }, { "dropping-particle" : "", "family" : "LeBlanc", "given" : "Lucy", "non-dropping-particle" : "", "parse-names" : false, "suffix" : "" }, { "dropping-particle" : "", "family" : "Yost", "given" : "Diane G.", "non-dropping-particle" : "", "parse-names" : false, "suffix" : "" }, { "dropping-particle" : "", "family" : "Amy", "given" : "Penny S.", "non-dropping-particle" : "", "parse-names" : false, "suffix" : "" } ], "container-title" : "Journal of Insect Science", "id" : "ITEM-1", "issue" : "1", "issued" : { "date-parts" : [ [ "2015" ] ] }, "page" : "84", "title" : "Phage Therapy is Effective in Protecting Honeybee Larvae from American Foulbrood Disease", "type" : "article-journal", "volume" : "15" }, "uris" : [ "http://www.mendeley.com/documents/?uuid=1a68d6ce-7b82-4988-98f3-7ca0d9a656cf" ] } ], "mendeley" : { "formattedCitation" : "(Ghorbani-Nezami et al. 2015)", "plainTextFormattedCitation" : "(Ghorbani-Nezami et al. 2015)", "previouslyFormattedCitation" : "(Ghorbani-Nezami et al. 2015)" }, "properties" : { "noteIndex" : 0 }, "schema" : "https://github.com/citation-style-language/schema/raw/master/csl-citation.json" }</w:instrText>
            </w:r>
            <w:r w:rsidRPr="00A24EA5">
              <w:rPr>
                <w:rStyle w:val="apple-converted-space"/>
                <w:shd w:val="clear" w:color="auto" w:fill="FFFFFF"/>
              </w:rPr>
              <w:fldChar w:fldCharType="separate"/>
            </w:r>
            <w:r w:rsidRPr="00A24EA5">
              <w:rPr>
                <w:rStyle w:val="apple-converted-space"/>
                <w:shd w:val="clear" w:color="auto" w:fill="FFFFFF"/>
              </w:rPr>
              <w:t>(Ghorbani-Nezami et al. 2015)</w:t>
            </w:r>
            <w:r w:rsidRPr="00A24EA5">
              <w:rPr>
                <w:rStyle w:val="apple-converted-space"/>
                <w:shd w:val="clear" w:color="auto" w:fill="FFFFFF"/>
              </w:rPr>
              <w:fldChar w:fldCharType="end"/>
            </w:r>
            <w:r w:rsidRPr="00A24EA5">
              <w:rPr>
                <w:rStyle w:val="apple-converted-space"/>
                <w:shd w:val="clear" w:color="auto" w:fill="FFFFFF"/>
              </w:rPr>
              <w:t xml:space="preserve">, although this now needs to be tested in the field.  Risks posed by bacteriophage therapy would also require investigation. </w:t>
            </w:r>
          </w:p>
        </w:tc>
        <w:tc>
          <w:tcPr>
            <w:tcW w:w="4183" w:type="dxa"/>
            <w:gridSpan w:val="2"/>
          </w:tcPr>
          <w:p w14:paraId="7562A076" w14:textId="77777777" w:rsidR="00512685" w:rsidRPr="00314D0E" w:rsidRDefault="00512685" w:rsidP="008C230B">
            <w:pPr>
              <w:ind w:left="16" w:hanging="57"/>
              <w:contextualSpacing/>
              <w:rPr>
                <w:sz w:val="16"/>
                <w:szCs w:val="16"/>
              </w:rPr>
            </w:pPr>
            <w:r w:rsidRPr="00314D0E">
              <w:rPr>
                <w:sz w:val="16"/>
                <w:szCs w:val="16"/>
              </w:rPr>
              <w:t xml:space="preserve">Ghorbani-Nezami, S., LeBlanc, L., Yost, D.G., &amp; Amy, P.S. 2015. Phage Therapy is Effective in Protecting Honeybee Larvae from American Foulbrood Disease. </w:t>
            </w:r>
            <w:r w:rsidRPr="00314D0E">
              <w:rPr>
                <w:i/>
                <w:iCs/>
                <w:sz w:val="16"/>
                <w:szCs w:val="16"/>
              </w:rPr>
              <w:t>Journal of Insect Science</w:t>
            </w:r>
            <w:r w:rsidRPr="00314D0E">
              <w:rPr>
                <w:sz w:val="16"/>
                <w:szCs w:val="16"/>
              </w:rPr>
              <w:t xml:space="preserve"> 15: 84</w:t>
            </w:r>
          </w:p>
        </w:tc>
      </w:tr>
      <w:tr w:rsidR="00512685" w:rsidRPr="00A24EA5" w14:paraId="028CF49D" w14:textId="77777777" w:rsidTr="008C230B">
        <w:tc>
          <w:tcPr>
            <w:tcW w:w="675" w:type="dxa"/>
          </w:tcPr>
          <w:p w14:paraId="5C1B0A2B" w14:textId="77777777" w:rsidR="00512685" w:rsidRPr="00A24EA5" w:rsidRDefault="00512685" w:rsidP="008C230B">
            <w:r w:rsidRPr="00A24EA5">
              <w:t>29</w:t>
            </w:r>
          </w:p>
        </w:tc>
        <w:tc>
          <w:tcPr>
            <w:tcW w:w="2563" w:type="dxa"/>
          </w:tcPr>
          <w:p w14:paraId="1461E7D8" w14:textId="77777777" w:rsidR="00512685" w:rsidRPr="00A24EA5" w:rsidRDefault="00512685" w:rsidP="008C230B">
            <w:r w:rsidRPr="00A24EA5">
              <w:t>Novel pathogens: a threat to many bee species and pollination</w:t>
            </w:r>
          </w:p>
        </w:tc>
        <w:tc>
          <w:tcPr>
            <w:tcW w:w="6732" w:type="dxa"/>
          </w:tcPr>
          <w:p w14:paraId="0B08033E" w14:textId="76EA84AF" w:rsidR="00512685" w:rsidRPr="00A24EA5" w:rsidRDefault="00512685" w:rsidP="008C230B">
            <w:r w:rsidRPr="00A24EA5">
              <w:t xml:space="preserve">Emerging pathogens are, by definition, a major health issue for humans and domestic plants and animals as well as being a threat to wildlife (Daszak et al. 2000; Woolhouse et al. 2005). RNA-viruses in particular are prominent among emerging pathogens (Cleaveland et al. 2001) because of their genome variability. </w:t>
            </w:r>
            <w:proofErr w:type="gramStart"/>
            <w:r w:rsidRPr="00A24EA5">
              <w:t>Honey bees</w:t>
            </w:r>
            <w:proofErr w:type="gramEnd"/>
            <w:r w:rsidRPr="00A24EA5">
              <w:t xml:space="preserve"> (</w:t>
            </w:r>
            <w:r w:rsidRPr="00A24EA5">
              <w:rPr>
                <w:i/>
              </w:rPr>
              <w:t>Apis mellifera</w:t>
            </w:r>
            <w:r w:rsidRPr="00A24EA5">
              <w:t xml:space="preserve">) suffer from a number of pathogenic RNA-viruses, especially deformed wing virus (DWV; Martin et al. 2012) that are probably causal in elevated rates of colony mortality (McMahon et al. in review). Viral recombination has been suggested as one mechanism generating genome variability and a more virulent form of DWV (Moore et al. 2011; Ryabov et al. 2014). This and other viruses of the </w:t>
            </w:r>
            <w:proofErr w:type="gramStart"/>
            <w:r w:rsidRPr="00A24EA5">
              <w:t>honey bee</w:t>
            </w:r>
            <w:proofErr w:type="gramEnd"/>
            <w:r w:rsidRPr="00A24EA5">
              <w:t xml:space="preserve"> are shared with wild bees, with the weight of evidence suggesting transmission is from honey bees to wild bees (Fürst et al. 2014; McMahon et al. 2015). Novel pathogens, particularly novel RNA viruses and novel variants of known RNA viruses, represent a future threat to honey bees. Through their emergence in this commonly managed pollinator, they may readily spread to other pollinator species and lead to future catastrophic declines in pollinators and pollination</w:t>
            </w:r>
            <w:r>
              <w:t>.</w:t>
            </w:r>
          </w:p>
        </w:tc>
        <w:tc>
          <w:tcPr>
            <w:tcW w:w="4183" w:type="dxa"/>
            <w:gridSpan w:val="2"/>
          </w:tcPr>
          <w:p w14:paraId="4D7116B9" w14:textId="77777777" w:rsidR="00512685" w:rsidRPr="00314D0E" w:rsidRDefault="00512685" w:rsidP="008C230B">
            <w:pPr>
              <w:widowControl w:val="0"/>
              <w:autoSpaceDE w:val="0"/>
              <w:autoSpaceDN w:val="0"/>
              <w:adjustRightInd w:val="0"/>
              <w:ind w:left="16" w:hanging="57"/>
              <w:contextualSpacing/>
              <w:rPr>
                <w:sz w:val="16"/>
                <w:szCs w:val="16"/>
              </w:rPr>
            </w:pPr>
            <w:r w:rsidRPr="00314D0E">
              <w:rPr>
                <w:sz w:val="16"/>
                <w:szCs w:val="16"/>
              </w:rPr>
              <w:t xml:space="preserve">Cleaveland S, Laurenson MK, Taylor LH (2001) Diseases of humans and their domestic mammals: pathogen characteristics, host range and the risk of emergence. </w:t>
            </w:r>
            <w:r w:rsidRPr="00314D0E">
              <w:rPr>
                <w:i/>
                <w:iCs/>
                <w:sz w:val="16"/>
                <w:szCs w:val="16"/>
              </w:rPr>
              <w:t>Philosophical Transactions of the Royal Society of London B: Biological Sciences</w:t>
            </w:r>
            <w:r w:rsidRPr="00314D0E">
              <w:rPr>
                <w:sz w:val="16"/>
                <w:szCs w:val="16"/>
              </w:rPr>
              <w:t xml:space="preserve"> </w:t>
            </w:r>
            <w:r w:rsidRPr="00314D0E">
              <w:rPr>
                <w:bCs/>
                <w:sz w:val="16"/>
                <w:szCs w:val="16"/>
              </w:rPr>
              <w:t>356</w:t>
            </w:r>
            <w:r w:rsidRPr="00314D0E">
              <w:rPr>
                <w:sz w:val="16"/>
                <w:szCs w:val="16"/>
              </w:rPr>
              <w:t>, 991-999.</w:t>
            </w:r>
          </w:p>
          <w:p w14:paraId="06818FB4" w14:textId="77777777" w:rsidR="00512685" w:rsidRPr="00314D0E" w:rsidRDefault="00512685" w:rsidP="008C230B">
            <w:pPr>
              <w:widowControl w:val="0"/>
              <w:autoSpaceDE w:val="0"/>
              <w:autoSpaceDN w:val="0"/>
              <w:adjustRightInd w:val="0"/>
              <w:ind w:left="16" w:hanging="57"/>
              <w:contextualSpacing/>
              <w:rPr>
                <w:sz w:val="16"/>
                <w:szCs w:val="16"/>
              </w:rPr>
            </w:pPr>
            <w:r w:rsidRPr="00314D0E">
              <w:rPr>
                <w:sz w:val="16"/>
                <w:szCs w:val="16"/>
              </w:rPr>
              <w:t xml:space="preserve">Daszak P, Cunningham AA, Hyatt AD (2000) Emerging infectious diseases of wildlife - threats to biodiversity and human health. </w:t>
            </w:r>
            <w:r w:rsidRPr="00314D0E">
              <w:rPr>
                <w:i/>
                <w:iCs/>
                <w:sz w:val="16"/>
                <w:szCs w:val="16"/>
              </w:rPr>
              <w:t>Science</w:t>
            </w:r>
            <w:r w:rsidRPr="00314D0E">
              <w:rPr>
                <w:sz w:val="16"/>
                <w:szCs w:val="16"/>
              </w:rPr>
              <w:t xml:space="preserve"> </w:t>
            </w:r>
            <w:r w:rsidRPr="00314D0E">
              <w:rPr>
                <w:bCs/>
                <w:sz w:val="16"/>
                <w:szCs w:val="16"/>
              </w:rPr>
              <w:t>287</w:t>
            </w:r>
            <w:r w:rsidRPr="00314D0E">
              <w:rPr>
                <w:sz w:val="16"/>
                <w:szCs w:val="16"/>
              </w:rPr>
              <w:t>, 443-449.</w:t>
            </w:r>
          </w:p>
          <w:p w14:paraId="33728D5C" w14:textId="77777777" w:rsidR="00512685" w:rsidRPr="00314D0E" w:rsidRDefault="00512685" w:rsidP="008C230B">
            <w:pPr>
              <w:widowControl w:val="0"/>
              <w:autoSpaceDE w:val="0"/>
              <w:autoSpaceDN w:val="0"/>
              <w:adjustRightInd w:val="0"/>
              <w:ind w:left="16" w:hanging="57"/>
              <w:contextualSpacing/>
              <w:rPr>
                <w:sz w:val="16"/>
                <w:szCs w:val="16"/>
              </w:rPr>
            </w:pPr>
            <w:r w:rsidRPr="00314D0E">
              <w:rPr>
                <w:sz w:val="16"/>
                <w:szCs w:val="16"/>
              </w:rPr>
              <w:t xml:space="preserve">Fürst MA, McMahon DP, Osborne JL, Paxton RJ, Brown MJF (2014) Disease associations between honeybees and bumblebees as a threat to wild pollinators. </w:t>
            </w:r>
            <w:r w:rsidRPr="00314D0E">
              <w:rPr>
                <w:i/>
                <w:iCs/>
                <w:sz w:val="16"/>
                <w:szCs w:val="16"/>
              </w:rPr>
              <w:t>Nature</w:t>
            </w:r>
            <w:r w:rsidRPr="00314D0E">
              <w:rPr>
                <w:sz w:val="16"/>
                <w:szCs w:val="16"/>
              </w:rPr>
              <w:t xml:space="preserve"> </w:t>
            </w:r>
            <w:r w:rsidRPr="00314D0E">
              <w:rPr>
                <w:bCs/>
                <w:sz w:val="16"/>
                <w:szCs w:val="16"/>
              </w:rPr>
              <w:t>506</w:t>
            </w:r>
            <w:r w:rsidRPr="00314D0E">
              <w:rPr>
                <w:sz w:val="16"/>
                <w:szCs w:val="16"/>
              </w:rPr>
              <w:t>, 364-366.</w:t>
            </w:r>
          </w:p>
          <w:p w14:paraId="4CA5D943" w14:textId="77777777" w:rsidR="00512685" w:rsidRPr="00314D0E" w:rsidRDefault="00512685" w:rsidP="008C230B">
            <w:pPr>
              <w:widowControl w:val="0"/>
              <w:autoSpaceDE w:val="0"/>
              <w:autoSpaceDN w:val="0"/>
              <w:adjustRightInd w:val="0"/>
              <w:ind w:left="16" w:hanging="57"/>
              <w:contextualSpacing/>
              <w:rPr>
                <w:sz w:val="16"/>
                <w:szCs w:val="16"/>
              </w:rPr>
            </w:pPr>
            <w:r w:rsidRPr="00314D0E">
              <w:rPr>
                <w:sz w:val="16"/>
                <w:szCs w:val="16"/>
              </w:rPr>
              <w:t>Martin SJ, Highfield AC, Brettell L</w:t>
            </w:r>
            <w:r w:rsidRPr="00314D0E">
              <w:rPr>
                <w:i/>
                <w:iCs/>
                <w:sz w:val="16"/>
                <w:szCs w:val="16"/>
              </w:rPr>
              <w:t>, et al.</w:t>
            </w:r>
            <w:r w:rsidRPr="00314D0E">
              <w:rPr>
                <w:sz w:val="16"/>
                <w:szCs w:val="16"/>
              </w:rPr>
              <w:t xml:space="preserve"> (2012) Global honey bee viral landscape altered by a parasitic mite. </w:t>
            </w:r>
            <w:r w:rsidRPr="00314D0E">
              <w:rPr>
                <w:i/>
                <w:iCs/>
                <w:sz w:val="16"/>
                <w:szCs w:val="16"/>
              </w:rPr>
              <w:t>Science</w:t>
            </w:r>
            <w:r w:rsidRPr="00314D0E">
              <w:rPr>
                <w:sz w:val="16"/>
                <w:szCs w:val="16"/>
              </w:rPr>
              <w:t xml:space="preserve"> </w:t>
            </w:r>
            <w:r w:rsidRPr="00314D0E">
              <w:rPr>
                <w:bCs/>
                <w:sz w:val="16"/>
                <w:szCs w:val="16"/>
              </w:rPr>
              <w:t>336</w:t>
            </w:r>
            <w:r w:rsidRPr="00314D0E">
              <w:rPr>
                <w:sz w:val="16"/>
                <w:szCs w:val="16"/>
              </w:rPr>
              <w:t>, 1304-1306.</w:t>
            </w:r>
          </w:p>
          <w:p w14:paraId="118CCD30" w14:textId="77777777" w:rsidR="00512685" w:rsidRPr="00314D0E" w:rsidRDefault="00512685" w:rsidP="008C230B">
            <w:pPr>
              <w:widowControl w:val="0"/>
              <w:autoSpaceDE w:val="0"/>
              <w:autoSpaceDN w:val="0"/>
              <w:adjustRightInd w:val="0"/>
              <w:ind w:left="16" w:hanging="57"/>
              <w:contextualSpacing/>
              <w:rPr>
                <w:sz w:val="16"/>
                <w:szCs w:val="16"/>
              </w:rPr>
            </w:pPr>
            <w:r w:rsidRPr="00314D0E">
              <w:rPr>
                <w:sz w:val="16"/>
                <w:szCs w:val="16"/>
              </w:rPr>
              <w:t>McMahon DP, Fürst MA, Caspar J</w:t>
            </w:r>
            <w:r w:rsidRPr="00314D0E">
              <w:rPr>
                <w:i/>
                <w:iCs/>
                <w:sz w:val="16"/>
                <w:szCs w:val="16"/>
              </w:rPr>
              <w:t>, et al.</w:t>
            </w:r>
            <w:r w:rsidRPr="00314D0E">
              <w:rPr>
                <w:sz w:val="16"/>
                <w:szCs w:val="16"/>
              </w:rPr>
              <w:t xml:space="preserve"> (2015) A sting in the spit: widespread cross-infection of multiple RNA viruses across wild and managed bees. </w:t>
            </w:r>
            <w:r w:rsidRPr="00314D0E">
              <w:rPr>
                <w:i/>
                <w:iCs/>
                <w:sz w:val="16"/>
                <w:szCs w:val="16"/>
              </w:rPr>
              <w:t>Journal of Animal Ecology</w:t>
            </w:r>
            <w:r w:rsidRPr="00314D0E">
              <w:rPr>
                <w:sz w:val="16"/>
                <w:szCs w:val="16"/>
              </w:rPr>
              <w:t xml:space="preserve"> </w:t>
            </w:r>
            <w:r w:rsidRPr="00314D0E">
              <w:rPr>
                <w:bCs/>
                <w:sz w:val="16"/>
                <w:szCs w:val="16"/>
              </w:rPr>
              <w:t>84</w:t>
            </w:r>
            <w:r w:rsidRPr="00314D0E">
              <w:rPr>
                <w:sz w:val="16"/>
                <w:szCs w:val="16"/>
              </w:rPr>
              <w:t>, 615-624.</w:t>
            </w:r>
          </w:p>
          <w:p w14:paraId="61A868DA" w14:textId="77777777" w:rsidR="00512685" w:rsidRPr="00314D0E" w:rsidRDefault="00512685" w:rsidP="008C230B">
            <w:pPr>
              <w:widowControl w:val="0"/>
              <w:autoSpaceDE w:val="0"/>
              <w:autoSpaceDN w:val="0"/>
              <w:adjustRightInd w:val="0"/>
              <w:ind w:left="16" w:hanging="57"/>
              <w:contextualSpacing/>
              <w:rPr>
                <w:sz w:val="16"/>
                <w:szCs w:val="16"/>
                <w:lang w:val="fr-CH"/>
              </w:rPr>
            </w:pPr>
            <w:r w:rsidRPr="00314D0E">
              <w:rPr>
                <w:sz w:val="16"/>
                <w:szCs w:val="16"/>
                <w:lang w:val="fr-CH"/>
              </w:rPr>
              <w:t>McMahon DP, Natsopoulou M, Doublet V</w:t>
            </w:r>
            <w:r w:rsidRPr="00314D0E">
              <w:rPr>
                <w:i/>
                <w:iCs/>
                <w:sz w:val="16"/>
                <w:szCs w:val="16"/>
                <w:lang w:val="fr-CH"/>
              </w:rPr>
              <w:t>, et al.</w:t>
            </w:r>
            <w:r w:rsidRPr="00314D0E">
              <w:rPr>
                <w:sz w:val="16"/>
                <w:szCs w:val="16"/>
                <w:lang w:val="fr-CH"/>
              </w:rPr>
              <w:t xml:space="preserve"> </w:t>
            </w:r>
            <w:r w:rsidRPr="00314D0E">
              <w:rPr>
                <w:sz w:val="16"/>
                <w:szCs w:val="16"/>
              </w:rPr>
              <w:t>(</w:t>
            </w:r>
            <w:proofErr w:type="gramStart"/>
            <w:r w:rsidRPr="00314D0E">
              <w:rPr>
                <w:sz w:val="16"/>
                <w:szCs w:val="16"/>
              </w:rPr>
              <w:t>in</w:t>
            </w:r>
            <w:proofErr w:type="gramEnd"/>
            <w:r w:rsidRPr="00314D0E">
              <w:rPr>
                <w:sz w:val="16"/>
                <w:szCs w:val="16"/>
              </w:rPr>
              <w:t xml:space="preserve"> revision) More than a common cold: an emerging virus genotype drives elevated honeybee loss. </w:t>
            </w:r>
            <w:r w:rsidRPr="00314D0E">
              <w:rPr>
                <w:i/>
                <w:iCs/>
                <w:sz w:val="16"/>
                <w:szCs w:val="16"/>
                <w:lang w:val="fr-CH"/>
              </w:rPr>
              <w:t>Nature Communications</w:t>
            </w:r>
            <w:r w:rsidRPr="00314D0E">
              <w:rPr>
                <w:sz w:val="16"/>
                <w:szCs w:val="16"/>
                <w:lang w:val="fr-CH"/>
              </w:rPr>
              <w:t>.</w:t>
            </w:r>
          </w:p>
          <w:p w14:paraId="14CB58CD" w14:textId="77777777" w:rsidR="00512685" w:rsidRPr="00314D0E" w:rsidRDefault="00512685" w:rsidP="008C230B">
            <w:pPr>
              <w:widowControl w:val="0"/>
              <w:autoSpaceDE w:val="0"/>
              <w:autoSpaceDN w:val="0"/>
              <w:adjustRightInd w:val="0"/>
              <w:ind w:left="16" w:hanging="57"/>
              <w:contextualSpacing/>
              <w:rPr>
                <w:sz w:val="16"/>
                <w:szCs w:val="16"/>
              </w:rPr>
            </w:pPr>
            <w:r w:rsidRPr="00314D0E">
              <w:rPr>
                <w:sz w:val="16"/>
                <w:szCs w:val="16"/>
                <w:lang w:val="fr-CH"/>
              </w:rPr>
              <w:t>Moore J, Jironkin A, Chandler D</w:t>
            </w:r>
            <w:r w:rsidRPr="00314D0E">
              <w:rPr>
                <w:i/>
                <w:iCs/>
                <w:sz w:val="16"/>
                <w:szCs w:val="16"/>
                <w:lang w:val="fr-CH"/>
              </w:rPr>
              <w:t>, et al.</w:t>
            </w:r>
            <w:r w:rsidRPr="00314D0E">
              <w:rPr>
                <w:sz w:val="16"/>
                <w:szCs w:val="16"/>
                <w:lang w:val="fr-CH"/>
              </w:rPr>
              <w:t xml:space="preserve"> </w:t>
            </w:r>
            <w:r w:rsidRPr="00314D0E">
              <w:rPr>
                <w:sz w:val="16"/>
                <w:szCs w:val="16"/>
              </w:rPr>
              <w:t xml:space="preserve">(2011) Recombinants between Deformed wing virus and Varroa destructor virus-1 may prevail in </w:t>
            </w:r>
            <w:r w:rsidRPr="00314D0E">
              <w:rPr>
                <w:i/>
                <w:iCs/>
                <w:sz w:val="16"/>
                <w:szCs w:val="16"/>
              </w:rPr>
              <w:t>Varroa destructor</w:t>
            </w:r>
            <w:r w:rsidRPr="00314D0E">
              <w:rPr>
                <w:sz w:val="16"/>
                <w:szCs w:val="16"/>
              </w:rPr>
              <w:t xml:space="preserve">-infested honeybee colonies. </w:t>
            </w:r>
            <w:r w:rsidRPr="00314D0E">
              <w:rPr>
                <w:i/>
                <w:iCs/>
                <w:sz w:val="16"/>
                <w:szCs w:val="16"/>
              </w:rPr>
              <w:t>Journal of General Virology</w:t>
            </w:r>
            <w:r w:rsidRPr="00314D0E">
              <w:rPr>
                <w:sz w:val="16"/>
                <w:szCs w:val="16"/>
              </w:rPr>
              <w:t xml:space="preserve"> </w:t>
            </w:r>
            <w:r w:rsidRPr="00314D0E">
              <w:rPr>
                <w:bCs/>
                <w:sz w:val="16"/>
                <w:szCs w:val="16"/>
              </w:rPr>
              <w:t>92</w:t>
            </w:r>
            <w:r w:rsidRPr="00314D0E">
              <w:rPr>
                <w:sz w:val="16"/>
                <w:szCs w:val="16"/>
              </w:rPr>
              <w:t>, 156-161.</w:t>
            </w:r>
          </w:p>
          <w:p w14:paraId="581A6FA3" w14:textId="77777777" w:rsidR="00512685" w:rsidRPr="00314D0E" w:rsidRDefault="00512685" w:rsidP="008C230B">
            <w:pPr>
              <w:widowControl w:val="0"/>
              <w:autoSpaceDE w:val="0"/>
              <w:autoSpaceDN w:val="0"/>
              <w:adjustRightInd w:val="0"/>
              <w:ind w:left="16" w:hanging="57"/>
              <w:contextualSpacing/>
              <w:rPr>
                <w:sz w:val="16"/>
                <w:szCs w:val="16"/>
              </w:rPr>
            </w:pPr>
            <w:r w:rsidRPr="00314D0E">
              <w:rPr>
                <w:sz w:val="16"/>
                <w:szCs w:val="16"/>
              </w:rPr>
              <w:t>Ryabov EV, Wood GR, Fannon JM</w:t>
            </w:r>
            <w:r w:rsidRPr="00314D0E">
              <w:rPr>
                <w:i/>
                <w:iCs/>
                <w:sz w:val="16"/>
                <w:szCs w:val="16"/>
              </w:rPr>
              <w:t>, et al.</w:t>
            </w:r>
            <w:r w:rsidRPr="00314D0E">
              <w:rPr>
                <w:sz w:val="16"/>
                <w:szCs w:val="16"/>
              </w:rPr>
              <w:t xml:space="preserve"> (2014) A virulent strain of Deformed Wing Virus (DWV) of honeybees (</w:t>
            </w:r>
            <w:r w:rsidRPr="00314D0E">
              <w:rPr>
                <w:i/>
                <w:iCs/>
                <w:sz w:val="16"/>
                <w:szCs w:val="16"/>
              </w:rPr>
              <w:t>Apis mellifera</w:t>
            </w:r>
            <w:r w:rsidRPr="00314D0E">
              <w:rPr>
                <w:sz w:val="16"/>
                <w:szCs w:val="16"/>
              </w:rPr>
              <w:t xml:space="preserve">) prevails after </w:t>
            </w:r>
            <w:r w:rsidRPr="00314D0E">
              <w:rPr>
                <w:i/>
                <w:iCs/>
                <w:sz w:val="16"/>
                <w:szCs w:val="16"/>
              </w:rPr>
              <w:t>Varroa destructor</w:t>
            </w:r>
            <w:r w:rsidRPr="00314D0E">
              <w:rPr>
                <w:sz w:val="16"/>
                <w:szCs w:val="16"/>
              </w:rPr>
              <w:t xml:space="preserve">-mediated, or </w:t>
            </w:r>
            <w:r w:rsidRPr="00314D0E">
              <w:rPr>
                <w:i/>
                <w:iCs/>
                <w:sz w:val="16"/>
                <w:szCs w:val="16"/>
              </w:rPr>
              <w:t>in vitro</w:t>
            </w:r>
            <w:r w:rsidRPr="00314D0E">
              <w:rPr>
                <w:sz w:val="16"/>
                <w:szCs w:val="16"/>
              </w:rPr>
              <w:t xml:space="preserve">, transmission. </w:t>
            </w:r>
            <w:r w:rsidRPr="00314D0E">
              <w:rPr>
                <w:i/>
                <w:iCs/>
                <w:sz w:val="16"/>
                <w:szCs w:val="16"/>
              </w:rPr>
              <w:t>PLOS Pathogens</w:t>
            </w:r>
            <w:r w:rsidRPr="00314D0E">
              <w:rPr>
                <w:sz w:val="16"/>
                <w:szCs w:val="16"/>
              </w:rPr>
              <w:t xml:space="preserve"> </w:t>
            </w:r>
            <w:r w:rsidRPr="00314D0E">
              <w:rPr>
                <w:bCs/>
                <w:sz w:val="16"/>
                <w:szCs w:val="16"/>
              </w:rPr>
              <w:t>10</w:t>
            </w:r>
            <w:r w:rsidRPr="00314D0E">
              <w:rPr>
                <w:sz w:val="16"/>
                <w:szCs w:val="16"/>
              </w:rPr>
              <w:t>, e1004230.</w:t>
            </w:r>
          </w:p>
          <w:p w14:paraId="09399EC7" w14:textId="77777777" w:rsidR="00512685" w:rsidRPr="00314D0E" w:rsidRDefault="00512685" w:rsidP="008C230B">
            <w:pPr>
              <w:ind w:left="16" w:hanging="57"/>
              <w:contextualSpacing/>
              <w:rPr>
                <w:sz w:val="16"/>
                <w:szCs w:val="16"/>
              </w:rPr>
            </w:pPr>
            <w:r w:rsidRPr="00314D0E">
              <w:rPr>
                <w:sz w:val="16"/>
                <w:szCs w:val="16"/>
              </w:rPr>
              <w:t xml:space="preserve">Woolhouse MEJ, Haydon DT, </w:t>
            </w:r>
            <w:proofErr w:type="gramStart"/>
            <w:r w:rsidRPr="00314D0E">
              <w:rPr>
                <w:sz w:val="16"/>
                <w:szCs w:val="16"/>
              </w:rPr>
              <w:t>Anita R (2005) Emerging pathogens</w:t>
            </w:r>
            <w:proofErr w:type="gramEnd"/>
            <w:r w:rsidRPr="00314D0E">
              <w:rPr>
                <w:sz w:val="16"/>
                <w:szCs w:val="16"/>
              </w:rPr>
              <w:t xml:space="preserve">: the epidemiology and evolution of species jumps. </w:t>
            </w:r>
            <w:r w:rsidRPr="00314D0E">
              <w:rPr>
                <w:i/>
                <w:iCs/>
                <w:sz w:val="16"/>
                <w:szCs w:val="16"/>
              </w:rPr>
              <w:t>Trends in Ecology and Evolution</w:t>
            </w:r>
            <w:r w:rsidRPr="00314D0E">
              <w:rPr>
                <w:sz w:val="16"/>
                <w:szCs w:val="16"/>
              </w:rPr>
              <w:t xml:space="preserve"> </w:t>
            </w:r>
            <w:r w:rsidRPr="00314D0E">
              <w:rPr>
                <w:bCs/>
                <w:sz w:val="16"/>
                <w:szCs w:val="16"/>
              </w:rPr>
              <w:t>20</w:t>
            </w:r>
            <w:r w:rsidRPr="00314D0E">
              <w:rPr>
                <w:sz w:val="16"/>
                <w:szCs w:val="16"/>
              </w:rPr>
              <w:t>, 238-244</w:t>
            </w:r>
          </w:p>
        </w:tc>
      </w:tr>
      <w:tr w:rsidR="00512685" w:rsidRPr="00A24EA5" w14:paraId="54BA7548" w14:textId="77777777" w:rsidTr="008C230B">
        <w:tc>
          <w:tcPr>
            <w:tcW w:w="675" w:type="dxa"/>
          </w:tcPr>
          <w:p w14:paraId="7490E6FA" w14:textId="77777777" w:rsidR="00512685" w:rsidRPr="00A24EA5" w:rsidRDefault="00512685" w:rsidP="008C230B">
            <w:r w:rsidRPr="00A24EA5">
              <w:t>30</w:t>
            </w:r>
          </w:p>
        </w:tc>
        <w:tc>
          <w:tcPr>
            <w:tcW w:w="2563" w:type="dxa"/>
          </w:tcPr>
          <w:p w14:paraId="75F9EAA6" w14:textId="77777777" w:rsidR="00512685" w:rsidRPr="00A24EA5" w:rsidRDefault="00512685" w:rsidP="008C230B">
            <w:r w:rsidRPr="00A24EA5">
              <w:t>Pollinators as Pathways for Pathogens</w:t>
            </w:r>
          </w:p>
          <w:p w14:paraId="0FABCD61" w14:textId="77777777" w:rsidR="00512685" w:rsidRPr="00A24EA5" w:rsidRDefault="00512685" w:rsidP="008C230B"/>
        </w:tc>
        <w:tc>
          <w:tcPr>
            <w:tcW w:w="6732" w:type="dxa"/>
          </w:tcPr>
          <w:p w14:paraId="4CF2CB71" w14:textId="77777777" w:rsidR="00512685" w:rsidRPr="00A24EA5" w:rsidRDefault="00512685" w:rsidP="008C230B">
            <w:r w:rsidRPr="00A24EA5">
              <w:t xml:space="preserve">While pollinators are required for the production of many crops, these pollinators can also transmit diseases in the process. Managed pollinators can pass disease agents </w:t>
            </w:r>
            <w:proofErr w:type="gramStart"/>
            <w:r w:rsidRPr="00A24EA5">
              <w:t>to</w:t>
            </w:r>
            <w:proofErr w:type="gramEnd"/>
            <w:r w:rsidRPr="00A24EA5">
              <w:t xml:space="preserve"> more susceptible wild pollinators, affecting the wider pollination network. Pollinators can also play a role in the transmission of plant pathogens, including bacteria and viruses</w:t>
            </w:r>
            <w:r>
              <w:rPr>
                <w:vertAlign w:val="superscript"/>
              </w:rPr>
              <w:t xml:space="preserve"> </w:t>
            </w:r>
            <w:r>
              <w:t>(McArt et al 2014; Pattemore et al 2014; F</w:t>
            </w:r>
            <w:r w:rsidRPr="00E64C69">
              <w:rPr>
                <w:bCs/>
                <w:lang w:val="en-GB"/>
              </w:rPr>
              <w:t>ü</w:t>
            </w:r>
            <w:r>
              <w:t>rst et al 2014)</w:t>
            </w:r>
            <w:r w:rsidRPr="00A24EA5">
              <w:t xml:space="preserve">. Crop industries concerned about pollinator spread of disease could insist on restrictions on movements of pollinators, such as the case in New Zealand when honeybee hive movements were restricted to minimise the risk of spreading the bacterial pathogen </w:t>
            </w:r>
            <w:r w:rsidRPr="00A24EA5">
              <w:rPr>
                <w:i/>
              </w:rPr>
              <w:t xml:space="preserve">Pseudomona syringae </w:t>
            </w:r>
            <w:r w:rsidRPr="00A24EA5">
              <w:t xml:space="preserve">pv. </w:t>
            </w:r>
            <w:r w:rsidRPr="00A24EA5">
              <w:rPr>
                <w:i/>
              </w:rPr>
              <w:t>Actinidae</w:t>
            </w:r>
            <w:r>
              <w:t xml:space="preserve"> (Kiwifruit Vine Health 2014)</w:t>
            </w:r>
            <w:r w:rsidRPr="00A24EA5">
              <w:t>.  This may provide an opportunity to promote and prioritise the use of local wild pollinators rather than managed pollinator species</w:t>
            </w:r>
            <w:r>
              <w:t>.</w:t>
            </w:r>
          </w:p>
        </w:tc>
        <w:tc>
          <w:tcPr>
            <w:tcW w:w="4183" w:type="dxa"/>
            <w:gridSpan w:val="2"/>
          </w:tcPr>
          <w:p w14:paraId="197399A7" w14:textId="77777777" w:rsidR="00512685" w:rsidRPr="00314D0E" w:rsidRDefault="00512685" w:rsidP="008C230B">
            <w:pPr>
              <w:ind w:left="16" w:hanging="57"/>
              <w:contextualSpacing/>
              <w:rPr>
                <w:rStyle w:val="HTMLCite"/>
                <w:b/>
                <w:bCs/>
                <w:i w:val="0"/>
                <w:iCs w:val="0"/>
                <w:sz w:val="16"/>
                <w:szCs w:val="16"/>
              </w:rPr>
            </w:pPr>
            <w:r w:rsidRPr="00314D0E">
              <w:rPr>
                <w:sz w:val="16"/>
                <w:szCs w:val="16"/>
              </w:rPr>
              <w:t xml:space="preserve">McArt S.H., Koch H., Irwin R.E., </w:t>
            </w:r>
            <w:proofErr w:type="gramStart"/>
            <w:r w:rsidRPr="00314D0E">
              <w:rPr>
                <w:sz w:val="16"/>
                <w:szCs w:val="16"/>
              </w:rPr>
              <w:t>Adler L.S. (2014)</w:t>
            </w:r>
            <w:r w:rsidRPr="00314D0E">
              <w:rPr>
                <w:rFonts w:eastAsia="Times New Roman"/>
                <w:b/>
                <w:bCs/>
                <w:kern w:val="36"/>
                <w:sz w:val="16"/>
                <w:szCs w:val="16"/>
                <w:lang w:eastAsia="en-NZ"/>
              </w:rPr>
              <w:t xml:space="preserve"> </w:t>
            </w:r>
            <w:r w:rsidRPr="00314D0E">
              <w:rPr>
                <w:bCs/>
                <w:sz w:val="16"/>
                <w:szCs w:val="16"/>
              </w:rPr>
              <w:t>Arranging the bouquet of disease</w:t>
            </w:r>
            <w:proofErr w:type="gramEnd"/>
            <w:r w:rsidRPr="00314D0E">
              <w:rPr>
                <w:bCs/>
                <w:sz w:val="16"/>
                <w:szCs w:val="16"/>
              </w:rPr>
              <w:t>: floral traits and the transmission of plant and animal pathogens.</w:t>
            </w:r>
            <w:r w:rsidRPr="00314D0E">
              <w:rPr>
                <w:b/>
                <w:bCs/>
                <w:sz w:val="16"/>
                <w:szCs w:val="16"/>
              </w:rPr>
              <w:t xml:space="preserve"> </w:t>
            </w:r>
            <w:r w:rsidRPr="00314D0E">
              <w:rPr>
                <w:rStyle w:val="journaltitle2"/>
                <w:i/>
                <w:iCs/>
                <w:sz w:val="16"/>
                <w:szCs w:val="16"/>
              </w:rPr>
              <w:t>Ecology Letters</w:t>
            </w:r>
            <w:r w:rsidRPr="00314D0E">
              <w:rPr>
                <w:rStyle w:val="HTMLCite"/>
                <w:sz w:val="16"/>
                <w:szCs w:val="16"/>
              </w:rPr>
              <w:t xml:space="preserve"> </w:t>
            </w:r>
            <w:r w:rsidRPr="00314D0E">
              <w:rPr>
                <w:rStyle w:val="HTMLCite"/>
                <w:bCs/>
                <w:sz w:val="16"/>
                <w:szCs w:val="16"/>
              </w:rPr>
              <w:t>17</w:t>
            </w:r>
            <w:r w:rsidRPr="00314D0E">
              <w:rPr>
                <w:rStyle w:val="HTMLCite"/>
                <w:sz w:val="16"/>
                <w:szCs w:val="16"/>
              </w:rPr>
              <w:t>: 624–636</w:t>
            </w:r>
          </w:p>
          <w:p w14:paraId="02DA48DB" w14:textId="77777777" w:rsidR="00512685" w:rsidRPr="00314D0E" w:rsidRDefault="00512685" w:rsidP="008C230B">
            <w:pPr>
              <w:ind w:left="16" w:hanging="57"/>
              <w:contextualSpacing/>
              <w:rPr>
                <w:b/>
                <w:bCs/>
                <w:sz w:val="16"/>
                <w:szCs w:val="16"/>
              </w:rPr>
            </w:pPr>
            <w:r w:rsidRPr="00314D0E">
              <w:rPr>
                <w:sz w:val="16"/>
                <w:szCs w:val="16"/>
              </w:rPr>
              <w:t xml:space="preserve">Pattemore D.E., Goodwin R.M., McBrydie H.M., Hoyte S.M., Vanneste J.L. (2014) Evidence of the role of </w:t>
            </w:r>
            <w:proofErr w:type="gramStart"/>
            <w:r w:rsidRPr="00314D0E">
              <w:rPr>
                <w:sz w:val="16"/>
                <w:szCs w:val="16"/>
              </w:rPr>
              <w:t>honey bees</w:t>
            </w:r>
            <w:proofErr w:type="gramEnd"/>
            <w:r w:rsidRPr="00314D0E">
              <w:rPr>
                <w:sz w:val="16"/>
                <w:szCs w:val="16"/>
              </w:rPr>
              <w:t xml:space="preserve"> </w:t>
            </w:r>
            <w:r w:rsidRPr="00314D0E">
              <w:rPr>
                <w:i/>
                <w:sz w:val="16"/>
                <w:szCs w:val="16"/>
              </w:rPr>
              <w:t>(Apis melifera)</w:t>
            </w:r>
            <w:r w:rsidRPr="00314D0E">
              <w:rPr>
                <w:sz w:val="16"/>
                <w:szCs w:val="16"/>
              </w:rPr>
              <w:t xml:space="preserve"> as vectors of the bacterial plant pathogen</w:t>
            </w:r>
            <w:r w:rsidRPr="00314D0E">
              <w:rPr>
                <w:i/>
                <w:sz w:val="16"/>
                <w:szCs w:val="16"/>
              </w:rPr>
              <w:t xml:space="preserve"> Pseudomonas syringae. Australasian Plant Pathology </w:t>
            </w:r>
            <w:r w:rsidRPr="00314D0E">
              <w:rPr>
                <w:sz w:val="16"/>
                <w:szCs w:val="16"/>
              </w:rPr>
              <w:t>43: 571-575.</w:t>
            </w:r>
          </w:p>
          <w:p w14:paraId="0B299AFB" w14:textId="77777777" w:rsidR="00512685" w:rsidRPr="00314D0E" w:rsidRDefault="00512685" w:rsidP="008C230B">
            <w:pPr>
              <w:ind w:left="16" w:hanging="57"/>
              <w:contextualSpacing/>
              <w:rPr>
                <w:bCs/>
                <w:sz w:val="16"/>
                <w:szCs w:val="16"/>
              </w:rPr>
            </w:pPr>
            <w:r w:rsidRPr="00314D0E">
              <w:rPr>
                <w:bCs/>
                <w:sz w:val="16"/>
                <w:szCs w:val="16"/>
              </w:rPr>
              <w:t xml:space="preserve">Fürst M.A., McMahon D.P., Osborne J.L., Paxton R.J., Brown M.J.F. (2014) Disease associations between honeybees and bumblebees as a threat to wild pollinators. </w:t>
            </w:r>
            <w:r w:rsidRPr="00314D0E">
              <w:rPr>
                <w:bCs/>
                <w:i/>
                <w:sz w:val="16"/>
                <w:szCs w:val="16"/>
              </w:rPr>
              <w:t>Nature</w:t>
            </w:r>
            <w:r w:rsidRPr="00314D0E">
              <w:rPr>
                <w:bCs/>
                <w:sz w:val="16"/>
                <w:szCs w:val="16"/>
              </w:rPr>
              <w:t xml:space="preserve"> 506:364-366.</w:t>
            </w:r>
          </w:p>
          <w:p w14:paraId="562B431C" w14:textId="77777777" w:rsidR="00512685" w:rsidRPr="00314D0E" w:rsidRDefault="00512685" w:rsidP="008C230B">
            <w:pPr>
              <w:ind w:hanging="57"/>
              <w:contextualSpacing/>
              <w:rPr>
                <w:b/>
                <w:bCs/>
                <w:sz w:val="16"/>
                <w:szCs w:val="16"/>
              </w:rPr>
            </w:pPr>
            <w:r w:rsidRPr="00314D0E">
              <w:rPr>
                <w:bCs/>
                <w:sz w:val="16"/>
                <w:szCs w:val="16"/>
              </w:rPr>
              <w:t>Kiwifruit Vine Health (2014) KVH Protocol: Pollination with Bees, 19 August 2014, http://www.kvh.org.nz/vdb/document/94627</w:t>
            </w:r>
          </w:p>
        </w:tc>
      </w:tr>
      <w:tr w:rsidR="00512685" w:rsidRPr="00A24EA5" w14:paraId="2B0B13DB" w14:textId="77777777" w:rsidTr="008C230B">
        <w:tc>
          <w:tcPr>
            <w:tcW w:w="675" w:type="dxa"/>
          </w:tcPr>
          <w:p w14:paraId="10324033" w14:textId="77777777" w:rsidR="00512685" w:rsidRPr="00A24EA5" w:rsidRDefault="00512685" w:rsidP="008C230B">
            <w:r w:rsidRPr="00A24EA5">
              <w:t>31</w:t>
            </w:r>
          </w:p>
        </w:tc>
        <w:tc>
          <w:tcPr>
            <w:tcW w:w="2563" w:type="dxa"/>
          </w:tcPr>
          <w:p w14:paraId="72D58D5C" w14:textId="77777777" w:rsidR="00512685" w:rsidRPr="00A24EA5" w:rsidRDefault="00512685" w:rsidP="008C230B">
            <w:r w:rsidRPr="00A24EA5">
              <w:t>Reductions in pollinator species richness may drive epidemics</w:t>
            </w:r>
          </w:p>
        </w:tc>
        <w:tc>
          <w:tcPr>
            <w:tcW w:w="6732" w:type="dxa"/>
          </w:tcPr>
          <w:p w14:paraId="059D0267" w14:textId="77777777" w:rsidR="00512685" w:rsidRPr="00A24EA5" w:rsidRDefault="00512685" w:rsidP="008C230B">
            <w:r w:rsidRPr="00A24EA5">
              <w:t xml:space="preserve">Species rich host communities support lower parasite abundance than species poor communities (Civitello et al. 2015). Species richness is believed to inhibit parasites through the dilution effect, including mechanisms such as population regulation of susceptible hosts, or interfering with transmission (Ostfeld and Keesing 2012). Pollinator declines are characterized by reductions in species richness, with a small number of apparently robust species surviving in </w:t>
            </w:r>
            <w:proofErr w:type="gramStart"/>
            <w:r w:rsidRPr="00A24EA5">
              <w:t>anthropogenically impacted</w:t>
            </w:r>
            <w:proofErr w:type="gramEnd"/>
            <w:r w:rsidRPr="00A24EA5">
              <w:t xml:space="preserve"> habitats (Kleijn et al. 2015). Given that emerging parasites already threaten wild pollinator assemblages (Fürst et al. 2014) and that populations of once abundant and widespread species can rapidly collapse across their range (Cameron et al. 2011), this suggests that reductions in species richness may lead to parasite epidemics in wild pollinator assemblages that could drive further rapid declines.</w:t>
            </w:r>
          </w:p>
        </w:tc>
        <w:tc>
          <w:tcPr>
            <w:tcW w:w="4183" w:type="dxa"/>
            <w:gridSpan w:val="2"/>
          </w:tcPr>
          <w:p w14:paraId="7371E62F" w14:textId="77777777" w:rsidR="00512685" w:rsidRPr="00314D0E" w:rsidRDefault="00512685" w:rsidP="008C230B">
            <w:pPr>
              <w:ind w:left="16" w:hanging="57"/>
              <w:contextualSpacing/>
              <w:rPr>
                <w:sz w:val="16"/>
                <w:szCs w:val="16"/>
              </w:rPr>
            </w:pPr>
            <w:r w:rsidRPr="00314D0E">
              <w:rPr>
                <w:sz w:val="16"/>
                <w:szCs w:val="16"/>
              </w:rPr>
              <w:t xml:space="preserve">Cameron SA (2011) Patterns of widespread decline in North American bumble bees. </w:t>
            </w:r>
            <w:r w:rsidRPr="00667BC1">
              <w:rPr>
                <w:i/>
                <w:sz w:val="16"/>
                <w:szCs w:val="16"/>
              </w:rPr>
              <w:t>PNAS</w:t>
            </w:r>
            <w:r w:rsidRPr="00314D0E">
              <w:rPr>
                <w:sz w:val="16"/>
                <w:szCs w:val="16"/>
              </w:rPr>
              <w:t xml:space="preserve"> 108:662-667</w:t>
            </w:r>
          </w:p>
          <w:p w14:paraId="73987ED3" w14:textId="77777777" w:rsidR="00512685" w:rsidRPr="00314D0E" w:rsidRDefault="00512685" w:rsidP="008C230B">
            <w:pPr>
              <w:ind w:hanging="57"/>
              <w:contextualSpacing/>
              <w:rPr>
                <w:sz w:val="16"/>
                <w:szCs w:val="16"/>
              </w:rPr>
            </w:pPr>
            <w:r w:rsidRPr="00314D0E">
              <w:rPr>
                <w:sz w:val="16"/>
                <w:szCs w:val="16"/>
              </w:rPr>
              <w:t xml:space="preserve">Civitello DJ, et al. (2015) Biodiversity inhibits parasites: Broad evidence for the dilution effect. </w:t>
            </w:r>
            <w:r w:rsidRPr="00667BC1">
              <w:rPr>
                <w:i/>
                <w:sz w:val="16"/>
                <w:szCs w:val="16"/>
              </w:rPr>
              <w:t>PNAS</w:t>
            </w:r>
            <w:r w:rsidRPr="00314D0E">
              <w:rPr>
                <w:sz w:val="16"/>
                <w:szCs w:val="16"/>
              </w:rPr>
              <w:t xml:space="preserve"> 112:8667-8671 </w:t>
            </w:r>
          </w:p>
          <w:p w14:paraId="3C465844" w14:textId="77777777" w:rsidR="00512685" w:rsidRPr="00314D0E" w:rsidRDefault="00512685" w:rsidP="008C230B">
            <w:pPr>
              <w:ind w:hanging="57"/>
              <w:contextualSpacing/>
              <w:rPr>
                <w:b/>
                <w:bCs/>
                <w:sz w:val="16"/>
                <w:szCs w:val="16"/>
              </w:rPr>
            </w:pPr>
            <w:r w:rsidRPr="00314D0E">
              <w:rPr>
                <w:bCs/>
                <w:sz w:val="16"/>
                <w:szCs w:val="16"/>
              </w:rPr>
              <w:t xml:space="preserve">Fürst MA, et al. (2014) Disease associations between honeybees and bumblebees as a threat to wild pollinators. </w:t>
            </w:r>
            <w:r w:rsidRPr="00314D0E">
              <w:rPr>
                <w:bCs/>
                <w:i/>
                <w:sz w:val="16"/>
                <w:szCs w:val="16"/>
              </w:rPr>
              <w:t>Nature</w:t>
            </w:r>
            <w:r w:rsidRPr="00314D0E">
              <w:rPr>
                <w:bCs/>
                <w:sz w:val="16"/>
                <w:szCs w:val="16"/>
              </w:rPr>
              <w:t xml:space="preserve"> 506:364-366</w:t>
            </w:r>
          </w:p>
          <w:p w14:paraId="71B50D08" w14:textId="77777777" w:rsidR="00512685" w:rsidRPr="00314D0E" w:rsidRDefault="00512685" w:rsidP="008C230B">
            <w:pPr>
              <w:ind w:hanging="57"/>
              <w:contextualSpacing/>
              <w:rPr>
                <w:sz w:val="16"/>
                <w:szCs w:val="16"/>
              </w:rPr>
            </w:pPr>
            <w:r w:rsidRPr="00314D0E">
              <w:rPr>
                <w:sz w:val="16"/>
                <w:szCs w:val="16"/>
              </w:rPr>
              <w:t xml:space="preserve">Kleijn D, et al. (2015) Delivery of crop pollination services is an insufficient argument for wild pollinator conservation. </w:t>
            </w:r>
            <w:r w:rsidRPr="00667BC1">
              <w:rPr>
                <w:i/>
                <w:sz w:val="16"/>
                <w:szCs w:val="16"/>
              </w:rPr>
              <w:t>Nature Comm</w:t>
            </w:r>
            <w:r w:rsidRPr="00314D0E">
              <w:rPr>
                <w:sz w:val="16"/>
                <w:szCs w:val="16"/>
              </w:rPr>
              <w:t xml:space="preserve"> 6:7414</w:t>
            </w:r>
          </w:p>
          <w:p w14:paraId="49C1CE10" w14:textId="77777777" w:rsidR="00512685" w:rsidRPr="00314D0E" w:rsidRDefault="00512685" w:rsidP="008C230B">
            <w:pPr>
              <w:ind w:hanging="57"/>
              <w:contextualSpacing/>
              <w:rPr>
                <w:sz w:val="16"/>
                <w:szCs w:val="16"/>
              </w:rPr>
            </w:pPr>
            <w:r w:rsidRPr="00314D0E">
              <w:rPr>
                <w:sz w:val="16"/>
                <w:szCs w:val="16"/>
              </w:rPr>
              <w:t xml:space="preserve">Ostfeld RS, Keesing F (2012) Effects of host diversity on infectious disease. </w:t>
            </w:r>
            <w:r w:rsidRPr="00667BC1">
              <w:rPr>
                <w:i/>
                <w:sz w:val="16"/>
                <w:szCs w:val="16"/>
              </w:rPr>
              <w:t>Ann Rev Ecol Evol Syst</w:t>
            </w:r>
            <w:r w:rsidRPr="00314D0E">
              <w:rPr>
                <w:sz w:val="16"/>
                <w:szCs w:val="16"/>
              </w:rPr>
              <w:t xml:space="preserve"> 43:157-182</w:t>
            </w:r>
          </w:p>
        </w:tc>
      </w:tr>
      <w:tr w:rsidR="00512685" w:rsidRPr="00A24EA5" w14:paraId="3CAE49E0" w14:textId="77777777" w:rsidTr="008C230B">
        <w:tc>
          <w:tcPr>
            <w:tcW w:w="675" w:type="dxa"/>
          </w:tcPr>
          <w:p w14:paraId="63057C71" w14:textId="77777777" w:rsidR="00512685" w:rsidRPr="00A24EA5" w:rsidRDefault="00512685" w:rsidP="008C230B">
            <w:r w:rsidRPr="00A24EA5">
              <w:t>32</w:t>
            </w:r>
          </w:p>
        </w:tc>
        <w:tc>
          <w:tcPr>
            <w:tcW w:w="2563" w:type="dxa"/>
          </w:tcPr>
          <w:p w14:paraId="6483EA9E" w14:textId="77777777" w:rsidR="00512685" w:rsidRPr="00A24EA5" w:rsidRDefault="00512685" w:rsidP="008C230B">
            <w:r w:rsidRPr="00A24EA5">
              <w:t>Honeybee viruses</w:t>
            </w:r>
          </w:p>
        </w:tc>
        <w:tc>
          <w:tcPr>
            <w:tcW w:w="6732" w:type="dxa"/>
          </w:tcPr>
          <w:p w14:paraId="33CC9AFF" w14:textId="77777777" w:rsidR="00512685" w:rsidRPr="00A24EA5" w:rsidRDefault="00512685" w:rsidP="008C230B">
            <w:pPr>
              <w:rPr>
                <w:color w:val="222222"/>
                <w:lang w:val="en-GB"/>
              </w:rPr>
            </w:pPr>
            <w:r w:rsidRPr="00A24EA5">
              <w:rPr>
                <w:rStyle w:val="hps"/>
                <w:color w:val="222222"/>
                <w:lang w:val="en-GB"/>
              </w:rPr>
              <w:t>The most</w:t>
            </w:r>
            <w:r w:rsidRPr="00A24EA5">
              <w:rPr>
                <w:color w:val="222222"/>
                <w:lang w:val="en-GB"/>
              </w:rPr>
              <w:t xml:space="preserve"> </w:t>
            </w:r>
            <w:r w:rsidRPr="00A24EA5">
              <w:rPr>
                <w:rStyle w:val="hps"/>
                <w:color w:val="222222"/>
                <w:lang w:val="en-GB"/>
              </w:rPr>
              <w:t>frequently reported honeybee viruses are the Deformed Wing Virus (DWV), the Sacbrood Virus (SBV),</w:t>
            </w:r>
            <w:r w:rsidRPr="00A24EA5">
              <w:rPr>
                <w:color w:val="222222"/>
                <w:lang w:val="en-GB"/>
              </w:rPr>
              <w:t xml:space="preserve"> </w:t>
            </w:r>
            <w:r w:rsidRPr="00A24EA5">
              <w:rPr>
                <w:rStyle w:val="hps"/>
                <w:color w:val="222222"/>
                <w:lang w:val="en-GB"/>
              </w:rPr>
              <w:t>the Chronic Bee</w:t>
            </w:r>
            <w:r w:rsidRPr="00A24EA5">
              <w:rPr>
                <w:color w:val="222222"/>
                <w:lang w:val="en-GB"/>
              </w:rPr>
              <w:t xml:space="preserve"> </w:t>
            </w:r>
            <w:r w:rsidRPr="00A24EA5">
              <w:rPr>
                <w:rStyle w:val="hps"/>
                <w:color w:val="222222"/>
                <w:lang w:val="en-GB"/>
              </w:rPr>
              <w:t xml:space="preserve">Paralysis Virus (CBPV), </w:t>
            </w:r>
            <w:r w:rsidRPr="00A24EA5">
              <w:rPr>
                <w:color w:val="222222"/>
                <w:lang w:val="en-GB"/>
              </w:rPr>
              <w:t xml:space="preserve">the </w:t>
            </w:r>
            <w:r w:rsidRPr="00A24EA5">
              <w:rPr>
                <w:rStyle w:val="hps"/>
                <w:color w:val="222222"/>
                <w:lang w:val="en-GB"/>
              </w:rPr>
              <w:t xml:space="preserve">Black Queen Cell Virus (BQCV), and the viruses belonging to the Acute-Kashmir-Israeli complex. Although the use of RNAi has been proposed as treatment means (Chen et al., 2014; Maori et al., 2009), it must be recognized that to date only health management practices (isolation or destruction of the infected colony, frame changes, and / or renewal of the queen) can slow the spread of highly contagious viral diseases. Viral diseases do not appear to cause significant </w:t>
            </w:r>
            <w:r w:rsidRPr="00A24EA5">
              <w:rPr>
                <w:rStyle w:val="hps"/>
                <w:i/>
                <w:color w:val="222222"/>
                <w:lang w:val="en-GB"/>
              </w:rPr>
              <w:t>acute</w:t>
            </w:r>
            <w:r w:rsidRPr="00A24EA5">
              <w:rPr>
                <w:rStyle w:val="hps"/>
                <w:color w:val="222222"/>
                <w:lang w:val="en-GB"/>
              </w:rPr>
              <w:t xml:space="preserve"> colony losses. Although the number of lost individuals can be very important in some cases (Ribière et al., 2009), the bee colonies usually recover to a normal activity over time. However, recent studies shed new light on the links between viruses with other stress, particularly vectors (Varroa mites) and pesticides. Many studies have</w:t>
            </w:r>
            <w:r w:rsidRPr="00A24EA5">
              <w:rPr>
                <w:color w:val="222222"/>
                <w:lang w:val="en-GB"/>
              </w:rPr>
              <w:t xml:space="preserve"> </w:t>
            </w:r>
            <w:r w:rsidRPr="00A24EA5">
              <w:rPr>
                <w:rStyle w:val="hps"/>
                <w:color w:val="222222"/>
                <w:lang w:val="en-GB"/>
              </w:rPr>
              <w:t>shown most important</w:t>
            </w:r>
            <w:r w:rsidRPr="00A24EA5">
              <w:rPr>
                <w:color w:val="222222"/>
                <w:lang w:val="en-GB"/>
              </w:rPr>
              <w:t xml:space="preserve"> </w:t>
            </w:r>
            <w:r w:rsidRPr="00A24EA5">
              <w:rPr>
                <w:rStyle w:val="hps"/>
                <w:color w:val="222222"/>
                <w:lang w:val="en-GB"/>
              </w:rPr>
              <w:t>health effects</w:t>
            </w:r>
            <w:r w:rsidRPr="00A24EA5">
              <w:rPr>
                <w:color w:val="222222"/>
                <w:lang w:val="en-GB"/>
              </w:rPr>
              <w:t xml:space="preserve"> </w:t>
            </w:r>
            <w:r w:rsidRPr="00A24EA5">
              <w:rPr>
                <w:rStyle w:val="hps"/>
                <w:color w:val="222222"/>
                <w:lang w:val="en-GB"/>
              </w:rPr>
              <w:t xml:space="preserve">on honeybees associating virus with other stresses: </w:t>
            </w:r>
            <w:r w:rsidRPr="00A24EA5">
              <w:rPr>
                <w:rStyle w:val="hps"/>
                <w:i/>
                <w:color w:val="222222"/>
                <w:lang w:val="en-GB"/>
              </w:rPr>
              <w:t>N.</w:t>
            </w:r>
            <w:r w:rsidRPr="00A24EA5">
              <w:rPr>
                <w:i/>
                <w:color w:val="222222"/>
                <w:lang w:val="en-GB"/>
              </w:rPr>
              <w:t xml:space="preserve"> </w:t>
            </w:r>
            <w:r w:rsidRPr="00A24EA5">
              <w:rPr>
                <w:rStyle w:val="hps"/>
                <w:i/>
                <w:color w:val="222222"/>
                <w:lang w:val="en-GB"/>
              </w:rPr>
              <w:t>apis</w:t>
            </w:r>
            <w:r w:rsidRPr="00A24EA5">
              <w:rPr>
                <w:color w:val="222222"/>
                <w:lang w:val="en-GB"/>
              </w:rPr>
              <w:t xml:space="preserve"> </w:t>
            </w:r>
            <w:r w:rsidRPr="00A24EA5">
              <w:rPr>
                <w:rStyle w:val="hps"/>
                <w:color w:val="222222"/>
                <w:lang w:val="en-GB"/>
              </w:rPr>
              <w:t>and</w:t>
            </w:r>
            <w:r w:rsidRPr="00A24EA5">
              <w:rPr>
                <w:color w:val="222222"/>
                <w:lang w:val="en-GB"/>
              </w:rPr>
              <w:t xml:space="preserve"> </w:t>
            </w:r>
            <w:r w:rsidRPr="00A24EA5">
              <w:rPr>
                <w:rStyle w:val="hps"/>
                <w:color w:val="222222"/>
                <w:lang w:val="en-GB"/>
              </w:rPr>
              <w:t>CBPV</w:t>
            </w:r>
            <w:r w:rsidRPr="00A24EA5">
              <w:rPr>
                <w:color w:val="222222"/>
                <w:lang w:val="en-GB"/>
              </w:rPr>
              <w:t xml:space="preserve"> </w:t>
            </w:r>
            <w:r w:rsidRPr="00A24EA5">
              <w:rPr>
                <w:rStyle w:val="hps"/>
                <w:color w:val="222222"/>
                <w:lang w:val="en-GB"/>
              </w:rPr>
              <w:t>(</w:t>
            </w:r>
            <w:r w:rsidRPr="00A24EA5">
              <w:rPr>
                <w:color w:val="222222"/>
                <w:lang w:val="en-GB"/>
              </w:rPr>
              <w:t xml:space="preserve">Toplak </w:t>
            </w:r>
            <w:r w:rsidRPr="00A24EA5">
              <w:rPr>
                <w:rStyle w:val="hps"/>
                <w:color w:val="222222"/>
                <w:lang w:val="en-GB"/>
              </w:rPr>
              <w:t>et al.</w:t>
            </w:r>
            <w:r w:rsidRPr="00A24EA5">
              <w:rPr>
                <w:color w:val="222222"/>
                <w:lang w:val="en-GB"/>
              </w:rPr>
              <w:t xml:space="preserve">, </w:t>
            </w:r>
            <w:r w:rsidRPr="00A24EA5">
              <w:rPr>
                <w:rStyle w:val="hps"/>
                <w:color w:val="222222"/>
                <w:lang w:val="en-GB"/>
              </w:rPr>
              <w:t>2015)</w:t>
            </w:r>
            <w:r w:rsidRPr="00A24EA5">
              <w:rPr>
                <w:color w:val="222222"/>
                <w:lang w:val="en-GB"/>
              </w:rPr>
              <w:t xml:space="preserve">, </w:t>
            </w:r>
            <w:r w:rsidRPr="00A24EA5">
              <w:rPr>
                <w:rStyle w:val="hps"/>
                <w:i/>
                <w:color w:val="222222"/>
                <w:lang w:val="en-GB"/>
              </w:rPr>
              <w:t>V. destructor</w:t>
            </w:r>
            <w:r w:rsidRPr="00A24EA5">
              <w:rPr>
                <w:color w:val="222222"/>
                <w:lang w:val="en-GB"/>
              </w:rPr>
              <w:t xml:space="preserve"> and </w:t>
            </w:r>
            <w:r w:rsidRPr="00A24EA5">
              <w:rPr>
                <w:rStyle w:val="hps"/>
                <w:color w:val="222222"/>
                <w:lang w:val="en-GB"/>
              </w:rPr>
              <w:t>DWV</w:t>
            </w:r>
            <w:r w:rsidRPr="00A24EA5">
              <w:rPr>
                <w:color w:val="222222"/>
                <w:lang w:val="en-GB"/>
              </w:rPr>
              <w:t xml:space="preserve"> </w:t>
            </w:r>
            <w:r w:rsidRPr="00A24EA5">
              <w:rPr>
                <w:rStyle w:val="hps"/>
                <w:color w:val="222222"/>
                <w:lang w:val="en-GB"/>
              </w:rPr>
              <w:t>(</w:t>
            </w:r>
            <w:r w:rsidRPr="00A24EA5">
              <w:rPr>
                <w:color w:val="222222"/>
                <w:lang w:val="en-GB"/>
              </w:rPr>
              <w:t xml:space="preserve">Mondet </w:t>
            </w:r>
            <w:r w:rsidRPr="00A24EA5">
              <w:rPr>
                <w:rStyle w:val="hps"/>
                <w:color w:val="222222"/>
                <w:lang w:val="en-GB"/>
              </w:rPr>
              <w:t>et al.</w:t>
            </w:r>
            <w:r w:rsidRPr="00A24EA5">
              <w:rPr>
                <w:color w:val="222222"/>
                <w:lang w:val="en-GB"/>
              </w:rPr>
              <w:t xml:space="preserve">, </w:t>
            </w:r>
            <w:r w:rsidRPr="00A24EA5">
              <w:rPr>
                <w:rStyle w:val="hps"/>
                <w:color w:val="222222"/>
                <w:lang w:val="en-GB"/>
              </w:rPr>
              <w:t>2014)</w:t>
            </w:r>
            <w:r w:rsidRPr="00A24EA5">
              <w:rPr>
                <w:color w:val="222222"/>
                <w:lang w:val="en-GB"/>
              </w:rPr>
              <w:t xml:space="preserve">, and </w:t>
            </w:r>
            <w:r w:rsidRPr="00A24EA5">
              <w:rPr>
                <w:rStyle w:val="hps"/>
                <w:color w:val="222222"/>
                <w:lang w:val="en-GB"/>
              </w:rPr>
              <w:t>neonicotinoids</w:t>
            </w:r>
            <w:r w:rsidRPr="00A24EA5">
              <w:rPr>
                <w:color w:val="222222"/>
                <w:lang w:val="en-GB"/>
              </w:rPr>
              <w:t xml:space="preserve"> </w:t>
            </w:r>
            <w:r w:rsidRPr="00A24EA5">
              <w:rPr>
                <w:rStyle w:val="hps"/>
                <w:color w:val="222222"/>
                <w:lang w:val="en-GB"/>
              </w:rPr>
              <w:t>and</w:t>
            </w:r>
            <w:r w:rsidRPr="00A24EA5">
              <w:rPr>
                <w:color w:val="222222"/>
                <w:lang w:val="en-GB"/>
              </w:rPr>
              <w:t xml:space="preserve"> </w:t>
            </w:r>
            <w:r w:rsidRPr="00A24EA5">
              <w:rPr>
                <w:rStyle w:val="hps"/>
                <w:color w:val="222222"/>
                <w:lang w:val="en-GB"/>
              </w:rPr>
              <w:t>DWV</w:t>
            </w:r>
            <w:r w:rsidRPr="00A24EA5">
              <w:rPr>
                <w:color w:val="222222"/>
                <w:lang w:val="en-GB"/>
              </w:rPr>
              <w:t xml:space="preserve"> </w:t>
            </w:r>
            <w:r w:rsidRPr="00A24EA5">
              <w:rPr>
                <w:rStyle w:val="hps"/>
                <w:color w:val="222222"/>
                <w:lang w:val="en-GB"/>
              </w:rPr>
              <w:t>(</w:t>
            </w:r>
            <w:r w:rsidRPr="00A24EA5">
              <w:rPr>
                <w:color w:val="222222"/>
                <w:lang w:val="en-GB"/>
              </w:rPr>
              <w:t xml:space="preserve">Di </w:t>
            </w:r>
            <w:r w:rsidRPr="00A24EA5">
              <w:rPr>
                <w:rStyle w:val="hps"/>
                <w:color w:val="222222"/>
                <w:lang w:val="en-GB"/>
              </w:rPr>
              <w:t>Prisco</w:t>
            </w:r>
            <w:r w:rsidRPr="00A24EA5">
              <w:rPr>
                <w:color w:val="222222"/>
                <w:lang w:val="en-GB"/>
              </w:rPr>
              <w:t xml:space="preserve"> </w:t>
            </w:r>
            <w:r w:rsidRPr="00A24EA5">
              <w:rPr>
                <w:rStyle w:val="hps"/>
                <w:color w:val="222222"/>
                <w:lang w:val="en-GB"/>
              </w:rPr>
              <w:t>and</w:t>
            </w:r>
            <w:r w:rsidRPr="00A24EA5">
              <w:rPr>
                <w:color w:val="222222"/>
                <w:lang w:val="en-GB"/>
              </w:rPr>
              <w:t xml:space="preserve"> </w:t>
            </w:r>
            <w:r w:rsidRPr="00A24EA5">
              <w:rPr>
                <w:rStyle w:val="hps"/>
                <w:color w:val="222222"/>
                <w:lang w:val="en-GB"/>
              </w:rPr>
              <w:t>al.,</w:t>
            </w:r>
            <w:r w:rsidRPr="00A24EA5">
              <w:rPr>
                <w:color w:val="222222"/>
                <w:lang w:val="en-GB"/>
              </w:rPr>
              <w:t xml:space="preserve"> </w:t>
            </w:r>
            <w:r w:rsidRPr="00A24EA5">
              <w:rPr>
                <w:rStyle w:val="hps"/>
                <w:color w:val="222222"/>
                <w:lang w:val="en-GB"/>
              </w:rPr>
              <w:t>2013).</w:t>
            </w:r>
          </w:p>
          <w:p w14:paraId="4B62FC2E" w14:textId="77777777" w:rsidR="00512685" w:rsidRPr="00A24EA5" w:rsidRDefault="00512685" w:rsidP="008C230B">
            <w:pPr>
              <w:rPr>
                <w:i/>
                <w:color w:val="1A1A1A"/>
              </w:rPr>
            </w:pPr>
            <w:r w:rsidRPr="00A24EA5">
              <w:rPr>
                <w:rStyle w:val="hps"/>
                <w:color w:val="222222"/>
                <w:lang w:val="en-GB"/>
              </w:rPr>
              <w:t>The</w:t>
            </w:r>
            <w:r w:rsidRPr="00A24EA5">
              <w:rPr>
                <w:color w:val="222222"/>
                <w:lang w:val="en-GB"/>
              </w:rPr>
              <w:t xml:space="preserve"> </w:t>
            </w:r>
            <w:r w:rsidRPr="00A24EA5">
              <w:rPr>
                <w:rStyle w:val="hps"/>
                <w:color w:val="222222"/>
                <w:lang w:val="en-GB"/>
              </w:rPr>
              <w:t>challenges of the coming</w:t>
            </w:r>
            <w:r w:rsidRPr="00A24EA5">
              <w:rPr>
                <w:color w:val="222222"/>
                <w:lang w:val="en-GB"/>
              </w:rPr>
              <w:t xml:space="preserve"> </w:t>
            </w:r>
            <w:r w:rsidRPr="00A24EA5">
              <w:rPr>
                <w:rStyle w:val="hps"/>
                <w:color w:val="222222"/>
                <w:lang w:val="en-GB"/>
              </w:rPr>
              <w:t>years</w:t>
            </w:r>
            <w:r w:rsidRPr="00A24EA5">
              <w:rPr>
                <w:color w:val="222222"/>
                <w:lang w:val="en-GB"/>
              </w:rPr>
              <w:t xml:space="preserve"> </w:t>
            </w:r>
            <w:r w:rsidRPr="00A24EA5">
              <w:rPr>
                <w:rStyle w:val="hps"/>
                <w:color w:val="222222"/>
                <w:lang w:val="en-GB"/>
              </w:rPr>
              <w:t>will be to improve</w:t>
            </w:r>
            <w:r w:rsidRPr="00A24EA5">
              <w:rPr>
                <w:color w:val="222222"/>
                <w:lang w:val="en-GB"/>
              </w:rPr>
              <w:t xml:space="preserve"> </w:t>
            </w:r>
            <w:r w:rsidRPr="00A24EA5">
              <w:rPr>
                <w:rStyle w:val="hps"/>
                <w:color w:val="222222"/>
                <w:lang w:val="en-GB"/>
              </w:rPr>
              <w:t>the diagnosis</w:t>
            </w:r>
            <w:r w:rsidRPr="00A24EA5">
              <w:rPr>
                <w:color w:val="222222"/>
                <w:lang w:val="en-GB"/>
              </w:rPr>
              <w:t xml:space="preserve"> </w:t>
            </w:r>
            <w:r w:rsidRPr="00A24EA5">
              <w:rPr>
                <w:rStyle w:val="hps"/>
                <w:color w:val="222222"/>
                <w:lang w:val="en-GB"/>
              </w:rPr>
              <w:t>of viral diseases</w:t>
            </w:r>
            <w:r w:rsidRPr="00A24EA5">
              <w:rPr>
                <w:color w:val="222222"/>
                <w:lang w:val="en-GB"/>
              </w:rPr>
              <w:t xml:space="preserve"> </w:t>
            </w:r>
            <w:r w:rsidRPr="00A24EA5">
              <w:rPr>
                <w:rStyle w:val="hps"/>
                <w:color w:val="222222"/>
                <w:lang w:val="en-GB"/>
              </w:rPr>
              <w:t>including</w:t>
            </w:r>
            <w:r w:rsidRPr="00A24EA5">
              <w:rPr>
                <w:color w:val="222222"/>
                <w:lang w:val="en-GB"/>
              </w:rPr>
              <w:t xml:space="preserve"> </w:t>
            </w:r>
            <w:r w:rsidRPr="00A24EA5">
              <w:rPr>
                <w:rStyle w:val="hps"/>
                <w:color w:val="222222"/>
                <w:lang w:val="en-GB"/>
              </w:rPr>
              <w:t>measuring the</w:t>
            </w:r>
            <w:r w:rsidRPr="00A24EA5">
              <w:rPr>
                <w:color w:val="222222"/>
                <w:lang w:val="en-GB"/>
              </w:rPr>
              <w:t xml:space="preserve"> </w:t>
            </w:r>
            <w:r w:rsidRPr="00A24EA5">
              <w:rPr>
                <w:rStyle w:val="hps"/>
                <w:color w:val="222222"/>
                <w:lang w:val="en-GB"/>
              </w:rPr>
              <w:t>virus</w:t>
            </w:r>
            <w:r w:rsidRPr="00A24EA5">
              <w:rPr>
                <w:color w:val="222222"/>
                <w:lang w:val="en-GB"/>
              </w:rPr>
              <w:t xml:space="preserve"> </w:t>
            </w:r>
            <w:r w:rsidRPr="00A24EA5">
              <w:rPr>
                <w:rStyle w:val="hps"/>
                <w:color w:val="222222"/>
                <w:lang w:val="en-GB"/>
              </w:rPr>
              <w:t>replication rate</w:t>
            </w:r>
            <w:r w:rsidRPr="00A24EA5">
              <w:rPr>
                <w:color w:val="222222"/>
                <w:lang w:val="en-GB"/>
              </w:rPr>
              <w:t xml:space="preserve"> </w:t>
            </w:r>
            <w:r w:rsidRPr="00A24EA5">
              <w:rPr>
                <w:rStyle w:val="hps"/>
                <w:color w:val="222222"/>
                <w:lang w:val="en-GB"/>
              </w:rPr>
              <w:t>in</w:t>
            </w:r>
            <w:r w:rsidRPr="00A24EA5">
              <w:rPr>
                <w:color w:val="222222"/>
                <w:lang w:val="en-GB"/>
              </w:rPr>
              <w:t xml:space="preserve"> honey</w:t>
            </w:r>
            <w:r w:rsidRPr="00A24EA5">
              <w:rPr>
                <w:rStyle w:val="hps"/>
                <w:color w:val="222222"/>
                <w:lang w:val="en-GB"/>
              </w:rPr>
              <w:t>bees as t</w:t>
            </w:r>
            <w:r w:rsidRPr="00A24EA5">
              <w:rPr>
                <w:color w:val="222222"/>
                <w:lang w:val="en-GB"/>
              </w:rPr>
              <w:t xml:space="preserve">he </w:t>
            </w:r>
            <w:r w:rsidRPr="00A24EA5">
              <w:rPr>
                <w:rStyle w:val="hps"/>
                <w:color w:val="222222"/>
                <w:lang w:val="en-GB"/>
              </w:rPr>
              <w:t>number</w:t>
            </w:r>
            <w:r w:rsidRPr="00A24EA5">
              <w:rPr>
                <w:color w:val="222222"/>
                <w:lang w:val="en-GB"/>
              </w:rPr>
              <w:t xml:space="preserve"> </w:t>
            </w:r>
            <w:r w:rsidRPr="00A24EA5">
              <w:rPr>
                <w:rStyle w:val="hps"/>
                <w:color w:val="222222"/>
                <w:lang w:val="en-GB"/>
              </w:rPr>
              <w:t>of</w:t>
            </w:r>
            <w:r w:rsidRPr="00A24EA5">
              <w:rPr>
                <w:color w:val="222222"/>
                <w:lang w:val="en-GB"/>
              </w:rPr>
              <w:t xml:space="preserve"> </w:t>
            </w:r>
            <w:r w:rsidRPr="00A24EA5">
              <w:rPr>
                <w:rStyle w:val="hps"/>
                <w:color w:val="222222"/>
                <w:lang w:val="en-GB"/>
              </w:rPr>
              <w:t>viruses</w:t>
            </w:r>
            <w:r w:rsidRPr="00A24EA5">
              <w:rPr>
                <w:color w:val="222222"/>
                <w:lang w:val="en-GB"/>
              </w:rPr>
              <w:t xml:space="preserve"> per bee </w:t>
            </w:r>
            <w:r w:rsidRPr="00A24EA5">
              <w:rPr>
                <w:rStyle w:val="hps"/>
                <w:color w:val="222222"/>
                <w:lang w:val="en-GB"/>
              </w:rPr>
              <w:t>is an indicator of honeybee health disorder</w:t>
            </w:r>
            <w:r>
              <w:rPr>
                <w:rStyle w:val="hps"/>
                <w:color w:val="222222"/>
                <w:lang w:val="en-GB"/>
              </w:rPr>
              <w:t>.</w:t>
            </w:r>
          </w:p>
        </w:tc>
        <w:tc>
          <w:tcPr>
            <w:tcW w:w="4183" w:type="dxa"/>
            <w:gridSpan w:val="2"/>
          </w:tcPr>
          <w:p w14:paraId="2F715EDB" w14:textId="77777777" w:rsidR="00512685" w:rsidRPr="00314D0E" w:rsidRDefault="00512685" w:rsidP="008C230B">
            <w:pPr>
              <w:ind w:left="16" w:hanging="57"/>
              <w:contextualSpacing/>
              <w:rPr>
                <w:sz w:val="16"/>
                <w:szCs w:val="16"/>
                <w:lang w:val="de-CH"/>
              </w:rPr>
            </w:pPr>
            <w:r w:rsidRPr="00314D0E">
              <w:rPr>
                <w:sz w:val="16"/>
                <w:szCs w:val="16"/>
              </w:rPr>
              <w:t xml:space="preserve">Chen YP, Pettis JS, Corona M, Chen WP, Li CJ, Spivak M, Visscher PK, DeGrandi-Hoffman G, Boncristiani H, Zhao Y, vanEngelsdorp D, Delaplane K, Solter L, Drummond F, Kramer M, Lipkin WI, Palacios G, Hamilton MC, Smith B, Huang SK, Zheng HQ, Li JL, Zhang X, Zhou AF, Wu LY, Zhou JZ, Lee ML, Teixeira EW, Li ZG, Evans JD. 2014. </w:t>
            </w:r>
            <w:r w:rsidRPr="00314D0E">
              <w:rPr>
                <w:sz w:val="16"/>
                <w:szCs w:val="16"/>
                <w:lang w:val="en-GB"/>
              </w:rPr>
              <w:t xml:space="preserve">Israeli acute paralysis virus: epidemiology, pathogenesis and implications for honey bee health. </w:t>
            </w:r>
            <w:r w:rsidRPr="00667BC1">
              <w:rPr>
                <w:i/>
                <w:sz w:val="16"/>
                <w:szCs w:val="16"/>
                <w:lang w:val="de-CH"/>
              </w:rPr>
              <w:t>PLoS Pathog</w:t>
            </w:r>
            <w:r w:rsidRPr="00314D0E">
              <w:rPr>
                <w:sz w:val="16"/>
                <w:szCs w:val="16"/>
                <w:lang w:val="de-CH"/>
              </w:rPr>
              <w:t xml:space="preserve">. 2014 Jul 31;10(7):e1004261. </w:t>
            </w:r>
          </w:p>
          <w:p w14:paraId="2B50D1D9" w14:textId="77777777" w:rsidR="00512685" w:rsidRPr="00314D0E" w:rsidRDefault="00512685" w:rsidP="008C230B">
            <w:pPr>
              <w:ind w:left="16" w:hanging="57"/>
              <w:contextualSpacing/>
              <w:rPr>
                <w:sz w:val="16"/>
                <w:szCs w:val="16"/>
                <w:lang w:val="en-GB"/>
              </w:rPr>
            </w:pPr>
            <w:r w:rsidRPr="00314D0E">
              <w:rPr>
                <w:sz w:val="16"/>
                <w:szCs w:val="16"/>
                <w:lang w:val="de-CH"/>
              </w:rPr>
              <w:t xml:space="preserve">Maori E, Paldi N, Shafir S, Kalev H, Tsur E, Glick E, Sela I. 2009. </w:t>
            </w:r>
            <w:r w:rsidRPr="00314D0E">
              <w:rPr>
                <w:sz w:val="16"/>
                <w:szCs w:val="16"/>
                <w:lang w:val="en-GB"/>
              </w:rPr>
              <w:t xml:space="preserve">IAPV, a bee-affecting virus associated with Colony Collapse Disorder can be silenced by dsRNA ingestion. </w:t>
            </w:r>
            <w:r w:rsidRPr="00667BC1">
              <w:rPr>
                <w:i/>
                <w:sz w:val="16"/>
                <w:szCs w:val="16"/>
                <w:lang w:val="en-GB"/>
              </w:rPr>
              <w:t>Insect Mol Biol</w:t>
            </w:r>
            <w:r w:rsidRPr="00314D0E">
              <w:rPr>
                <w:sz w:val="16"/>
                <w:szCs w:val="16"/>
                <w:lang w:val="en-GB"/>
              </w:rPr>
              <w:t>. 2009 Feb</w:t>
            </w:r>
            <w:proofErr w:type="gramStart"/>
            <w:r w:rsidRPr="00314D0E">
              <w:rPr>
                <w:sz w:val="16"/>
                <w:szCs w:val="16"/>
                <w:lang w:val="en-GB"/>
              </w:rPr>
              <w:t>;18</w:t>
            </w:r>
            <w:proofErr w:type="gramEnd"/>
            <w:r w:rsidRPr="00314D0E">
              <w:rPr>
                <w:sz w:val="16"/>
                <w:szCs w:val="16"/>
                <w:lang w:val="en-GB"/>
              </w:rPr>
              <w:t xml:space="preserve">(1):55-60. </w:t>
            </w:r>
          </w:p>
          <w:p w14:paraId="568F46F3" w14:textId="77777777" w:rsidR="00512685" w:rsidRPr="00314D0E" w:rsidRDefault="00512685" w:rsidP="008C230B">
            <w:pPr>
              <w:ind w:left="16" w:hanging="57"/>
              <w:contextualSpacing/>
              <w:rPr>
                <w:sz w:val="16"/>
                <w:szCs w:val="16"/>
                <w:lang w:val="en-GB"/>
              </w:rPr>
            </w:pPr>
            <w:r w:rsidRPr="00314D0E">
              <w:rPr>
                <w:sz w:val="16"/>
                <w:szCs w:val="16"/>
                <w:lang w:val="en-GB"/>
              </w:rPr>
              <w:t xml:space="preserve">Ribière M, Olivier V, Blanchard P. 2009. Chronic bee paralysis: a disease and a virus like no other? </w:t>
            </w:r>
            <w:r w:rsidRPr="00667BC1">
              <w:rPr>
                <w:i/>
                <w:sz w:val="16"/>
                <w:szCs w:val="16"/>
                <w:lang w:val="en-GB"/>
              </w:rPr>
              <w:t>J Invertebr Patho</w:t>
            </w:r>
            <w:r w:rsidRPr="00314D0E">
              <w:rPr>
                <w:sz w:val="16"/>
                <w:szCs w:val="16"/>
                <w:lang w:val="en-GB"/>
              </w:rPr>
              <w:t>l. 2010 Jan</w:t>
            </w:r>
            <w:proofErr w:type="gramStart"/>
            <w:r w:rsidRPr="00314D0E">
              <w:rPr>
                <w:sz w:val="16"/>
                <w:szCs w:val="16"/>
                <w:lang w:val="en-GB"/>
              </w:rPr>
              <w:t>;103</w:t>
            </w:r>
            <w:proofErr w:type="gramEnd"/>
            <w:r w:rsidRPr="00314D0E">
              <w:rPr>
                <w:sz w:val="16"/>
                <w:szCs w:val="16"/>
                <w:lang w:val="en-GB"/>
              </w:rPr>
              <w:t xml:space="preserve"> Suppl 1:S120-31. </w:t>
            </w:r>
          </w:p>
          <w:p w14:paraId="51A1BF4E" w14:textId="77777777" w:rsidR="00512685" w:rsidRPr="00314D0E" w:rsidRDefault="00512685" w:rsidP="008C230B">
            <w:pPr>
              <w:ind w:left="16" w:hanging="57"/>
              <w:contextualSpacing/>
              <w:rPr>
                <w:sz w:val="16"/>
                <w:szCs w:val="16"/>
                <w:lang w:val="en-GB"/>
              </w:rPr>
            </w:pPr>
            <w:r w:rsidRPr="00314D0E">
              <w:rPr>
                <w:sz w:val="16"/>
                <w:szCs w:val="16"/>
                <w:lang w:val="en-GB"/>
              </w:rPr>
              <w:t xml:space="preserve">Toplak I, Jamnikar Ciglenečki U, Aronstein K, Gregorc A. 2013. Chronic bee paralysis virus and </w:t>
            </w:r>
            <w:r w:rsidRPr="00667BC1">
              <w:rPr>
                <w:i/>
                <w:sz w:val="16"/>
                <w:szCs w:val="16"/>
                <w:lang w:val="en-GB"/>
              </w:rPr>
              <w:t>Nosema ceranae</w:t>
            </w:r>
            <w:r w:rsidRPr="00314D0E">
              <w:rPr>
                <w:sz w:val="16"/>
                <w:szCs w:val="16"/>
                <w:lang w:val="en-GB"/>
              </w:rPr>
              <w:t xml:space="preserve"> experimental co-infection of winter honey bee workers (</w:t>
            </w:r>
            <w:r w:rsidRPr="00667BC1">
              <w:rPr>
                <w:i/>
                <w:sz w:val="16"/>
                <w:szCs w:val="16"/>
                <w:lang w:val="en-GB"/>
              </w:rPr>
              <w:t>Apis mellifera</w:t>
            </w:r>
            <w:r w:rsidRPr="00314D0E">
              <w:rPr>
                <w:sz w:val="16"/>
                <w:szCs w:val="16"/>
                <w:lang w:val="en-GB"/>
              </w:rPr>
              <w:t xml:space="preserve"> L.). </w:t>
            </w:r>
            <w:r w:rsidRPr="00667BC1">
              <w:rPr>
                <w:i/>
                <w:sz w:val="16"/>
                <w:szCs w:val="16"/>
                <w:lang w:val="en-GB"/>
              </w:rPr>
              <w:t>Viruses</w:t>
            </w:r>
            <w:r w:rsidRPr="00314D0E">
              <w:rPr>
                <w:sz w:val="16"/>
                <w:szCs w:val="16"/>
                <w:lang w:val="en-GB"/>
              </w:rPr>
              <w:t>. Sep 19</w:t>
            </w:r>
            <w:proofErr w:type="gramStart"/>
            <w:r w:rsidRPr="00314D0E">
              <w:rPr>
                <w:sz w:val="16"/>
                <w:szCs w:val="16"/>
                <w:lang w:val="en-GB"/>
              </w:rPr>
              <w:t>;5</w:t>
            </w:r>
            <w:proofErr w:type="gramEnd"/>
            <w:r w:rsidRPr="00314D0E">
              <w:rPr>
                <w:sz w:val="16"/>
                <w:szCs w:val="16"/>
                <w:lang w:val="en-GB"/>
              </w:rPr>
              <w:t xml:space="preserve">(9):2282-97. </w:t>
            </w:r>
          </w:p>
          <w:p w14:paraId="4534E3CF" w14:textId="77777777" w:rsidR="00512685" w:rsidRPr="00314D0E" w:rsidRDefault="00512685" w:rsidP="008C230B">
            <w:pPr>
              <w:ind w:left="16" w:hanging="57"/>
              <w:contextualSpacing/>
              <w:rPr>
                <w:sz w:val="16"/>
                <w:szCs w:val="16"/>
                <w:lang w:val="fr-CH"/>
              </w:rPr>
            </w:pPr>
            <w:r w:rsidRPr="00314D0E">
              <w:rPr>
                <w:sz w:val="16"/>
                <w:szCs w:val="16"/>
                <w:lang w:val="en-GB"/>
              </w:rPr>
              <w:t xml:space="preserve">Di Prisco G, Cavaliere V, Annoscia D, Varricchio P, Caprio E, Nazzi F, Gargiulo G, Pennacchio F. 2013. Neonicotinoid clothianidin adversely affects insect immunity and promotes replication of a viral pathogen in </w:t>
            </w:r>
            <w:proofErr w:type="gramStart"/>
            <w:r w:rsidRPr="00314D0E">
              <w:rPr>
                <w:sz w:val="16"/>
                <w:szCs w:val="16"/>
                <w:lang w:val="en-GB"/>
              </w:rPr>
              <w:t>honey bees</w:t>
            </w:r>
            <w:proofErr w:type="gramEnd"/>
            <w:r w:rsidRPr="00314D0E">
              <w:rPr>
                <w:sz w:val="16"/>
                <w:szCs w:val="16"/>
                <w:lang w:val="en-GB"/>
              </w:rPr>
              <w:t xml:space="preserve">. </w:t>
            </w:r>
            <w:r w:rsidRPr="00667BC1">
              <w:rPr>
                <w:i/>
                <w:sz w:val="16"/>
                <w:szCs w:val="16"/>
                <w:lang w:val="fr-CH"/>
              </w:rPr>
              <w:t>Proc Natl Acad Sci U S A</w:t>
            </w:r>
            <w:r w:rsidRPr="00314D0E">
              <w:rPr>
                <w:sz w:val="16"/>
                <w:szCs w:val="16"/>
                <w:lang w:val="fr-CH"/>
              </w:rPr>
              <w:t xml:space="preserve">. 2013 Nov 12;110(46):18466-71. </w:t>
            </w:r>
          </w:p>
          <w:p w14:paraId="19145930" w14:textId="77777777" w:rsidR="00512685" w:rsidRPr="00314D0E" w:rsidRDefault="00512685" w:rsidP="008C230B">
            <w:pPr>
              <w:ind w:left="16" w:hanging="57"/>
              <w:contextualSpacing/>
              <w:rPr>
                <w:color w:val="1A1A1A"/>
                <w:sz w:val="16"/>
                <w:szCs w:val="16"/>
              </w:rPr>
            </w:pPr>
            <w:r w:rsidRPr="00314D0E">
              <w:rPr>
                <w:sz w:val="16"/>
                <w:szCs w:val="16"/>
                <w:lang w:val="fr-CH"/>
              </w:rPr>
              <w:t xml:space="preserve">Mondet F, de Miranda JR, Kretzschmar A, Le Conte Y, Mercer AR. 2014. </w:t>
            </w:r>
            <w:r w:rsidRPr="00314D0E">
              <w:rPr>
                <w:sz w:val="16"/>
                <w:szCs w:val="16"/>
                <w:lang w:val="en-GB"/>
              </w:rPr>
              <w:t>On the front line: quantitative virus dynamics in honeybee (</w:t>
            </w:r>
            <w:r w:rsidRPr="00314D0E">
              <w:rPr>
                <w:i/>
                <w:sz w:val="16"/>
                <w:szCs w:val="16"/>
                <w:lang w:val="en-GB"/>
              </w:rPr>
              <w:t>Apis mellifera</w:t>
            </w:r>
            <w:r w:rsidRPr="00314D0E">
              <w:rPr>
                <w:sz w:val="16"/>
                <w:szCs w:val="16"/>
                <w:lang w:val="en-GB"/>
              </w:rPr>
              <w:t xml:space="preserve"> L.) colonies along a new expansion front of the parasite </w:t>
            </w:r>
            <w:r w:rsidRPr="00667BC1">
              <w:rPr>
                <w:i/>
                <w:sz w:val="16"/>
                <w:szCs w:val="16"/>
                <w:lang w:val="en-GB"/>
              </w:rPr>
              <w:t>Varroa destructor</w:t>
            </w:r>
            <w:r w:rsidRPr="00314D0E">
              <w:rPr>
                <w:sz w:val="16"/>
                <w:szCs w:val="16"/>
                <w:lang w:val="en-GB"/>
              </w:rPr>
              <w:t xml:space="preserve">. </w:t>
            </w:r>
            <w:r w:rsidRPr="00667BC1">
              <w:rPr>
                <w:i/>
                <w:sz w:val="16"/>
                <w:szCs w:val="16"/>
              </w:rPr>
              <w:t>PLoS Pathog</w:t>
            </w:r>
            <w:r w:rsidRPr="00314D0E">
              <w:rPr>
                <w:sz w:val="16"/>
                <w:szCs w:val="16"/>
              </w:rPr>
              <w:t>. 21</w:t>
            </w:r>
            <w:proofErr w:type="gramStart"/>
            <w:r w:rsidRPr="00314D0E">
              <w:rPr>
                <w:sz w:val="16"/>
                <w:szCs w:val="16"/>
              </w:rPr>
              <w:t>;10</w:t>
            </w:r>
            <w:proofErr w:type="gramEnd"/>
            <w:r w:rsidRPr="00314D0E">
              <w:rPr>
                <w:sz w:val="16"/>
                <w:szCs w:val="16"/>
              </w:rPr>
              <w:t>(8):e1004323.</w:t>
            </w:r>
          </w:p>
        </w:tc>
      </w:tr>
      <w:tr w:rsidR="00512685" w:rsidRPr="00A24EA5" w14:paraId="30B36B12" w14:textId="77777777" w:rsidTr="008C230B">
        <w:tc>
          <w:tcPr>
            <w:tcW w:w="675" w:type="dxa"/>
          </w:tcPr>
          <w:p w14:paraId="0554DC23" w14:textId="77777777" w:rsidR="00512685" w:rsidRPr="00A24EA5" w:rsidRDefault="00512685" w:rsidP="008C230B">
            <w:r w:rsidRPr="00A24EA5">
              <w:t>33</w:t>
            </w:r>
          </w:p>
        </w:tc>
        <w:tc>
          <w:tcPr>
            <w:tcW w:w="2563" w:type="dxa"/>
          </w:tcPr>
          <w:p w14:paraId="238DE250" w14:textId="77777777" w:rsidR="00512685" w:rsidRPr="00A24EA5" w:rsidRDefault="00512685" w:rsidP="008C230B">
            <w:r w:rsidRPr="00A24EA5">
              <w:t>Bacterial diseases</w:t>
            </w:r>
          </w:p>
          <w:p w14:paraId="152FE85D" w14:textId="77777777" w:rsidR="00512685" w:rsidRPr="00A24EA5" w:rsidRDefault="00512685" w:rsidP="008C230B">
            <w:pPr>
              <w:rPr>
                <w:rStyle w:val="hps"/>
                <w:color w:val="222222"/>
                <w:lang w:val="en-GB"/>
              </w:rPr>
            </w:pPr>
            <w:r w:rsidRPr="00A24EA5">
              <w:rPr>
                <w:rStyle w:val="hps"/>
                <w:color w:val="222222"/>
                <w:lang w:val="en-GB"/>
              </w:rPr>
              <w:t>American foulbrood &amp; European foulbrood</w:t>
            </w:r>
          </w:p>
          <w:p w14:paraId="69F1EE55" w14:textId="77777777" w:rsidR="00512685" w:rsidRPr="00A24EA5" w:rsidRDefault="00512685" w:rsidP="008C230B"/>
        </w:tc>
        <w:tc>
          <w:tcPr>
            <w:tcW w:w="6732" w:type="dxa"/>
          </w:tcPr>
          <w:p w14:paraId="015115B7" w14:textId="77777777" w:rsidR="00512685" w:rsidRPr="00A24EA5" w:rsidRDefault="00512685" w:rsidP="008C230B">
            <w:pPr>
              <w:jc w:val="both"/>
              <w:rPr>
                <w:rStyle w:val="hps"/>
                <w:color w:val="222222"/>
                <w:lang w:val="en-GB"/>
              </w:rPr>
            </w:pPr>
            <w:r w:rsidRPr="00A24EA5">
              <w:rPr>
                <w:rStyle w:val="hps"/>
                <w:color w:val="222222"/>
                <w:lang w:val="en-GB"/>
              </w:rPr>
              <w:t xml:space="preserve">American foulbrood (AFB), a contagious disease caused by the spore-forming bacterium </w:t>
            </w:r>
            <w:r w:rsidRPr="00A24EA5">
              <w:rPr>
                <w:rStyle w:val="hps"/>
                <w:i/>
                <w:color w:val="222222"/>
                <w:lang w:val="en-GB"/>
              </w:rPr>
              <w:t>Paenibacillus larvae</w:t>
            </w:r>
            <w:r w:rsidRPr="00A24EA5">
              <w:rPr>
                <w:rStyle w:val="hps"/>
                <w:color w:val="222222"/>
                <w:lang w:val="en-GB"/>
              </w:rPr>
              <w:t xml:space="preserve">, is the most deleterious disease on honeybee brood. The bacterium is distributed worldwide (Matheson, 1993). The spores are resistant to antibiotics (Genersch and Otten, 2003), heat and drought and can remain infective for more than 35 years (Hasemann, 1961). Four genotypes of </w:t>
            </w:r>
            <w:r w:rsidRPr="00A24EA5">
              <w:rPr>
                <w:rStyle w:val="hps"/>
                <w:i/>
                <w:color w:val="222222"/>
                <w:lang w:val="en-GB"/>
              </w:rPr>
              <w:t>P. larvae</w:t>
            </w:r>
            <w:r w:rsidRPr="00A24EA5">
              <w:rPr>
                <w:rStyle w:val="hps"/>
                <w:color w:val="222222"/>
                <w:lang w:val="en-GB"/>
              </w:rPr>
              <w:t xml:space="preserve"> have been identiﬁed (Genersch et al., 2006). The genotypes vary in phenotypical and virulence characteristics (Fünfhaus et al., 2013; Genersch et al., 2005; Genersch et al., 2006; Neuendorf et al., 2004; Poppinga et al., 2012; Rauch et al., 2009). </w:t>
            </w:r>
          </w:p>
          <w:p w14:paraId="1EBAB100" w14:textId="77777777" w:rsidR="00512685" w:rsidRPr="00A24EA5" w:rsidRDefault="00512685" w:rsidP="008C230B">
            <w:pPr>
              <w:rPr>
                <w:rStyle w:val="hps"/>
                <w:color w:val="222222"/>
                <w:lang w:val="en-GB"/>
              </w:rPr>
            </w:pPr>
            <w:r w:rsidRPr="00A24EA5">
              <w:rPr>
                <w:rStyle w:val="hps"/>
                <w:color w:val="222222"/>
                <w:lang w:val="en-GB"/>
              </w:rPr>
              <w:t xml:space="preserve">To identify virulence factors/mechanisms, to set up highly sensitive methods (Rivière et al., 2013) allowing the early detection of </w:t>
            </w:r>
            <w:r w:rsidRPr="00A24EA5">
              <w:rPr>
                <w:rStyle w:val="hps"/>
                <w:i/>
                <w:color w:val="222222"/>
                <w:lang w:val="en-GB"/>
              </w:rPr>
              <w:t>P. larvae</w:t>
            </w:r>
            <w:r w:rsidRPr="00A24EA5">
              <w:rPr>
                <w:rStyle w:val="hps"/>
                <w:color w:val="222222"/>
                <w:lang w:val="en-GB"/>
              </w:rPr>
              <w:t xml:space="preserve"> and to study the variability and the biogeography of the bacterium (Morrissey et al., 2014) are as many objectives to reach in order to better control the disease.</w:t>
            </w:r>
          </w:p>
          <w:p w14:paraId="7B250438" w14:textId="77777777" w:rsidR="00512685" w:rsidRPr="00A24EA5" w:rsidRDefault="00512685" w:rsidP="008C230B">
            <w:pPr>
              <w:rPr>
                <w:i/>
                <w:color w:val="1A1A1A"/>
              </w:rPr>
            </w:pPr>
            <w:r w:rsidRPr="00A24EA5">
              <w:rPr>
                <w:rStyle w:val="hps"/>
                <w:color w:val="222222"/>
                <w:lang w:val="en-GB"/>
              </w:rPr>
              <w:t xml:space="preserve">European foulbrood (EFB), caused by the bacterium </w:t>
            </w:r>
            <w:r w:rsidRPr="00A24EA5">
              <w:rPr>
                <w:rStyle w:val="hps"/>
                <w:i/>
                <w:color w:val="222222"/>
                <w:lang w:val="en-GB"/>
              </w:rPr>
              <w:t>Melissococcus plutonius</w:t>
            </w:r>
            <w:r w:rsidRPr="00A24EA5">
              <w:rPr>
                <w:rStyle w:val="hps"/>
                <w:color w:val="222222"/>
                <w:lang w:val="en-GB"/>
              </w:rPr>
              <w:t xml:space="preserve">, is a serious disease of </w:t>
            </w:r>
            <w:proofErr w:type="gramStart"/>
            <w:r w:rsidRPr="00A24EA5">
              <w:rPr>
                <w:rStyle w:val="hps"/>
                <w:color w:val="222222"/>
                <w:lang w:val="en-GB"/>
              </w:rPr>
              <w:t>honey bee</w:t>
            </w:r>
            <w:proofErr w:type="gramEnd"/>
            <w:r w:rsidRPr="00A24EA5">
              <w:rPr>
                <w:rStyle w:val="hps"/>
                <w:color w:val="222222"/>
                <w:lang w:val="en-GB"/>
              </w:rPr>
              <w:t xml:space="preserve"> (</w:t>
            </w:r>
            <w:r w:rsidRPr="00A24EA5">
              <w:rPr>
                <w:rStyle w:val="hps"/>
                <w:i/>
                <w:color w:val="222222"/>
                <w:lang w:val="en-GB"/>
              </w:rPr>
              <w:t>Apis mellifera</w:t>
            </w:r>
            <w:r w:rsidRPr="00A24EA5">
              <w:rPr>
                <w:rStyle w:val="hps"/>
                <w:color w:val="222222"/>
                <w:lang w:val="en-GB"/>
              </w:rPr>
              <w:t xml:space="preserve">) brood. The bacterium is widely distributed and its infection can lead to the loss of the host colony (Forsgren et al., 2013). EFB is usually considered as a minor cause of concern compared to AFB. However, an increase of outbreaks has been recently reported in United Kingdom and Switzerland (Wilkins et al., 2007; Roetschi et al., 2008). It has also been demonstrated that various </w:t>
            </w:r>
            <w:r w:rsidRPr="00A24EA5">
              <w:rPr>
                <w:rStyle w:val="hps"/>
                <w:i/>
                <w:color w:val="222222"/>
                <w:lang w:val="en-GB"/>
              </w:rPr>
              <w:t>M. plutonius</w:t>
            </w:r>
            <w:r w:rsidRPr="00A24EA5">
              <w:rPr>
                <w:rStyle w:val="hps"/>
                <w:color w:val="222222"/>
                <w:lang w:val="en-GB"/>
              </w:rPr>
              <w:t xml:space="preserve"> strains can show various virulence characteristics </w:t>
            </w:r>
            <w:r w:rsidRPr="00A24EA5">
              <w:rPr>
                <w:rStyle w:val="hps"/>
                <w:i/>
                <w:color w:val="222222"/>
                <w:lang w:val="en-GB"/>
              </w:rPr>
              <w:t>in vitro</w:t>
            </w:r>
            <w:r w:rsidRPr="00A24EA5">
              <w:rPr>
                <w:rStyle w:val="hps"/>
                <w:color w:val="222222"/>
                <w:lang w:val="en-GB"/>
              </w:rPr>
              <w:t xml:space="preserve"> (Arai </w:t>
            </w:r>
            <w:r w:rsidRPr="00A24EA5">
              <w:rPr>
                <w:rStyle w:val="hps"/>
                <w:i/>
                <w:color w:val="222222"/>
                <w:lang w:val="en-GB"/>
              </w:rPr>
              <w:t>et al</w:t>
            </w:r>
            <w:r w:rsidRPr="00A24EA5">
              <w:rPr>
                <w:rStyle w:val="hps"/>
                <w:color w:val="222222"/>
                <w:lang w:val="en-GB"/>
              </w:rPr>
              <w:t>., 2012). During the past few years several studies have been conducted in order to highlight the epidemiological, physiological and virulence characteristics of the bacteria (Budge et al., 2010; Budge et al., 2014; Takamatsu et al., 2013; Takamatsu et al., 2014)</w:t>
            </w:r>
            <w:r>
              <w:rPr>
                <w:rStyle w:val="hps"/>
                <w:color w:val="222222"/>
                <w:lang w:val="en-GB"/>
              </w:rPr>
              <w:t>.</w:t>
            </w:r>
          </w:p>
        </w:tc>
        <w:tc>
          <w:tcPr>
            <w:tcW w:w="4183" w:type="dxa"/>
            <w:gridSpan w:val="2"/>
          </w:tcPr>
          <w:p w14:paraId="561FDF07" w14:textId="77777777" w:rsidR="00512685" w:rsidRPr="00314D0E" w:rsidRDefault="00512685" w:rsidP="008C230B">
            <w:pPr>
              <w:ind w:left="16" w:hanging="57"/>
              <w:contextualSpacing/>
              <w:jc w:val="both"/>
              <w:rPr>
                <w:rStyle w:val="hps"/>
                <w:color w:val="222222"/>
                <w:sz w:val="16"/>
                <w:szCs w:val="16"/>
                <w:lang w:val="en-GB"/>
              </w:rPr>
            </w:pPr>
            <w:r w:rsidRPr="00314D0E">
              <w:rPr>
                <w:rStyle w:val="hps"/>
                <w:color w:val="222222"/>
                <w:sz w:val="16"/>
                <w:szCs w:val="16"/>
                <w:lang w:val="en-GB"/>
              </w:rPr>
              <w:t xml:space="preserve">Fünfhaus A, Poppinga L, and Genersch E (2013) Identiﬁcation and characterization of two novel toxins expressed by the lethal honey bee pathogen </w:t>
            </w:r>
            <w:r w:rsidRPr="00314D0E">
              <w:rPr>
                <w:rStyle w:val="hps"/>
                <w:i/>
                <w:color w:val="222222"/>
                <w:sz w:val="16"/>
                <w:szCs w:val="16"/>
                <w:lang w:val="en-GB"/>
              </w:rPr>
              <w:t>Paenibacillus larvae</w:t>
            </w:r>
            <w:r w:rsidRPr="00314D0E">
              <w:rPr>
                <w:rStyle w:val="hps"/>
                <w:color w:val="222222"/>
                <w:sz w:val="16"/>
                <w:szCs w:val="16"/>
                <w:lang w:val="en-GB"/>
              </w:rPr>
              <w:t xml:space="preserve">, the causative agent of American foulbrood: two novel </w:t>
            </w:r>
            <w:r w:rsidRPr="00314D0E">
              <w:rPr>
                <w:rStyle w:val="hps"/>
                <w:i/>
                <w:color w:val="222222"/>
                <w:sz w:val="16"/>
                <w:szCs w:val="16"/>
              </w:rPr>
              <w:t>Paenibacillus larvae</w:t>
            </w:r>
            <w:r w:rsidRPr="00314D0E">
              <w:rPr>
                <w:rStyle w:val="hps"/>
                <w:color w:val="222222"/>
                <w:sz w:val="16"/>
                <w:szCs w:val="16"/>
              </w:rPr>
              <w:t xml:space="preserve"> toxins. </w:t>
            </w:r>
            <w:r w:rsidRPr="00667BC1">
              <w:rPr>
                <w:rStyle w:val="hps"/>
                <w:i/>
                <w:color w:val="222222"/>
                <w:sz w:val="16"/>
                <w:szCs w:val="16"/>
              </w:rPr>
              <w:t>Environ Microbiol</w:t>
            </w:r>
            <w:r w:rsidRPr="00314D0E">
              <w:rPr>
                <w:rStyle w:val="hps"/>
                <w:color w:val="222222"/>
                <w:sz w:val="16"/>
                <w:szCs w:val="16"/>
              </w:rPr>
              <w:t xml:space="preserve"> 15: 2951–</w:t>
            </w:r>
            <w:r w:rsidRPr="00314D0E">
              <w:rPr>
                <w:rStyle w:val="hps"/>
                <w:color w:val="222222"/>
                <w:sz w:val="16"/>
                <w:szCs w:val="16"/>
                <w:lang w:val="en-GB"/>
              </w:rPr>
              <w:t>2965</w:t>
            </w:r>
          </w:p>
          <w:p w14:paraId="1FBBE962" w14:textId="77777777" w:rsidR="00512685" w:rsidRPr="00314D0E" w:rsidRDefault="00512685" w:rsidP="008C230B">
            <w:pPr>
              <w:ind w:left="16" w:hanging="57"/>
              <w:contextualSpacing/>
              <w:jc w:val="both"/>
              <w:rPr>
                <w:rStyle w:val="hps"/>
                <w:color w:val="222222"/>
                <w:sz w:val="16"/>
                <w:szCs w:val="16"/>
                <w:lang w:val="en-GB"/>
              </w:rPr>
            </w:pPr>
            <w:r w:rsidRPr="00314D0E">
              <w:rPr>
                <w:rStyle w:val="hps"/>
                <w:color w:val="222222"/>
                <w:sz w:val="16"/>
                <w:szCs w:val="16"/>
                <w:lang w:val="en-GB"/>
              </w:rPr>
              <w:t xml:space="preserve">Genersch E, and Otten C (2003) The use of repetitive element PCR ﬁngerprinting (rep-PCR) for genetic subtyping of German ﬁeld isolates of </w:t>
            </w:r>
            <w:r w:rsidRPr="00314D0E">
              <w:rPr>
                <w:rStyle w:val="hps"/>
                <w:i/>
                <w:color w:val="222222"/>
                <w:sz w:val="16"/>
                <w:szCs w:val="16"/>
                <w:lang w:val="en-GB"/>
              </w:rPr>
              <w:t>Paenibacillus larvae</w:t>
            </w:r>
            <w:r w:rsidRPr="00314D0E">
              <w:rPr>
                <w:rStyle w:val="hps"/>
                <w:color w:val="222222"/>
                <w:sz w:val="16"/>
                <w:szCs w:val="16"/>
                <w:lang w:val="en-GB"/>
              </w:rPr>
              <w:t xml:space="preserve"> subsp. </w:t>
            </w:r>
            <w:r w:rsidRPr="00314D0E">
              <w:rPr>
                <w:rStyle w:val="hps"/>
                <w:i/>
                <w:color w:val="222222"/>
                <w:sz w:val="16"/>
                <w:szCs w:val="16"/>
                <w:lang w:val="en-GB"/>
              </w:rPr>
              <w:t>larvae</w:t>
            </w:r>
            <w:r w:rsidRPr="00314D0E">
              <w:rPr>
                <w:rStyle w:val="hps"/>
                <w:color w:val="222222"/>
                <w:sz w:val="16"/>
                <w:szCs w:val="16"/>
                <w:lang w:val="en-GB"/>
              </w:rPr>
              <w:t xml:space="preserve">. </w:t>
            </w:r>
            <w:r w:rsidRPr="00667BC1">
              <w:rPr>
                <w:rStyle w:val="hps"/>
                <w:i/>
                <w:color w:val="222222"/>
                <w:sz w:val="16"/>
                <w:szCs w:val="16"/>
                <w:lang w:val="en-GB"/>
              </w:rPr>
              <w:t>Apidologie</w:t>
            </w:r>
            <w:r w:rsidRPr="00314D0E">
              <w:rPr>
                <w:rStyle w:val="hps"/>
                <w:color w:val="222222"/>
                <w:sz w:val="16"/>
                <w:szCs w:val="16"/>
                <w:lang w:val="en-GB"/>
              </w:rPr>
              <w:t xml:space="preserve"> 34: 195–206</w:t>
            </w:r>
          </w:p>
          <w:p w14:paraId="06F52647" w14:textId="77777777" w:rsidR="00512685" w:rsidRPr="00314D0E" w:rsidRDefault="00512685" w:rsidP="008C230B">
            <w:pPr>
              <w:ind w:left="16" w:hanging="57"/>
              <w:contextualSpacing/>
              <w:jc w:val="both"/>
              <w:rPr>
                <w:rStyle w:val="hps"/>
                <w:color w:val="222222"/>
                <w:sz w:val="16"/>
                <w:szCs w:val="16"/>
                <w:lang w:val="en-GB"/>
              </w:rPr>
            </w:pPr>
            <w:r w:rsidRPr="00314D0E">
              <w:rPr>
                <w:rStyle w:val="hps"/>
                <w:color w:val="222222"/>
                <w:sz w:val="16"/>
                <w:szCs w:val="16"/>
                <w:lang w:val="en-GB"/>
              </w:rPr>
              <w:t xml:space="preserve">Genersch E, Ashiralieva A, and Fries I (2005) Strain- and genotype-speciﬁc differences in virulence of </w:t>
            </w:r>
            <w:r w:rsidRPr="00314D0E">
              <w:rPr>
                <w:rStyle w:val="hps"/>
                <w:i/>
                <w:color w:val="222222"/>
                <w:sz w:val="16"/>
                <w:szCs w:val="16"/>
                <w:lang w:val="en-GB"/>
              </w:rPr>
              <w:t>Paenibacillus larvae</w:t>
            </w:r>
            <w:r w:rsidRPr="00314D0E">
              <w:rPr>
                <w:rStyle w:val="hps"/>
                <w:color w:val="222222"/>
                <w:sz w:val="16"/>
                <w:szCs w:val="16"/>
                <w:lang w:val="en-GB"/>
              </w:rPr>
              <w:t xml:space="preserve"> subsp. </w:t>
            </w:r>
            <w:r w:rsidRPr="00314D0E">
              <w:rPr>
                <w:rStyle w:val="hps"/>
                <w:i/>
                <w:color w:val="222222"/>
                <w:sz w:val="16"/>
                <w:szCs w:val="16"/>
                <w:lang w:val="en-GB"/>
              </w:rPr>
              <w:t>larvae</w:t>
            </w:r>
            <w:r w:rsidRPr="00314D0E">
              <w:rPr>
                <w:rStyle w:val="hps"/>
                <w:color w:val="222222"/>
                <w:sz w:val="16"/>
                <w:szCs w:val="16"/>
                <w:lang w:val="en-GB"/>
              </w:rPr>
              <w:t xml:space="preserve">, a bacterial pathogen causing American foulbrood disease in honeybees. </w:t>
            </w:r>
            <w:r w:rsidRPr="00667BC1">
              <w:rPr>
                <w:rStyle w:val="hps"/>
                <w:i/>
                <w:color w:val="222222"/>
                <w:sz w:val="16"/>
                <w:szCs w:val="16"/>
                <w:lang w:val="en-GB"/>
              </w:rPr>
              <w:t>Appl Environ Microbiol</w:t>
            </w:r>
            <w:r w:rsidRPr="00314D0E">
              <w:rPr>
                <w:rStyle w:val="hps"/>
                <w:color w:val="222222"/>
                <w:sz w:val="16"/>
                <w:szCs w:val="16"/>
                <w:lang w:val="en-GB"/>
              </w:rPr>
              <w:t xml:space="preserve"> 71: 7551–7555</w:t>
            </w:r>
          </w:p>
          <w:p w14:paraId="05CA24D3" w14:textId="77777777" w:rsidR="00512685" w:rsidRPr="00314D0E" w:rsidRDefault="00512685" w:rsidP="008C230B">
            <w:pPr>
              <w:ind w:left="16" w:hanging="57"/>
              <w:contextualSpacing/>
              <w:jc w:val="both"/>
              <w:rPr>
                <w:rStyle w:val="hps"/>
                <w:color w:val="222222"/>
                <w:sz w:val="16"/>
                <w:szCs w:val="16"/>
                <w:lang w:val="en-GB"/>
              </w:rPr>
            </w:pPr>
            <w:r w:rsidRPr="00314D0E">
              <w:rPr>
                <w:rStyle w:val="hps"/>
                <w:color w:val="222222"/>
                <w:sz w:val="16"/>
                <w:szCs w:val="16"/>
                <w:lang w:val="en-GB"/>
              </w:rPr>
              <w:t xml:space="preserve">Genersch E, Forsgren E, Pentikäinen J, Ashiralieva A, Rauch S, Kilwinski J, and Fries I (2006) Reclassiﬁcation of </w:t>
            </w:r>
            <w:r w:rsidRPr="00314D0E">
              <w:rPr>
                <w:rStyle w:val="hps"/>
                <w:i/>
                <w:color w:val="222222"/>
                <w:sz w:val="16"/>
                <w:szCs w:val="16"/>
                <w:lang w:val="en-GB"/>
              </w:rPr>
              <w:t>Paenibacillus larvae</w:t>
            </w:r>
            <w:r w:rsidRPr="00314D0E">
              <w:rPr>
                <w:rStyle w:val="hps"/>
                <w:color w:val="222222"/>
                <w:sz w:val="16"/>
                <w:szCs w:val="16"/>
                <w:lang w:val="en-GB"/>
              </w:rPr>
              <w:t xml:space="preserve"> subsp. </w:t>
            </w:r>
            <w:r w:rsidRPr="00314D0E">
              <w:rPr>
                <w:rStyle w:val="hps"/>
                <w:i/>
                <w:color w:val="222222"/>
                <w:sz w:val="16"/>
                <w:szCs w:val="16"/>
                <w:lang w:val="en-GB"/>
              </w:rPr>
              <w:t>pulvifaciens</w:t>
            </w:r>
            <w:r w:rsidRPr="00314D0E">
              <w:rPr>
                <w:rStyle w:val="hps"/>
                <w:color w:val="222222"/>
                <w:sz w:val="16"/>
                <w:szCs w:val="16"/>
                <w:lang w:val="en-GB"/>
              </w:rPr>
              <w:t xml:space="preserve"> and </w:t>
            </w:r>
            <w:r w:rsidRPr="00314D0E">
              <w:rPr>
                <w:rStyle w:val="hps"/>
                <w:i/>
                <w:color w:val="222222"/>
                <w:sz w:val="16"/>
                <w:szCs w:val="16"/>
                <w:lang w:val="en-GB"/>
              </w:rPr>
              <w:t>Paenibacillus larvae</w:t>
            </w:r>
            <w:r w:rsidRPr="00314D0E">
              <w:rPr>
                <w:rStyle w:val="hps"/>
                <w:color w:val="222222"/>
                <w:sz w:val="16"/>
                <w:szCs w:val="16"/>
                <w:lang w:val="en-GB"/>
              </w:rPr>
              <w:t xml:space="preserve"> subsp. </w:t>
            </w:r>
            <w:r w:rsidRPr="00314D0E">
              <w:rPr>
                <w:rStyle w:val="hps"/>
                <w:i/>
                <w:color w:val="222222"/>
                <w:sz w:val="16"/>
                <w:szCs w:val="16"/>
                <w:lang w:val="en-GB"/>
              </w:rPr>
              <w:t>larvae</w:t>
            </w:r>
            <w:r w:rsidRPr="00314D0E">
              <w:rPr>
                <w:rStyle w:val="hps"/>
                <w:color w:val="222222"/>
                <w:sz w:val="16"/>
                <w:szCs w:val="16"/>
                <w:lang w:val="en-GB"/>
              </w:rPr>
              <w:t xml:space="preserve"> as </w:t>
            </w:r>
            <w:r w:rsidRPr="00314D0E">
              <w:rPr>
                <w:rStyle w:val="hps"/>
                <w:i/>
                <w:color w:val="222222"/>
                <w:sz w:val="16"/>
                <w:szCs w:val="16"/>
                <w:lang w:val="en-GB"/>
              </w:rPr>
              <w:t>Paenibacillus larvae</w:t>
            </w:r>
            <w:r w:rsidRPr="00314D0E">
              <w:rPr>
                <w:rStyle w:val="hps"/>
                <w:color w:val="222222"/>
                <w:sz w:val="16"/>
                <w:szCs w:val="16"/>
                <w:lang w:val="en-GB"/>
              </w:rPr>
              <w:t xml:space="preserve"> without subspecies differentiation. </w:t>
            </w:r>
            <w:r w:rsidRPr="00667BC1">
              <w:rPr>
                <w:rStyle w:val="hps"/>
                <w:i/>
                <w:color w:val="222222"/>
                <w:sz w:val="16"/>
                <w:szCs w:val="16"/>
                <w:lang w:val="en-GB"/>
              </w:rPr>
              <w:t>Int J Syst Evol Microbiol</w:t>
            </w:r>
            <w:r w:rsidRPr="00314D0E">
              <w:rPr>
                <w:rStyle w:val="hps"/>
                <w:color w:val="222222"/>
                <w:sz w:val="16"/>
                <w:szCs w:val="16"/>
                <w:lang w:val="en-GB"/>
              </w:rPr>
              <w:t xml:space="preserve"> 56: 501–511</w:t>
            </w:r>
          </w:p>
          <w:p w14:paraId="36F35A84" w14:textId="77777777" w:rsidR="00512685" w:rsidRPr="00314D0E" w:rsidRDefault="00512685" w:rsidP="008C230B">
            <w:pPr>
              <w:ind w:left="16" w:hanging="57"/>
              <w:contextualSpacing/>
              <w:jc w:val="both"/>
              <w:rPr>
                <w:rStyle w:val="hps"/>
                <w:color w:val="222222"/>
                <w:sz w:val="16"/>
                <w:szCs w:val="16"/>
                <w:lang w:val="en-GB"/>
              </w:rPr>
            </w:pPr>
            <w:r w:rsidRPr="00314D0E">
              <w:rPr>
                <w:rStyle w:val="hps"/>
                <w:color w:val="222222"/>
                <w:sz w:val="16"/>
                <w:szCs w:val="16"/>
                <w:lang w:val="en-GB"/>
              </w:rPr>
              <w:t xml:space="preserve">Hasemann L (1961) How long </w:t>
            </w:r>
            <w:proofErr w:type="gramStart"/>
            <w:r w:rsidRPr="00314D0E">
              <w:rPr>
                <w:rStyle w:val="hps"/>
                <w:color w:val="222222"/>
                <w:sz w:val="16"/>
                <w:szCs w:val="16"/>
                <w:lang w:val="en-GB"/>
              </w:rPr>
              <w:t>can</w:t>
            </w:r>
            <w:proofErr w:type="gramEnd"/>
            <w:r w:rsidRPr="00314D0E">
              <w:rPr>
                <w:rStyle w:val="hps"/>
                <w:color w:val="222222"/>
                <w:sz w:val="16"/>
                <w:szCs w:val="16"/>
                <w:lang w:val="en-GB"/>
              </w:rPr>
              <w:t xml:space="preserve"> spores of American foulbrood live? </w:t>
            </w:r>
            <w:r w:rsidRPr="00667BC1">
              <w:rPr>
                <w:rStyle w:val="hps"/>
                <w:i/>
                <w:color w:val="222222"/>
                <w:sz w:val="16"/>
                <w:szCs w:val="16"/>
                <w:lang w:val="en-GB"/>
              </w:rPr>
              <w:t>Am Bee J</w:t>
            </w:r>
            <w:r w:rsidRPr="00314D0E">
              <w:rPr>
                <w:rStyle w:val="hps"/>
                <w:color w:val="222222"/>
                <w:sz w:val="16"/>
                <w:szCs w:val="16"/>
                <w:lang w:val="en-GB"/>
              </w:rPr>
              <w:t xml:space="preserve"> 101: 298–299</w:t>
            </w:r>
          </w:p>
          <w:p w14:paraId="30E445B5" w14:textId="77777777" w:rsidR="00512685" w:rsidRPr="00314D0E" w:rsidRDefault="00512685" w:rsidP="008C230B">
            <w:pPr>
              <w:ind w:left="16" w:hanging="57"/>
              <w:contextualSpacing/>
              <w:jc w:val="both"/>
              <w:rPr>
                <w:rStyle w:val="hps"/>
                <w:color w:val="222222"/>
                <w:sz w:val="16"/>
                <w:szCs w:val="16"/>
                <w:lang w:val="en-GB"/>
              </w:rPr>
            </w:pPr>
            <w:r w:rsidRPr="00314D0E">
              <w:rPr>
                <w:rStyle w:val="hps"/>
                <w:color w:val="222222"/>
                <w:sz w:val="16"/>
                <w:szCs w:val="16"/>
                <w:lang w:val="en-GB"/>
              </w:rPr>
              <w:t xml:space="preserve">Matheson A (1993) World bee health </w:t>
            </w:r>
            <w:proofErr w:type="gramStart"/>
            <w:r w:rsidRPr="00314D0E">
              <w:rPr>
                <w:rStyle w:val="hps"/>
                <w:color w:val="222222"/>
                <w:sz w:val="16"/>
                <w:szCs w:val="16"/>
                <w:lang w:val="en-GB"/>
              </w:rPr>
              <w:t>report</w:t>
            </w:r>
            <w:proofErr w:type="gramEnd"/>
            <w:r w:rsidRPr="00314D0E">
              <w:rPr>
                <w:rStyle w:val="hps"/>
                <w:color w:val="222222"/>
                <w:sz w:val="16"/>
                <w:szCs w:val="16"/>
                <w:lang w:val="en-GB"/>
              </w:rPr>
              <w:t xml:space="preserve">. </w:t>
            </w:r>
            <w:r w:rsidRPr="00667BC1">
              <w:rPr>
                <w:rStyle w:val="hps"/>
                <w:i/>
                <w:color w:val="222222"/>
                <w:sz w:val="16"/>
                <w:szCs w:val="16"/>
                <w:lang w:val="en-GB"/>
              </w:rPr>
              <w:t>Bee World</w:t>
            </w:r>
            <w:r w:rsidRPr="00314D0E">
              <w:rPr>
                <w:rStyle w:val="hps"/>
                <w:color w:val="222222"/>
                <w:sz w:val="16"/>
                <w:szCs w:val="16"/>
                <w:lang w:val="en-GB"/>
              </w:rPr>
              <w:t xml:space="preserve"> 74:176–212</w:t>
            </w:r>
          </w:p>
          <w:p w14:paraId="4052FCBB" w14:textId="77777777" w:rsidR="00512685" w:rsidRPr="00314D0E" w:rsidRDefault="00512685" w:rsidP="008C230B">
            <w:pPr>
              <w:ind w:left="16" w:hanging="57"/>
              <w:contextualSpacing/>
              <w:jc w:val="both"/>
              <w:rPr>
                <w:rStyle w:val="hps"/>
                <w:color w:val="222222"/>
                <w:sz w:val="16"/>
                <w:szCs w:val="16"/>
                <w:lang w:val="en-GB"/>
              </w:rPr>
            </w:pPr>
            <w:r w:rsidRPr="00314D0E">
              <w:rPr>
                <w:rStyle w:val="hps"/>
                <w:color w:val="222222"/>
                <w:sz w:val="16"/>
                <w:szCs w:val="16"/>
              </w:rPr>
              <w:t xml:space="preserve">Morrissey BJ, Helgason T, Poppinga L, </w:t>
            </w:r>
            <w:proofErr w:type="gramStart"/>
            <w:r w:rsidRPr="00314D0E">
              <w:rPr>
                <w:rStyle w:val="hps"/>
                <w:color w:val="222222"/>
                <w:sz w:val="16"/>
                <w:szCs w:val="16"/>
                <w:lang w:val="en-GB"/>
              </w:rPr>
              <w:t>Fünfhaus  A</w:t>
            </w:r>
            <w:proofErr w:type="gramEnd"/>
            <w:r w:rsidRPr="00314D0E">
              <w:rPr>
                <w:rStyle w:val="hps"/>
                <w:color w:val="222222"/>
                <w:sz w:val="16"/>
                <w:szCs w:val="16"/>
                <w:lang w:val="en-GB"/>
              </w:rPr>
              <w:t xml:space="preserve">, Genersch E, Budge G (2014) Biogeography of </w:t>
            </w:r>
            <w:r w:rsidRPr="00314D0E">
              <w:rPr>
                <w:rStyle w:val="hps"/>
                <w:i/>
                <w:color w:val="222222"/>
                <w:sz w:val="16"/>
                <w:szCs w:val="16"/>
                <w:lang w:val="en-GB"/>
              </w:rPr>
              <w:t>Paenibacillus larvae</w:t>
            </w:r>
            <w:r w:rsidRPr="00314D0E">
              <w:rPr>
                <w:rStyle w:val="hps"/>
                <w:color w:val="222222"/>
                <w:sz w:val="16"/>
                <w:szCs w:val="16"/>
                <w:lang w:val="en-GB"/>
              </w:rPr>
              <w:t xml:space="preserve">, the causative agent of American foulbrood, using a new multilocus sequence typing scheme </w:t>
            </w:r>
            <w:r w:rsidRPr="00667BC1">
              <w:rPr>
                <w:rStyle w:val="hps"/>
                <w:i/>
                <w:color w:val="222222"/>
                <w:sz w:val="16"/>
                <w:szCs w:val="16"/>
                <w:lang w:val="en-GB"/>
              </w:rPr>
              <w:t>Environmental Microbiology</w:t>
            </w:r>
            <w:r w:rsidRPr="00314D0E">
              <w:rPr>
                <w:rStyle w:val="hps"/>
                <w:color w:val="222222"/>
                <w:sz w:val="16"/>
                <w:szCs w:val="16"/>
                <w:lang w:val="en-GB"/>
              </w:rPr>
              <w:t xml:space="preserve"> (2015) 17(4), 1414–1424</w:t>
            </w:r>
          </w:p>
          <w:p w14:paraId="4AB672D1" w14:textId="77777777" w:rsidR="00512685" w:rsidRPr="00314D0E" w:rsidRDefault="00512685" w:rsidP="008C230B">
            <w:pPr>
              <w:ind w:left="16" w:hanging="57"/>
              <w:contextualSpacing/>
              <w:jc w:val="both"/>
              <w:rPr>
                <w:rStyle w:val="hps"/>
                <w:color w:val="222222"/>
                <w:sz w:val="16"/>
                <w:szCs w:val="16"/>
                <w:lang w:val="en-GB"/>
              </w:rPr>
            </w:pPr>
            <w:r w:rsidRPr="00314D0E">
              <w:rPr>
                <w:rStyle w:val="hps"/>
                <w:color w:val="222222"/>
                <w:sz w:val="16"/>
                <w:szCs w:val="16"/>
                <w:lang w:val="en-GB"/>
              </w:rPr>
              <w:t xml:space="preserve">Neuendorf S, Hedtke K, Tangen G, and Genersch E (2004) Biochemical characterization of different genotypes of </w:t>
            </w:r>
            <w:r w:rsidRPr="00314D0E">
              <w:rPr>
                <w:rStyle w:val="hps"/>
                <w:i/>
                <w:color w:val="222222"/>
                <w:sz w:val="16"/>
                <w:szCs w:val="16"/>
                <w:lang w:val="en-GB"/>
              </w:rPr>
              <w:t>Paenibacillus larvae</w:t>
            </w:r>
            <w:r w:rsidRPr="00314D0E">
              <w:rPr>
                <w:rStyle w:val="hps"/>
                <w:color w:val="222222"/>
                <w:sz w:val="16"/>
                <w:szCs w:val="16"/>
                <w:lang w:val="en-GB"/>
              </w:rPr>
              <w:t xml:space="preserve"> subsp. </w:t>
            </w:r>
            <w:r w:rsidRPr="00314D0E">
              <w:rPr>
                <w:rStyle w:val="hps"/>
                <w:i/>
                <w:color w:val="222222"/>
                <w:sz w:val="16"/>
                <w:szCs w:val="16"/>
                <w:lang w:val="en-GB"/>
              </w:rPr>
              <w:t>larvae</w:t>
            </w:r>
            <w:r w:rsidRPr="00314D0E">
              <w:rPr>
                <w:rStyle w:val="hps"/>
                <w:color w:val="222222"/>
                <w:sz w:val="16"/>
                <w:szCs w:val="16"/>
                <w:lang w:val="en-GB"/>
              </w:rPr>
              <w:t xml:space="preserve">, a honey bee bacterial pathogen. </w:t>
            </w:r>
            <w:r w:rsidRPr="00667BC1">
              <w:rPr>
                <w:rStyle w:val="hps"/>
                <w:i/>
                <w:color w:val="222222"/>
                <w:sz w:val="16"/>
                <w:szCs w:val="16"/>
                <w:lang w:val="en-GB"/>
              </w:rPr>
              <w:t>Microbiology</w:t>
            </w:r>
            <w:r w:rsidRPr="00314D0E">
              <w:rPr>
                <w:rStyle w:val="hps"/>
                <w:color w:val="222222"/>
                <w:sz w:val="16"/>
                <w:szCs w:val="16"/>
                <w:lang w:val="en-GB"/>
              </w:rPr>
              <w:t xml:space="preserve"> 150: 2381–2390</w:t>
            </w:r>
          </w:p>
          <w:p w14:paraId="545F9072" w14:textId="77777777" w:rsidR="00512685" w:rsidRPr="00314D0E" w:rsidRDefault="00512685" w:rsidP="008C230B">
            <w:pPr>
              <w:ind w:left="16" w:hanging="57"/>
              <w:contextualSpacing/>
              <w:jc w:val="both"/>
              <w:rPr>
                <w:rStyle w:val="hps"/>
                <w:color w:val="222222"/>
                <w:sz w:val="16"/>
                <w:szCs w:val="16"/>
                <w:lang w:val="en-GB"/>
              </w:rPr>
            </w:pPr>
            <w:r w:rsidRPr="00314D0E">
              <w:rPr>
                <w:rStyle w:val="hps"/>
                <w:color w:val="222222"/>
                <w:sz w:val="16"/>
                <w:szCs w:val="16"/>
                <w:lang w:val="en-GB"/>
              </w:rPr>
              <w:t xml:space="preserve">Poppinga L, Janesch B, Fünfhaus A, Sekot G, Garcia-Gonzalez E, Hertlein G, Hedtke K, Schaffer C, Genersch E (2012) Identiﬁcation and functional analysis of the S-layer protein SplA of </w:t>
            </w:r>
            <w:r w:rsidRPr="00314D0E">
              <w:rPr>
                <w:rStyle w:val="hps"/>
                <w:i/>
                <w:color w:val="222222"/>
                <w:sz w:val="16"/>
                <w:szCs w:val="16"/>
                <w:lang w:val="en-GB"/>
              </w:rPr>
              <w:t>Paenibacillus larvae</w:t>
            </w:r>
            <w:r w:rsidRPr="00314D0E">
              <w:rPr>
                <w:rStyle w:val="hps"/>
                <w:color w:val="222222"/>
                <w:sz w:val="16"/>
                <w:szCs w:val="16"/>
                <w:lang w:val="en-GB"/>
              </w:rPr>
              <w:t xml:space="preserve">, the causative agent of American foulbrood of honey bees. </w:t>
            </w:r>
            <w:r w:rsidRPr="00667BC1">
              <w:rPr>
                <w:rStyle w:val="hps"/>
                <w:i/>
                <w:color w:val="222222"/>
                <w:sz w:val="16"/>
                <w:szCs w:val="16"/>
                <w:lang w:val="en-GB"/>
              </w:rPr>
              <w:t>PLoS Pathog</w:t>
            </w:r>
            <w:r w:rsidRPr="00314D0E">
              <w:rPr>
                <w:rStyle w:val="hps"/>
                <w:color w:val="222222"/>
                <w:sz w:val="16"/>
                <w:szCs w:val="16"/>
                <w:lang w:val="en-GB"/>
              </w:rPr>
              <w:t xml:space="preserve"> 8: e1002716</w:t>
            </w:r>
          </w:p>
          <w:p w14:paraId="71353B0E" w14:textId="77777777" w:rsidR="00512685" w:rsidRPr="00314D0E" w:rsidRDefault="00512685" w:rsidP="008C230B">
            <w:pPr>
              <w:ind w:left="16" w:hanging="57"/>
              <w:contextualSpacing/>
              <w:jc w:val="both"/>
              <w:rPr>
                <w:rStyle w:val="hps"/>
                <w:color w:val="222222"/>
                <w:sz w:val="16"/>
                <w:szCs w:val="16"/>
                <w:lang w:val="en-GB"/>
              </w:rPr>
            </w:pPr>
            <w:r w:rsidRPr="00314D0E">
              <w:rPr>
                <w:rStyle w:val="hps"/>
                <w:color w:val="222222"/>
                <w:sz w:val="16"/>
                <w:szCs w:val="16"/>
                <w:lang w:val="en-GB"/>
              </w:rPr>
              <w:t xml:space="preserve">Rauch S, Ashiralieva A, Hedtke K, and Genersch E (2009) Negative correlation between individual-insect-level virulence and colony-level virulence of </w:t>
            </w:r>
            <w:r w:rsidRPr="00314D0E">
              <w:rPr>
                <w:rStyle w:val="hps"/>
                <w:i/>
                <w:color w:val="222222"/>
                <w:sz w:val="16"/>
                <w:szCs w:val="16"/>
                <w:lang w:val="en-GB"/>
              </w:rPr>
              <w:t>Paenibacillus larvae</w:t>
            </w:r>
            <w:r w:rsidRPr="00314D0E">
              <w:rPr>
                <w:rStyle w:val="hps"/>
                <w:color w:val="222222"/>
                <w:sz w:val="16"/>
                <w:szCs w:val="16"/>
                <w:lang w:val="en-GB"/>
              </w:rPr>
              <w:t xml:space="preserve">, the etiological agent of American foulbrood of honeybees. </w:t>
            </w:r>
            <w:r w:rsidRPr="00667BC1">
              <w:rPr>
                <w:rStyle w:val="hps"/>
                <w:i/>
                <w:color w:val="222222"/>
                <w:sz w:val="16"/>
                <w:szCs w:val="16"/>
                <w:lang w:val="en-GB"/>
              </w:rPr>
              <w:t>Appl Environ Microbiol</w:t>
            </w:r>
            <w:r w:rsidRPr="00314D0E">
              <w:rPr>
                <w:rStyle w:val="hps"/>
                <w:color w:val="222222"/>
                <w:sz w:val="16"/>
                <w:szCs w:val="16"/>
                <w:lang w:val="en-GB"/>
              </w:rPr>
              <w:t xml:space="preserve"> 75: 3344–3347</w:t>
            </w:r>
          </w:p>
          <w:p w14:paraId="22277988" w14:textId="77777777" w:rsidR="00512685" w:rsidRPr="00314D0E" w:rsidRDefault="00512685" w:rsidP="008C230B">
            <w:pPr>
              <w:ind w:left="16" w:hanging="57"/>
              <w:contextualSpacing/>
              <w:rPr>
                <w:color w:val="000000"/>
                <w:sz w:val="16"/>
                <w:szCs w:val="16"/>
              </w:rPr>
            </w:pPr>
            <w:r w:rsidRPr="00314D0E">
              <w:rPr>
                <w:rStyle w:val="hps"/>
                <w:color w:val="222222"/>
                <w:sz w:val="16"/>
                <w:szCs w:val="16"/>
                <w:lang w:val="en-GB"/>
              </w:rPr>
              <w:t xml:space="preserve">Rivière MP, Ribière M, Chauzat MP (2013) Recent molecular biology methods for foulbrood and nosemosis diagnosis. </w:t>
            </w:r>
            <w:r w:rsidRPr="00314D0E">
              <w:rPr>
                <w:i/>
                <w:iCs/>
                <w:color w:val="000000"/>
                <w:sz w:val="16"/>
                <w:szCs w:val="16"/>
              </w:rPr>
              <w:t xml:space="preserve">Rev. sci. tech. Off. </w:t>
            </w:r>
            <w:proofErr w:type="gramStart"/>
            <w:r w:rsidRPr="00314D0E">
              <w:rPr>
                <w:i/>
                <w:iCs/>
                <w:color w:val="000000"/>
                <w:sz w:val="16"/>
                <w:szCs w:val="16"/>
              </w:rPr>
              <w:t>int</w:t>
            </w:r>
            <w:proofErr w:type="gramEnd"/>
            <w:r w:rsidRPr="00314D0E">
              <w:rPr>
                <w:i/>
                <w:iCs/>
                <w:color w:val="000000"/>
                <w:sz w:val="16"/>
                <w:szCs w:val="16"/>
              </w:rPr>
              <w:t>. Epiz.</w:t>
            </w:r>
            <w:r w:rsidRPr="00314D0E">
              <w:rPr>
                <w:color w:val="000000"/>
                <w:sz w:val="16"/>
                <w:szCs w:val="16"/>
              </w:rPr>
              <w:t>, 2013, 32 (3), 885-892</w:t>
            </w:r>
          </w:p>
          <w:p w14:paraId="5F6E0A2E" w14:textId="77777777" w:rsidR="00512685" w:rsidRPr="00314D0E" w:rsidRDefault="00512685" w:rsidP="008C230B">
            <w:pPr>
              <w:ind w:left="16" w:hanging="57"/>
              <w:contextualSpacing/>
              <w:jc w:val="both"/>
              <w:rPr>
                <w:rStyle w:val="hps"/>
                <w:color w:val="222222"/>
                <w:sz w:val="16"/>
                <w:szCs w:val="16"/>
                <w:lang w:val="en-GB"/>
              </w:rPr>
            </w:pPr>
            <w:r w:rsidRPr="00314D0E">
              <w:rPr>
                <w:rStyle w:val="hps"/>
                <w:color w:val="222222"/>
                <w:sz w:val="16"/>
                <w:szCs w:val="16"/>
                <w:lang w:val="en-GB"/>
              </w:rPr>
              <w:t xml:space="preserve">Arai R, Tominaga K, Wu M, Okura M, Ito K, Onishi H, Osaki M, Sugimura Y, Yoshiyama M, Okamura N, Takamatsu D (2012) Diversity of </w:t>
            </w:r>
            <w:r w:rsidRPr="00314D0E">
              <w:rPr>
                <w:rStyle w:val="hps"/>
                <w:i/>
                <w:color w:val="222222"/>
                <w:sz w:val="16"/>
                <w:szCs w:val="16"/>
                <w:lang w:val="en-GB"/>
              </w:rPr>
              <w:t>Melissococcus plutonius</w:t>
            </w:r>
            <w:r w:rsidRPr="00314D0E">
              <w:rPr>
                <w:rStyle w:val="hps"/>
                <w:color w:val="222222"/>
                <w:sz w:val="16"/>
                <w:szCs w:val="16"/>
                <w:lang w:val="en-GB"/>
              </w:rPr>
              <w:t xml:space="preserve"> from Honeybee Larvae in Japan and Experimental Reproduction of European Foulbrood with Cultured Atypical Isolates. </w:t>
            </w:r>
            <w:r w:rsidRPr="00667BC1">
              <w:rPr>
                <w:rStyle w:val="hps"/>
                <w:i/>
                <w:color w:val="222222"/>
                <w:sz w:val="16"/>
                <w:szCs w:val="16"/>
                <w:lang w:val="en-GB"/>
              </w:rPr>
              <w:t>PLoS ONE</w:t>
            </w:r>
            <w:r w:rsidRPr="00314D0E">
              <w:rPr>
                <w:rStyle w:val="hps"/>
                <w:color w:val="222222"/>
                <w:sz w:val="16"/>
                <w:szCs w:val="16"/>
                <w:lang w:val="en-GB"/>
              </w:rPr>
              <w:t xml:space="preserve"> 7(3): e33708. </w:t>
            </w:r>
            <w:proofErr w:type="gramStart"/>
            <w:r w:rsidRPr="00314D0E">
              <w:rPr>
                <w:rStyle w:val="hps"/>
                <w:color w:val="222222"/>
                <w:sz w:val="16"/>
                <w:szCs w:val="16"/>
                <w:lang w:val="en-GB"/>
              </w:rPr>
              <w:t>doi:10.1371</w:t>
            </w:r>
            <w:proofErr w:type="gramEnd"/>
            <w:r w:rsidRPr="00314D0E">
              <w:rPr>
                <w:rStyle w:val="hps"/>
                <w:color w:val="222222"/>
                <w:sz w:val="16"/>
                <w:szCs w:val="16"/>
                <w:lang w:val="en-GB"/>
              </w:rPr>
              <w:t>/journal.pone.0033708</w:t>
            </w:r>
          </w:p>
          <w:p w14:paraId="1B897442" w14:textId="77777777" w:rsidR="00512685" w:rsidRPr="00314D0E" w:rsidRDefault="00512685" w:rsidP="008C230B">
            <w:pPr>
              <w:ind w:left="16" w:hanging="57"/>
              <w:contextualSpacing/>
              <w:jc w:val="both"/>
              <w:rPr>
                <w:rStyle w:val="hps"/>
                <w:color w:val="222222"/>
                <w:sz w:val="16"/>
                <w:szCs w:val="16"/>
                <w:lang w:val="en-GB"/>
              </w:rPr>
            </w:pPr>
            <w:r w:rsidRPr="00314D0E">
              <w:rPr>
                <w:rStyle w:val="hps"/>
                <w:color w:val="222222"/>
                <w:sz w:val="16"/>
                <w:szCs w:val="16"/>
                <w:lang w:val="en-GB"/>
              </w:rPr>
              <w:t>Budge GE, Barrett B, Jones B, Pietravalle S, Marris G, Chantawannakul P</w:t>
            </w:r>
            <w:proofErr w:type="gramStart"/>
            <w:r w:rsidRPr="00314D0E">
              <w:rPr>
                <w:rStyle w:val="hps"/>
                <w:color w:val="222222"/>
                <w:sz w:val="16"/>
                <w:szCs w:val="16"/>
                <w:lang w:val="en-GB"/>
              </w:rPr>
              <w:t>,  Thwaites</w:t>
            </w:r>
            <w:proofErr w:type="gramEnd"/>
            <w:r w:rsidRPr="00314D0E">
              <w:rPr>
                <w:rStyle w:val="hps"/>
                <w:color w:val="222222"/>
                <w:sz w:val="16"/>
                <w:szCs w:val="16"/>
                <w:lang w:val="en-GB"/>
              </w:rPr>
              <w:t xml:space="preserve"> R, Hall J, Cuthbertson AGS, Brown MA (2010) The occurrence of </w:t>
            </w:r>
            <w:r w:rsidRPr="00314D0E">
              <w:rPr>
                <w:rStyle w:val="hps"/>
                <w:i/>
                <w:color w:val="222222"/>
                <w:sz w:val="16"/>
                <w:szCs w:val="16"/>
                <w:lang w:val="en-GB"/>
              </w:rPr>
              <w:t>Melissococcus plutonius</w:t>
            </w:r>
            <w:r w:rsidRPr="00314D0E">
              <w:rPr>
                <w:rStyle w:val="hps"/>
                <w:color w:val="222222"/>
                <w:sz w:val="16"/>
                <w:szCs w:val="16"/>
                <w:lang w:val="en-GB"/>
              </w:rPr>
              <w:t xml:space="preserve"> in healthy colonies of </w:t>
            </w:r>
            <w:r w:rsidRPr="00314D0E">
              <w:rPr>
                <w:rStyle w:val="hps"/>
                <w:i/>
                <w:color w:val="222222"/>
                <w:sz w:val="16"/>
                <w:szCs w:val="16"/>
                <w:lang w:val="en-GB"/>
              </w:rPr>
              <w:t>Apis mellifera</w:t>
            </w:r>
            <w:r w:rsidRPr="00314D0E">
              <w:rPr>
                <w:rStyle w:val="hps"/>
                <w:color w:val="222222"/>
                <w:sz w:val="16"/>
                <w:szCs w:val="16"/>
                <w:lang w:val="en-GB"/>
              </w:rPr>
              <w:t xml:space="preserve"> and the efficacy of European foulbrood control measures. </w:t>
            </w:r>
            <w:r w:rsidRPr="00667BC1">
              <w:rPr>
                <w:rStyle w:val="hps"/>
                <w:i/>
                <w:color w:val="222222"/>
                <w:sz w:val="16"/>
                <w:szCs w:val="16"/>
                <w:lang w:val="en-GB"/>
              </w:rPr>
              <w:t>J Invertebr Pathol</w:t>
            </w:r>
            <w:r w:rsidRPr="00314D0E">
              <w:rPr>
                <w:rStyle w:val="hps"/>
                <w:color w:val="222222"/>
                <w:sz w:val="16"/>
                <w:szCs w:val="16"/>
                <w:lang w:val="en-GB"/>
              </w:rPr>
              <w:t xml:space="preserve"> 105:164–170</w:t>
            </w:r>
          </w:p>
          <w:p w14:paraId="033DD0E3" w14:textId="77777777" w:rsidR="00512685" w:rsidRPr="00314D0E" w:rsidRDefault="00512685" w:rsidP="008C230B">
            <w:pPr>
              <w:ind w:left="16" w:hanging="57"/>
              <w:contextualSpacing/>
              <w:jc w:val="both"/>
              <w:rPr>
                <w:rStyle w:val="hps"/>
                <w:color w:val="222222"/>
                <w:sz w:val="16"/>
                <w:szCs w:val="16"/>
                <w:lang w:val="en-GB"/>
              </w:rPr>
            </w:pPr>
            <w:r w:rsidRPr="00314D0E">
              <w:rPr>
                <w:rStyle w:val="hps"/>
                <w:color w:val="222222"/>
                <w:sz w:val="16"/>
                <w:szCs w:val="16"/>
                <w:lang w:val="en-GB"/>
              </w:rPr>
              <w:t xml:space="preserve">Forsgren E, Budge GE, Charrière J-D, Hornitzky MAZ (2013) Standard methods for European foulbrood research. </w:t>
            </w:r>
            <w:r w:rsidRPr="00667BC1">
              <w:rPr>
                <w:rStyle w:val="hps"/>
                <w:i/>
                <w:color w:val="222222"/>
                <w:sz w:val="16"/>
                <w:szCs w:val="16"/>
                <w:lang w:val="en-GB"/>
              </w:rPr>
              <w:t>J Apic Res</w:t>
            </w:r>
            <w:r w:rsidRPr="00314D0E">
              <w:rPr>
                <w:rStyle w:val="hps"/>
                <w:color w:val="222222"/>
                <w:sz w:val="16"/>
                <w:szCs w:val="16"/>
                <w:lang w:val="en-GB"/>
              </w:rPr>
              <w:t xml:space="preserve"> 52: 1–14</w:t>
            </w:r>
          </w:p>
          <w:p w14:paraId="75833DD3" w14:textId="77777777" w:rsidR="00512685" w:rsidRPr="00314D0E" w:rsidRDefault="00512685" w:rsidP="008C230B">
            <w:pPr>
              <w:ind w:left="16" w:hanging="57"/>
              <w:contextualSpacing/>
              <w:jc w:val="both"/>
              <w:rPr>
                <w:rStyle w:val="hps"/>
                <w:color w:val="222222"/>
                <w:sz w:val="16"/>
                <w:szCs w:val="16"/>
              </w:rPr>
            </w:pPr>
            <w:r w:rsidRPr="00314D0E">
              <w:rPr>
                <w:rStyle w:val="hps"/>
                <w:color w:val="222222"/>
                <w:sz w:val="16"/>
                <w:szCs w:val="16"/>
              </w:rPr>
              <w:t>Roetschi A, Berthoud</w:t>
            </w:r>
            <w:proofErr w:type="gramStart"/>
            <w:r w:rsidRPr="00314D0E">
              <w:rPr>
                <w:rStyle w:val="hps"/>
                <w:color w:val="222222"/>
                <w:sz w:val="16"/>
                <w:szCs w:val="16"/>
              </w:rPr>
              <w:t>,RolfKuhn</w:t>
            </w:r>
            <w:proofErr w:type="gramEnd"/>
            <w:r w:rsidRPr="00314D0E">
              <w:rPr>
                <w:rStyle w:val="hps"/>
                <w:color w:val="222222"/>
                <w:sz w:val="16"/>
                <w:szCs w:val="16"/>
              </w:rPr>
              <w:t xml:space="preserve"> H, Imdorf A (2008) Infection rate based on quantitative real-time PCR of Melissococcus plutonius, the causal agent of European oulbrood, in honeybee colonies before and after apiary sanitation. </w:t>
            </w:r>
            <w:r w:rsidRPr="00667BC1">
              <w:rPr>
                <w:rStyle w:val="hps"/>
                <w:i/>
                <w:color w:val="222222"/>
                <w:sz w:val="16"/>
                <w:szCs w:val="16"/>
              </w:rPr>
              <w:t>Apidologie</w:t>
            </w:r>
            <w:r w:rsidRPr="00314D0E">
              <w:rPr>
                <w:rStyle w:val="hps"/>
                <w:color w:val="222222"/>
                <w:sz w:val="16"/>
                <w:szCs w:val="16"/>
              </w:rPr>
              <w:t xml:space="preserve"> 39 (2008) 362–371</w:t>
            </w:r>
          </w:p>
          <w:p w14:paraId="46E7ABAF" w14:textId="77777777" w:rsidR="00512685" w:rsidRPr="00314D0E" w:rsidRDefault="00512685" w:rsidP="008C230B">
            <w:pPr>
              <w:ind w:left="16" w:hanging="57"/>
              <w:contextualSpacing/>
              <w:jc w:val="both"/>
              <w:rPr>
                <w:rStyle w:val="hps"/>
                <w:color w:val="222222"/>
                <w:sz w:val="16"/>
                <w:szCs w:val="16"/>
              </w:rPr>
            </w:pPr>
            <w:r w:rsidRPr="00314D0E">
              <w:rPr>
                <w:rStyle w:val="hps"/>
                <w:color w:val="222222"/>
                <w:sz w:val="16"/>
                <w:szCs w:val="16"/>
              </w:rPr>
              <w:t xml:space="preserve">Takamatsu D, Arai R, Miyoshi-Akiyama T, Okumura K, Okura M, Kirikae T et al. (2013). Identification of mutations involved in the requirement of potassium for growth of typical </w:t>
            </w:r>
            <w:r w:rsidRPr="00667BC1">
              <w:rPr>
                <w:rStyle w:val="hps"/>
                <w:i/>
                <w:color w:val="222222"/>
                <w:sz w:val="16"/>
                <w:szCs w:val="16"/>
              </w:rPr>
              <w:t>Melissococcus plutonius</w:t>
            </w:r>
            <w:r w:rsidRPr="00314D0E">
              <w:rPr>
                <w:rStyle w:val="hps"/>
                <w:color w:val="222222"/>
                <w:sz w:val="16"/>
                <w:szCs w:val="16"/>
              </w:rPr>
              <w:t xml:space="preserve"> strains. </w:t>
            </w:r>
            <w:r w:rsidRPr="00667BC1">
              <w:rPr>
                <w:rStyle w:val="hps"/>
                <w:i/>
                <w:color w:val="222222"/>
                <w:sz w:val="16"/>
                <w:szCs w:val="16"/>
              </w:rPr>
              <w:t>Appl Environ Microbiol</w:t>
            </w:r>
            <w:r w:rsidRPr="00314D0E">
              <w:rPr>
                <w:rStyle w:val="hps"/>
                <w:color w:val="222222"/>
                <w:sz w:val="16"/>
                <w:szCs w:val="16"/>
              </w:rPr>
              <w:t xml:space="preserve"> 79: 3882–3886</w:t>
            </w:r>
          </w:p>
          <w:p w14:paraId="40B235DC" w14:textId="77777777" w:rsidR="00512685" w:rsidRPr="00314D0E" w:rsidRDefault="00512685" w:rsidP="008C230B">
            <w:pPr>
              <w:ind w:left="16" w:hanging="57"/>
              <w:contextualSpacing/>
              <w:jc w:val="both"/>
              <w:rPr>
                <w:rStyle w:val="hps"/>
                <w:color w:val="222222"/>
                <w:sz w:val="16"/>
                <w:szCs w:val="16"/>
              </w:rPr>
            </w:pPr>
            <w:r w:rsidRPr="00314D0E">
              <w:rPr>
                <w:rStyle w:val="hps"/>
                <w:color w:val="222222"/>
                <w:sz w:val="16"/>
                <w:szCs w:val="16"/>
              </w:rPr>
              <w:t xml:space="preserve">Takamatsu D, Morinishi K, Arai R, Sakamoto A, Okura M, Osaki M (2014) Typing of </w:t>
            </w:r>
            <w:r w:rsidRPr="00314D0E">
              <w:rPr>
                <w:rStyle w:val="hps"/>
                <w:i/>
                <w:color w:val="222222"/>
                <w:sz w:val="16"/>
                <w:szCs w:val="16"/>
              </w:rPr>
              <w:t>Melissococcus plutonius</w:t>
            </w:r>
            <w:r w:rsidRPr="00314D0E">
              <w:rPr>
                <w:rStyle w:val="hps"/>
                <w:color w:val="222222"/>
                <w:sz w:val="16"/>
                <w:szCs w:val="16"/>
              </w:rPr>
              <w:t xml:space="preserve"> isolated from European and </w:t>
            </w:r>
            <w:proofErr w:type="gramStart"/>
            <w:r w:rsidRPr="00314D0E">
              <w:rPr>
                <w:rStyle w:val="hps"/>
                <w:color w:val="222222"/>
                <w:sz w:val="16"/>
                <w:szCs w:val="16"/>
              </w:rPr>
              <w:t>Japanese  honeybees</w:t>
            </w:r>
            <w:proofErr w:type="gramEnd"/>
            <w:r w:rsidRPr="00314D0E">
              <w:rPr>
                <w:rStyle w:val="hps"/>
                <w:color w:val="222222"/>
                <w:sz w:val="16"/>
                <w:szCs w:val="16"/>
              </w:rPr>
              <w:t xml:space="preserve"> suggests spread of sequence types across borders and between different </w:t>
            </w:r>
            <w:r w:rsidRPr="00314D0E">
              <w:rPr>
                <w:rStyle w:val="hps"/>
                <w:i/>
                <w:color w:val="222222"/>
                <w:sz w:val="16"/>
                <w:szCs w:val="16"/>
              </w:rPr>
              <w:t>Apis</w:t>
            </w:r>
            <w:r w:rsidRPr="00314D0E">
              <w:rPr>
                <w:rStyle w:val="hps"/>
                <w:color w:val="222222"/>
                <w:sz w:val="16"/>
                <w:szCs w:val="16"/>
              </w:rPr>
              <w:t xml:space="preserve"> species. </w:t>
            </w:r>
            <w:r w:rsidRPr="00667BC1">
              <w:rPr>
                <w:rStyle w:val="hps"/>
                <w:i/>
                <w:color w:val="222222"/>
                <w:sz w:val="16"/>
                <w:szCs w:val="16"/>
              </w:rPr>
              <w:t>Veterinary Microbiology</w:t>
            </w:r>
            <w:r w:rsidRPr="00314D0E">
              <w:rPr>
                <w:rStyle w:val="hps"/>
                <w:color w:val="222222"/>
                <w:sz w:val="16"/>
                <w:szCs w:val="16"/>
              </w:rPr>
              <w:t xml:space="preserve"> 171, 221–226</w:t>
            </w:r>
          </w:p>
          <w:p w14:paraId="0FC9183C" w14:textId="77777777" w:rsidR="00512685" w:rsidRPr="00314D0E" w:rsidRDefault="00512685" w:rsidP="008C230B">
            <w:pPr>
              <w:ind w:left="16" w:hanging="57"/>
              <w:contextualSpacing/>
              <w:rPr>
                <w:color w:val="1A1A1A"/>
                <w:sz w:val="16"/>
                <w:szCs w:val="16"/>
              </w:rPr>
            </w:pPr>
            <w:r w:rsidRPr="00314D0E">
              <w:rPr>
                <w:rStyle w:val="hps"/>
                <w:color w:val="222222"/>
                <w:sz w:val="16"/>
                <w:szCs w:val="16"/>
              </w:rPr>
              <w:t xml:space="preserve">Wilkins S, Brown MA and Cuthbertson, AGS (2007) Perspective: the incidence of </w:t>
            </w:r>
            <w:proofErr w:type="gramStart"/>
            <w:r w:rsidRPr="00314D0E">
              <w:rPr>
                <w:rStyle w:val="hps"/>
                <w:color w:val="222222"/>
                <w:sz w:val="16"/>
                <w:szCs w:val="16"/>
              </w:rPr>
              <w:t>honey bee</w:t>
            </w:r>
            <w:proofErr w:type="gramEnd"/>
            <w:r w:rsidRPr="00314D0E">
              <w:rPr>
                <w:rStyle w:val="hps"/>
                <w:color w:val="222222"/>
                <w:sz w:val="16"/>
                <w:szCs w:val="16"/>
              </w:rPr>
              <w:t xml:space="preserve"> pests and diseases in England and Wales. </w:t>
            </w:r>
            <w:r w:rsidRPr="00667BC1">
              <w:rPr>
                <w:rStyle w:val="hps"/>
                <w:i/>
                <w:color w:val="222222"/>
                <w:sz w:val="16"/>
                <w:szCs w:val="16"/>
              </w:rPr>
              <w:t>Pest Manage. Sci</w:t>
            </w:r>
            <w:r w:rsidRPr="00314D0E">
              <w:rPr>
                <w:rStyle w:val="hps"/>
                <w:color w:val="222222"/>
                <w:sz w:val="16"/>
                <w:szCs w:val="16"/>
              </w:rPr>
              <w:t>. 63, 1062-1068</w:t>
            </w:r>
          </w:p>
        </w:tc>
      </w:tr>
      <w:tr w:rsidR="00512685" w:rsidRPr="00A24EA5" w14:paraId="1424D781" w14:textId="77777777" w:rsidTr="008C230B">
        <w:tc>
          <w:tcPr>
            <w:tcW w:w="675" w:type="dxa"/>
          </w:tcPr>
          <w:p w14:paraId="6E1F70FF" w14:textId="77777777" w:rsidR="00512685" w:rsidRPr="00A24EA5" w:rsidRDefault="00512685" w:rsidP="008C230B">
            <w:r w:rsidRPr="00A24EA5">
              <w:t>34</w:t>
            </w:r>
          </w:p>
        </w:tc>
        <w:tc>
          <w:tcPr>
            <w:tcW w:w="2563" w:type="dxa"/>
          </w:tcPr>
          <w:p w14:paraId="473ED036" w14:textId="77777777" w:rsidR="00512685" w:rsidRPr="00A24EA5" w:rsidRDefault="00512685" w:rsidP="008C230B">
            <w:r w:rsidRPr="00A24EA5">
              <w:t xml:space="preserve">New emerging diseases: Small hive beetle </w:t>
            </w:r>
            <w:r w:rsidRPr="00A24EA5">
              <w:rPr>
                <w:i/>
              </w:rPr>
              <w:t>Aethina tumida</w:t>
            </w:r>
          </w:p>
          <w:p w14:paraId="4FC67EE8" w14:textId="77777777" w:rsidR="00512685" w:rsidRPr="00A24EA5" w:rsidRDefault="00512685" w:rsidP="008C230B"/>
        </w:tc>
        <w:tc>
          <w:tcPr>
            <w:tcW w:w="6732" w:type="dxa"/>
          </w:tcPr>
          <w:p w14:paraId="0CFF7B94" w14:textId="77777777" w:rsidR="00512685" w:rsidRPr="00A24EA5" w:rsidRDefault="00512685" w:rsidP="008C230B">
            <w:r w:rsidRPr="00A24EA5">
              <w:t xml:space="preserve">Small hive beetles (SHB) are generalists native to sub-Saharan Africa and reproduce in association with honeybees, bumblebees, stingless bees, fruits and meat. SHB has recently become an invasive species and introductions have been recorded from America, Australia, Europe and Asia since 1996. While SHB are usually considered a minor pest in Africa, they can cause significant damage to social bee colonies in their new ranges. Potential reasons for differential impact include differences in bee behavior, climate and release from natural enemies. However, data for hosts other than honey bees are largely lacking, thereby creating an urgent demand to evaluate their impact after pathogen shifts. The potential for an invasion meltdown scenario is considerably high, especially in tropical areas fostering SHB reproduction (Central and South America, South East Asia, Australasian region). </w:t>
            </w:r>
          </w:p>
          <w:p w14:paraId="40348274" w14:textId="77777777" w:rsidR="00512685" w:rsidRPr="00A24EA5" w:rsidRDefault="00512685" w:rsidP="008C230B">
            <w:pPr>
              <w:rPr>
                <w:i/>
                <w:color w:val="1A1A1A"/>
              </w:rPr>
            </w:pPr>
          </w:p>
        </w:tc>
        <w:tc>
          <w:tcPr>
            <w:tcW w:w="4183" w:type="dxa"/>
            <w:gridSpan w:val="2"/>
          </w:tcPr>
          <w:p w14:paraId="397D83FE" w14:textId="77777777" w:rsidR="00512685" w:rsidRPr="00314D0E" w:rsidRDefault="00512685" w:rsidP="008C230B">
            <w:pPr>
              <w:ind w:left="16" w:hanging="57"/>
              <w:contextualSpacing/>
              <w:rPr>
                <w:sz w:val="16"/>
                <w:szCs w:val="16"/>
              </w:rPr>
            </w:pPr>
            <w:r w:rsidRPr="00314D0E">
              <w:rPr>
                <w:sz w:val="16"/>
                <w:szCs w:val="16"/>
                <w:lang w:val="fr-CH"/>
              </w:rPr>
              <w:t xml:space="preserve">Neumann et al. (2016) Quo vadis </w:t>
            </w:r>
            <w:r w:rsidRPr="00314D0E">
              <w:rPr>
                <w:i/>
                <w:sz w:val="16"/>
                <w:szCs w:val="16"/>
                <w:lang w:val="fr-CH"/>
              </w:rPr>
              <w:t>Aethina tumida</w:t>
            </w:r>
            <w:r w:rsidRPr="00314D0E">
              <w:rPr>
                <w:sz w:val="16"/>
                <w:szCs w:val="16"/>
                <w:lang w:val="fr-CH"/>
              </w:rPr>
              <w:t xml:space="preserve">? </w:t>
            </w:r>
            <w:r w:rsidRPr="00314D0E">
              <w:rPr>
                <w:sz w:val="16"/>
                <w:szCs w:val="16"/>
              </w:rPr>
              <w:t xml:space="preserve">Biology and control of small hive beetles. </w:t>
            </w:r>
            <w:r w:rsidRPr="00667BC1">
              <w:rPr>
                <w:i/>
                <w:sz w:val="16"/>
                <w:szCs w:val="16"/>
              </w:rPr>
              <w:t>Apidologie</w:t>
            </w:r>
            <w:r w:rsidRPr="00314D0E">
              <w:rPr>
                <w:sz w:val="16"/>
                <w:szCs w:val="16"/>
              </w:rPr>
              <w:t>, in press.</w:t>
            </w:r>
          </w:p>
          <w:p w14:paraId="1F3D77AC" w14:textId="77777777" w:rsidR="00512685" w:rsidRPr="00314D0E" w:rsidRDefault="00512685" w:rsidP="008C230B">
            <w:pPr>
              <w:ind w:left="16" w:hanging="57"/>
              <w:contextualSpacing/>
              <w:rPr>
                <w:color w:val="1A1A1A"/>
                <w:sz w:val="16"/>
                <w:szCs w:val="16"/>
              </w:rPr>
            </w:pPr>
          </w:p>
        </w:tc>
      </w:tr>
      <w:tr w:rsidR="00512685" w:rsidRPr="00A24EA5" w14:paraId="61083501" w14:textId="77777777" w:rsidTr="008C230B">
        <w:tc>
          <w:tcPr>
            <w:tcW w:w="675" w:type="dxa"/>
          </w:tcPr>
          <w:p w14:paraId="646C376B" w14:textId="77777777" w:rsidR="00512685" w:rsidRPr="00A24EA5" w:rsidRDefault="00512685" w:rsidP="008C230B">
            <w:r w:rsidRPr="00A24EA5">
              <w:t>35</w:t>
            </w:r>
          </w:p>
        </w:tc>
        <w:tc>
          <w:tcPr>
            <w:tcW w:w="2563" w:type="dxa"/>
          </w:tcPr>
          <w:p w14:paraId="2696EF9F" w14:textId="77777777" w:rsidR="00512685" w:rsidRPr="00A24EA5" w:rsidRDefault="00512685" w:rsidP="008C230B">
            <w:r w:rsidRPr="00A24EA5">
              <w:t xml:space="preserve">New emerging diseases: </w:t>
            </w:r>
            <w:r w:rsidRPr="00A24EA5">
              <w:rPr>
                <w:i/>
              </w:rPr>
              <w:t>Tropilaelaps</w:t>
            </w:r>
            <w:r w:rsidRPr="00A24EA5">
              <w:t xml:space="preserve"> spp.</w:t>
            </w:r>
          </w:p>
          <w:p w14:paraId="077361E2" w14:textId="77777777" w:rsidR="00512685" w:rsidRPr="00A24EA5" w:rsidRDefault="00512685" w:rsidP="008C230B"/>
        </w:tc>
        <w:tc>
          <w:tcPr>
            <w:tcW w:w="6732" w:type="dxa"/>
          </w:tcPr>
          <w:p w14:paraId="707EDAA3" w14:textId="77777777" w:rsidR="00512685" w:rsidRPr="00A24EA5" w:rsidRDefault="00512685" w:rsidP="008C230B">
            <w:r w:rsidRPr="00A24EA5">
              <w:t xml:space="preserve">Historically ectoparasites of the native Giant </w:t>
            </w:r>
            <w:proofErr w:type="gramStart"/>
            <w:r w:rsidRPr="00A24EA5">
              <w:t>honey bee</w:t>
            </w:r>
            <w:proofErr w:type="gramEnd"/>
            <w:r>
              <w:t>,</w:t>
            </w:r>
            <w:r w:rsidRPr="00A24EA5">
              <w:t xml:space="preserve"> </w:t>
            </w:r>
            <w:r w:rsidRPr="004D674C">
              <w:rPr>
                <w:i/>
              </w:rPr>
              <w:t>Apis dorsata</w:t>
            </w:r>
            <w:r w:rsidRPr="00A24EA5">
              <w:t xml:space="preserve">, the mites </w:t>
            </w:r>
            <w:r w:rsidRPr="00A24EA5">
              <w:rPr>
                <w:i/>
              </w:rPr>
              <w:t>Tropilaelap</w:t>
            </w:r>
            <w:r w:rsidRPr="00A24EA5">
              <w:t xml:space="preserve">s spp. have switched hosts to the introduced western honey bee </w:t>
            </w:r>
            <w:r w:rsidRPr="00A24EA5">
              <w:rPr>
                <w:i/>
              </w:rPr>
              <w:t>Apis mellifera</w:t>
            </w:r>
            <w:r w:rsidRPr="00A24EA5">
              <w:t xml:space="preserve"> throughout much of Asia. Few data regarding lethal and sub-lethal effects of </w:t>
            </w:r>
            <w:r w:rsidRPr="004D674C">
              <w:rPr>
                <w:i/>
              </w:rPr>
              <w:t>T.</w:t>
            </w:r>
            <w:r>
              <w:rPr>
                <w:i/>
              </w:rPr>
              <w:t> </w:t>
            </w:r>
            <w:r w:rsidRPr="004D674C">
              <w:rPr>
                <w:i/>
              </w:rPr>
              <w:t>mercedesae</w:t>
            </w:r>
            <w:r w:rsidRPr="00A24EA5">
              <w:t xml:space="preserve"> on </w:t>
            </w:r>
            <w:r w:rsidRPr="00A24EA5">
              <w:rPr>
                <w:i/>
              </w:rPr>
              <w:t>A. mellifera</w:t>
            </w:r>
            <w:r w:rsidRPr="00A24EA5">
              <w:t xml:space="preserve"> exist, despite its similarity to the devastating mite </w:t>
            </w:r>
            <w:r w:rsidRPr="00A24EA5">
              <w:rPr>
                <w:i/>
              </w:rPr>
              <w:t>Varroa destructor</w:t>
            </w:r>
            <w:r w:rsidRPr="00A24EA5">
              <w:t xml:space="preserve">. Recent reports from Asian beekeepers and some data suggest that at least </w:t>
            </w:r>
            <w:r w:rsidRPr="00A24EA5">
              <w:rPr>
                <w:i/>
              </w:rPr>
              <w:t>T. mercedesae</w:t>
            </w:r>
            <w:r w:rsidRPr="00A24EA5">
              <w:t xml:space="preserve"> is a devastating, yet completely understudied, parasite to the economically important </w:t>
            </w:r>
            <w:r w:rsidRPr="00A24EA5">
              <w:rPr>
                <w:i/>
              </w:rPr>
              <w:t>A. mellifera</w:t>
            </w:r>
            <w:r w:rsidRPr="00A24EA5">
              <w:t xml:space="preserve"> honey bee. Since mites of the genus </w:t>
            </w:r>
            <w:r w:rsidRPr="00A24EA5">
              <w:rPr>
                <w:i/>
              </w:rPr>
              <w:t>Tropilaelap</w:t>
            </w:r>
            <w:r w:rsidRPr="00A24EA5">
              <w:t xml:space="preserve">s spp. replicate faster than </w:t>
            </w:r>
            <w:r w:rsidRPr="00A24EA5">
              <w:rPr>
                <w:i/>
              </w:rPr>
              <w:t>V. destrcutor</w:t>
            </w:r>
            <w:r w:rsidRPr="00A24EA5">
              <w:t>, but are highly dependent upon brood, climate change with reduced brood-free periods may foster the impact of this mite genius, thereby creating even more demand to study both its biology and control.</w:t>
            </w:r>
          </w:p>
        </w:tc>
        <w:tc>
          <w:tcPr>
            <w:tcW w:w="4183" w:type="dxa"/>
            <w:gridSpan w:val="2"/>
          </w:tcPr>
          <w:p w14:paraId="4D96A09E" w14:textId="77777777" w:rsidR="00512685" w:rsidRPr="00314D0E" w:rsidRDefault="00512685" w:rsidP="008C230B">
            <w:pPr>
              <w:ind w:left="16" w:hanging="57"/>
              <w:contextualSpacing/>
              <w:rPr>
                <w:sz w:val="16"/>
                <w:szCs w:val="16"/>
              </w:rPr>
            </w:pPr>
            <w:r w:rsidRPr="00314D0E">
              <w:rPr>
                <w:sz w:val="16"/>
                <w:szCs w:val="16"/>
              </w:rPr>
              <w:t xml:space="preserve">Khongphinitbunjong et al (2015) The ectoparasitic </w:t>
            </w:r>
            <w:proofErr w:type="gramStart"/>
            <w:r w:rsidRPr="00314D0E">
              <w:rPr>
                <w:sz w:val="16"/>
                <w:szCs w:val="16"/>
              </w:rPr>
              <w:t>mite</w:t>
            </w:r>
            <w:proofErr w:type="gramEnd"/>
            <w:r w:rsidRPr="00314D0E">
              <w:rPr>
                <w:sz w:val="16"/>
                <w:szCs w:val="16"/>
              </w:rPr>
              <w:t xml:space="preserve"> </w:t>
            </w:r>
            <w:r w:rsidRPr="00314D0E">
              <w:rPr>
                <w:i/>
                <w:sz w:val="16"/>
                <w:szCs w:val="16"/>
              </w:rPr>
              <w:t>Tropilaelaps mercedesae</w:t>
            </w:r>
            <w:r w:rsidRPr="00314D0E">
              <w:rPr>
                <w:sz w:val="16"/>
                <w:szCs w:val="16"/>
              </w:rPr>
              <w:t xml:space="preserve"> reduces western honey bee, </w:t>
            </w:r>
            <w:r w:rsidRPr="00314D0E">
              <w:rPr>
                <w:i/>
                <w:sz w:val="16"/>
                <w:szCs w:val="16"/>
              </w:rPr>
              <w:t>Apis mellifera</w:t>
            </w:r>
            <w:r w:rsidRPr="00314D0E">
              <w:rPr>
                <w:sz w:val="16"/>
                <w:szCs w:val="16"/>
              </w:rPr>
              <w:t xml:space="preserve">, longevity and induces clinical symptoms. J Inv Pathol, under consideration. </w:t>
            </w:r>
          </w:p>
          <w:p w14:paraId="269C9B8D" w14:textId="77777777" w:rsidR="00512685" w:rsidRPr="00314D0E" w:rsidRDefault="00512685" w:rsidP="008C230B">
            <w:pPr>
              <w:ind w:left="16" w:hanging="57"/>
              <w:contextualSpacing/>
              <w:rPr>
                <w:color w:val="1A1A1A"/>
                <w:sz w:val="16"/>
                <w:szCs w:val="16"/>
              </w:rPr>
            </w:pPr>
          </w:p>
        </w:tc>
      </w:tr>
      <w:tr w:rsidR="00512685" w:rsidRPr="00A24EA5" w14:paraId="370CD51C" w14:textId="77777777" w:rsidTr="008C230B">
        <w:tc>
          <w:tcPr>
            <w:tcW w:w="675" w:type="dxa"/>
          </w:tcPr>
          <w:p w14:paraId="12E65DD4" w14:textId="77777777" w:rsidR="00512685" w:rsidRPr="00A24EA5" w:rsidRDefault="00512685" w:rsidP="008C230B">
            <w:r w:rsidRPr="00A24EA5">
              <w:t>36</w:t>
            </w:r>
          </w:p>
        </w:tc>
        <w:tc>
          <w:tcPr>
            <w:tcW w:w="2563" w:type="dxa"/>
          </w:tcPr>
          <w:p w14:paraId="2AAA4829" w14:textId="77777777" w:rsidR="00512685" w:rsidRPr="00A24EA5" w:rsidRDefault="00512685" w:rsidP="008C230B">
            <w:r w:rsidRPr="00A24EA5">
              <w:t>Varroa 2.0</w:t>
            </w:r>
          </w:p>
        </w:tc>
        <w:tc>
          <w:tcPr>
            <w:tcW w:w="6732" w:type="dxa"/>
          </w:tcPr>
          <w:p w14:paraId="619F24EF" w14:textId="77777777" w:rsidR="00512685" w:rsidRPr="00A24EA5" w:rsidRDefault="00512685" w:rsidP="008C230B">
            <w:pPr>
              <w:rPr>
                <w:i/>
                <w:color w:val="1A1A1A"/>
              </w:rPr>
            </w:pPr>
            <w:r w:rsidRPr="00A24EA5">
              <w:rPr>
                <w:i/>
                <w:color w:val="1A1A1A"/>
              </w:rPr>
              <w:t>Varroa destructor</w:t>
            </w:r>
            <w:r w:rsidRPr="00A24EA5">
              <w:rPr>
                <w:color w:val="1A1A1A"/>
              </w:rPr>
              <w:t xml:space="preserve"> is the worst emergent disease to have impacted </w:t>
            </w:r>
            <w:r w:rsidRPr="00A24EA5">
              <w:rPr>
                <w:i/>
                <w:color w:val="1A1A1A"/>
              </w:rPr>
              <w:t>A. mellifera</w:t>
            </w:r>
            <w:r w:rsidRPr="00A24EA5">
              <w:rPr>
                <w:color w:val="1A1A1A"/>
              </w:rPr>
              <w:t xml:space="preserve"> in last 100 years. The mite ‘jumped species’ from </w:t>
            </w:r>
            <w:r w:rsidRPr="00A24EA5">
              <w:rPr>
                <w:i/>
                <w:color w:val="1A1A1A"/>
              </w:rPr>
              <w:t>A.</w:t>
            </w:r>
            <w:r>
              <w:rPr>
                <w:i/>
                <w:color w:val="1A1A1A"/>
              </w:rPr>
              <w:t> </w:t>
            </w:r>
            <w:r w:rsidRPr="00A24EA5">
              <w:rPr>
                <w:i/>
                <w:color w:val="1A1A1A"/>
              </w:rPr>
              <w:t>cerana</w:t>
            </w:r>
            <w:r w:rsidRPr="00A24EA5">
              <w:rPr>
                <w:color w:val="1A1A1A"/>
              </w:rPr>
              <w:t xml:space="preserve"> to </w:t>
            </w:r>
            <w:r w:rsidRPr="00A24EA5">
              <w:rPr>
                <w:i/>
                <w:color w:val="1A1A1A"/>
              </w:rPr>
              <w:t>A. mellifera</w:t>
            </w:r>
            <w:r w:rsidRPr="00A24EA5">
              <w:rPr>
                <w:color w:val="1A1A1A"/>
              </w:rPr>
              <w:t xml:space="preserve"> to become </w:t>
            </w:r>
            <w:r w:rsidRPr="00A24EA5">
              <w:rPr>
                <w:i/>
                <w:color w:val="1A1A1A"/>
              </w:rPr>
              <w:t>Varroa destructor</w:t>
            </w:r>
            <w:r w:rsidRPr="00A24EA5">
              <w:rPr>
                <w:color w:val="1A1A1A"/>
              </w:rPr>
              <w:t xml:space="preserve"> most likely in the 1960s in the </w:t>
            </w:r>
            <w:r w:rsidRPr="0097341E">
              <w:rPr>
                <w:color w:val="1A1A1A"/>
                <w:lang w:val="en-GB"/>
              </w:rPr>
              <w:t>Philippines</w:t>
            </w:r>
            <w:r w:rsidRPr="00A24EA5">
              <w:rPr>
                <w:color w:val="1A1A1A"/>
              </w:rPr>
              <w:t>.  Now a new host shift seem</w:t>
            </w:r>
            <w:r>
              <w:rPr>
                <w:color w:val="1A1A1A"/>
              </w:rPr>
              <w:t>s</w:t>
            </w:r>
            <w:r w:rsidRPr="00A24EA5">
              <w:rPr>
                <w:color w:val="1A1A1A"/>
              </w:rPr>
              <w:t xml:space="preserve"> to be occurring.  In the highlands of Papua New Guinea </w:t>
            </w:r>
            <w:r w:rsidRPr="00A24EA5">
              <w:rPr>
                <w:i/>
                <w:color w:val="1A1A1A"/>
              </w:rPr>
              <w:t>V.</w:t>
            </w:r>
            <w:r>
              <w:rPr>
                <w:i/>
                <w:color w:val="1A1A1A"/>
              </w:rPr>
              <w:t> </w:t>
            </w:r>
            <w:r w:rsidRPr="00A24EA5">
              <w:rPr>
                <w:i/>
                <w:color w:val="1A1A1A"/>
              </w:rPr>
              <w:t>jacobsoni</w:t>
            </w:r>
            <w:r w:rsidRPr="00A24EA5">
              <w:rPr>
                <w:color w:val="1A1A1A"/>
              </w:rPr>
              <w:t xml:space="preserve"> has been found reproducing on both </w:t>
            </w:r>
            <w:r w:rsidRPr="00A24EA5">
              <w:rPr>
                <w:i/>
                <w:color w:val="1A1A1A"/>
              </w:rPr>
              <w:t>A. mellifera</w:t>
            </w:r>
            <w:r w:rsidRPr="00A24EA5">
              <w:rPr>
                <w:color w:val="1A1A1A"/>
              </w:rPr>
              <w:t xml:space="preserve"> and </w:t>
            </w:r>
            <w:r w:rsidRPr="00A24EA5">
              <w:rPr>
                <w:i/>
                <w:color w:val="1A1A1A"/>
              </w:rPr>
              <w:t>A. cerana</w:t>
            </w:r>
            <w:r w:rsidRPr="00A24EA5">
              <w:rPr>
                <w:color w:val="1A1A1A"/>
              </w:rPr>
              <w:t>. Previously</w:t>
            </w:r>
            <w:r>
              <w:rPr>
                <w:color w:val="1A1A1A"/>
              </w:rPr>
              <w:t>,</w:t>
            </w:r>
            <w:r w:rsidRPr="00A24EA5">
              <w:rPr>
                <w:color w:val="1A1A1A"/>
              </w:rPr>
              <w:t xml:space="preserve"> </w:t>
            </w:r>
            <w:r w:rsidRPr="00A24EA5">
              <w:rPr>
                <w:i/>
                <w:color w:val="1A1A1A"/>
              </w:rPr>
              <w:t>V. jacobsoni</w:t>
            </w:r>
            <w:r w:rsidRPr="00A24EA5">
              <w:rPr>
                <w:color w:val="1A1A1A"/>
              </w:rPr>
              <w:t xml:space="preserve"> was thought to be restricted to </w:t>
            </w:r>
            <w:r w:rsidRPr="00A24EA5">
              <w:rPr>
                <w:i/>
                <w:color w:val="1A1A1A"/>
              </w:rPr>
              <w:t>A. cerana</w:t>
            </w:r>
            <w:r w:rsidRPr="00A24EA5">
              <w:rPr>
                <w:color w:val="1A1A1A"/>
              </w:rPr>
              <w:t xml:space="preserve"> and not a threat to </w:t>
            </w:r>
            <w:r w:rsidRPr="00A24EA5">
              <w:rPr>
                <w:i/>
                <w:color w:val="1A1A1A"/>
              </w:rPr>
              <w:t>A. mellifera</w:t>
            </w:r>
            <w:r w:rsidRPr="00A24EA5">
              <w:rPr>
                <w:color w:val="1A1A1A"/>
              </w:rPr>
              <w:t xml:space="preserve">, but since the two </w:t>
            </w:r>
            <w:r w:rsidRPr="00A24EA5">
              <w:rPr>
                <w:i/>
                <w:color w:val="1A1A1A"/>
              </w:rPr>
              <w:t>Apis</w:t>
            </w:r>
            <w:r w:rsidRPr="00A24EA5">
              <w:rPr>
                <w:color w:val="1A1A1A"/>
              </w:rPr>
              <w:t xml:space="preserve"> species have been sympatric in Papua New Guinea since 1987 a new and completely independent shift of </w:t>
            </w:r>
            <w:r w:rsidRPr="00A24EA5">
              <w:rPr>
                <w:i/>
                <w:color w:val="1A1A1A"/>
              </w:rPr>
              <w:t>Varroa</w:t>
            </w:r>
            <w:r w:rsidRPr="00A24EA5">
              <w:rPr>
                <w:color w:val="1A1A1A"/>
              </w:rPr>
              <w:t xml:space="preserve"> from </w:t>
            </w:r>
            <w:r w:rsidRPr="00A24EA5">
              <w:rPr>
                <w:i/>
                <w:color w:val="1A1A1A"/>
              </w:rPr>
              <w:t>A. cerana</w:t>
            </w:r>
            <w:r w:rsidRPr="00A24EA5">
              <w:rPr>
                <w:color w:val="1A1A1A"/>
              </w:rPr>
              <w:t xml:space="preserve"> onto </w:t>
            </w:r>
            <w:r w:rsidRPr="00A24EA5">
              <w:rPr>
                <w:i/>
                <w:color w:val="1A1A1A"/>
              </w:rPr>
              <w:t>A. mellifera</w:t>
            </w:r>
            <w:r w:rsidRPr="00A24EA5">
              <w:rPr>
                <w:color w:val="1A1A1A"/>
              </w:rPr>
              <w:t xml:space="preserve"> seems to be occurring. We do not know to what degree this will complicate battling </w:t>
            </w:r>
            <w:r w:rsidRPr="00A24EA5">
              <w:rPr>
                <w:i/>
                <w:color w:val="1A1A1A"/>
              </w:rPr>
              <w:t>Varroa</w:t>
            </w:r>
            <w:r w:rsidRPr="00A24EA5">
              <w:rPr>
                <w:color w:val="1A1A1A"/>
              </w:rPr>
              <w:t xml:space="preserve"> infections in </w:t>
            </w:r>
            <w:r w:rsidRPr="00A24EA5">
              <w:rPr>
                <w:i/>
                <w:color w:val="1A1A1A"/>
              </w:rPr>
              <w:t>A.</w:t>
            </w:r>
            <w:r>
              <w:rPr>
                <w:i/>
                <w:color w:val="1A1A1A"/>
              </w:rPr>
              <w:t> </w:t>
            </w:r>
            <w:r w:rsidRPr="00A24EA5">
              <w:rPr>
                <w:i/>
                <w:color w:val="1A1A1A"/>
              </w:rPr>
              <w:t>mellifera</w:t>
            </w:r>
            <w:r w:rsidRPr="00A24EA5">
              <w:rPr>
                <w:color w:val="1A1A1A"/>
              </w:rPr>
              <w:t>, but it is unlikely to help.</w:t>
            </w:r>
          </w:p>
        </w:tc>
        <w:tc>
          <w:tcPr>
            <w:tcW w:w="4183" w:type="dxa"/>
            <w:gridSpan w:val="2"/>
          </w:tcPr>
          <w:p w14:paraId="3158CF13" w14:textId="77777777" w:rsidR="00512685" w:rsidRPr="00314D0E" w:rsidRDefault="00512685" w:rsidP="008C230B">
            <w:pPr>
              <w:ind w:left="16" w:hanging="57"/>
              <w:contextualSpacing/>
              <w:rPr>
                <w:color w:val="1A1A1A"/>
                <w:sz w:val="16"/>
                <w:szCs w:val="16"/>
              </w:rPr>
            </w:pPr>
            <w:r w:rsidRPr="00314D0E">
              <w:rPr>
                <w:color w:val="1A1A1A"/>
                <w:sz w:val="16"/>
                <w:szCs w:val="16"/>
              </w:rPr>
              <w:t xml:space="preserve">Roberts J.M.K., Anderson D.L. &amp; Tay W.T. 2015 Multiple host shifts by the emerging honeybee parasite </w:t>
            </w:r>
            <w:r w:rsidRPr="00314D0E">
              <w:rPr>
                <w:i/>
                <w:color w:val="1A1A1A"/>
                <w:sz w:val="16"/>
                <w:szCs w:val="16"/>
              </w:rPr>
              <w:t>Varroa jacobsoni</w:t>
            </w:r>
            <w:r w:rsidRPr="00314D0E">
              <w:rPr>
                <w:color w:val="1A1A1A"/>
                <w:sz w:val="16"/>
                <w:szCs w:val="16"/>
              </w:rPr>
              <w:t xml:space="preserve">.  </w:t>
            </w:r>
            <w:r w:rsidRPr="002F0E75">
              <w:rPr>
                <w:i/>
                <w:color w:val="1A1A1A"/>
                <w:sz w:val="16"/>
                <w:szCs w:val="16"/>
              </w:rPr>
              <w:t>Molecular Ecology</w:t>
            </w:r>
            <w:r w:rsidRPr="00314D0E">
              <w:rPr>
                <w:color w:val="1A1A1A"/>
                <w:sz w:val="16"/>
                <w:szCs w:val="16"/>
              </w:rPr>
              <w:t xml:space="preserve"> 23 2379-2391</w:t>
            </w:r>
          </w:p>
        </w:tc>
      </w:tr>
      <w:tr w:rsidR="00512685" w:rsidRPr="00A24EA5" w14:paraId="74F9F187" w14:textId="77777777" w:rsidTr="008C230B">
        <w:tc>
          <w:tcPr>
            <w:tcW w:w="675" w:type="dxa"/>
          </w:tcPr>
          <w:p w14:paraId="02585869" w14:textId="77777777" w:rsidR="00512685" w:rsidRPr="00A24EA5" w:rsidRDefault="00512685" w:rsidP="008C230B">
            <w:r w:rsidRPr="00A24EA5">
              <w:t>37</w:t>
            </w:r>
          </w:p>
        </w:tc>
        <w:tc>
          <w:tcPr>
            <w:tcW w:w="2563" w:type="dxa"/>
          </w:tcPr>
          <w:p w14:paraId="12446154" w14:textId="77777777" w:rsidR="00512685" w:rsidRPr="00A24EA5" w:rsidRDefault="00512685" w:rsidP="008C230B">
            <w:r w:rsidRPr="00A24EA5">
              <w:t xml:space="preserve">Infection with </w:t>
            </w:r>
            <w:r w:rsidRPr="00A24EA5">
              <w:rPr>
                <w:i/>
              </w:rPr>
              <w:t>Nosema</w:t>
            </w:r>
            <w:r w:rsidRPr="00A24EA5">
              <w:t xml:space="preserve"> spp.</w:t>
            </w:r>
          </w:p>
        </w:tc>
        <w:tc>
          <w:tcPr>
            <w:tcW w:w="6732" w:type="dxa"/>
          </w:tcPr>
          <w:p w14:paraId="64569B4C" w14:textId="77777777" w:rsidR="00512685" w:rsidRPr="00A24EA5" w:rsidRDefault="00512685" w:rsidP="008C230B">
            <w:pPr>
              <w:rPr>
                <w:i/>
                <w:color w:val="1A1A1A"/>
              </w:rPr>
            </w:pPr>
            <w:r w:rsidRPr="00A24EA5">
              <w:rPr>
                <w:rStyle w:val="hps"/>
                <w:i/>
                <w:color w:val="222222"/>
              </w:rPr>
              <w:t>Nosema ceranae</w:t>
            </w:r>
            <w:r w:rsidRPr="00A24EA5">
              <w:rPr>
                <w:rStyle w:val="hps"/>
                <w:color w:val="222222"/>
              </w:rPr>
              <w:t xml:space="preserve"> is a microsporidian parasite described from the Asian </w:t>
            </w:r>
            <w:proofErr w:type="gramStart"/>
            <w:r w:rsidRPr="00A24EA5">
              <w:rPr>
                <w:rStyle w:val="hps"/>
                <w:color w:val="222222"/>
              </w:rPr>
              <w:t>honey bee</w:t>
            </w:r>
            <w:proofErr w:type="gramEnd"/>
            <w:r w:rsidRPr="00A24EA5">
              <w:rPr>
                <w:rStyle w:val="hps"/>
                <w:color w:val="222222"/>
              </w:rPr>
              <w:t xml:space="preserve">, </w:t>
            </w:r>
            <w:r w:rsidRPr="00A24EA5">
              <w:rPr>
                <w:rStyle w:val="hps"/>
                <w:i/>
                <w:color w:val="222222"/>
              </w:rPr>
              <w:t>Apis cerana</w:t>
            </w:r>
            <w:r w:rsidRPr="00A24EA5">
              <w:rPr>
                <w:rStyle w:val="hps"/>
                <w:color w:val="222222"/>
              </w:rPr>
              <w:t xml:space="preserve"> (Fries et al. 1988). The parasite is </w:t>
            </w:r>
            <w:proofErr w:type="gramStart"/>
            <w:r w:rsidRPr="00A24EA5">
              <w:rPr>
                <w:rStyle w:val="hps"/>
                <w:color w:val="222222"/>
              </w:rPr>
              <w:t>cross-infective</w:t>
            </w:r>
            <w:proofErr w:type="gramEnd"/>
            <w:r w:rsidRPr="00A24EA5">
              <w:rPr>
                <w:rStyle w:val="hps"/>
                <w:color w:val="222222"/>
              </w:rPr>
              <w:t xml:space="preserve"> with the European honey bee, </w:t>
            </w:r>
            <w:r w:rsidRPr="00A24EA5">
              <w:rPr>
                <w:rStyle w:val="hps"/>
                <w:i/>
                <w:color w:val="222222"/>
              </w:rPr>
              <w:t>Apis mellifera</w:t>
            </w:r>
            <w:r w:rsidRPr="00A24EA5">
              <w:rPr>
                <w:rStyle w:val="hps"/>
                <w:color w:val="222222"/>
              </w:rPr>
              <w:t xml:space="preserve">. It is not known when or where </w:t>
            </w:r>
            <w:r w:rsidRPr="00A24EA5">
              <w:rPr>
                <w:rStyle w:val="hps"/>
                <w:i/>
                <w:color w:val="222222"/>
              </w:rPr>
              <w:t>N. ceranae</w:t>
            </w:r>
            <w:r w:rsidRPr="00A24EA5">
              <w:rPr>
                <w:rStyle w:val="hps"/>
                <w:color w:val="222222"/>
              </w:rPr>
              <w:t xml:space="preserve"> first infected European bees, but </w:t>
            </w:r>
            <w:r w:rsidRPr="00A24EA5">
              <w:rPr>
                <w:rStyle w:val="hps"/>
                <w:i/>
                <w:color w:val="222222"/>
              </w:rPr>
              <w:t>N. ceranae</w:t>
            </w:r>
            <w:r w:rsidRPr="00A24EA5">
              <w:rPr>
                <w:rStyle w:val="hps"/>
                <w:color w:val="222222"/>
              </w:rPr>
              <w:t xml:space="preserve"> has probably been infecting European bees for at least two decades (Klee et al. 2007; Paxton et al. 2007). N. </w:t>
            </w:r>
            <w:proofErr w:type="gramStart"/>
            <w:r w:rsidRPr="00A24EA5">
              <w:rPr>
                <w:rStyle w:val="hps"/>
                <w:color w:val="222222"/>
              </w:rPr>
              <w:t>ceranae</w:t>
            </w:r>
            <w:proofErr w:type="gramEnd"/>
            <w:r w:rsidRPr="00A24EA5">
              <w:rPr>
                <w:rStyle w:val="hps"/>
                <w:color w:val="222222"/>
              </w:rPr>
              <w:t xml:space="preserve"> appears to be replacing Nosema apis, at least in some populations of European honey bees (Fries, 2010)</w:t>
            </w:r>
            <w:r w:rsidRPr="00A24EA5">
              <w:rPr>
                <w:rStyle w:val="hps"/>
                <w:color w:val="222222"/>
                <w:lang w:val="en"/>
              </w:rPr>
              <w:t xml:space="preserve">. Cross-infection experiments using both N. ceranae and N. apis in both A. cerana and A. mellifera demonstrated that both parasites were cross-infective across hosts, but that N. ceranae developed better in A. mellifera compared to N. apis in A. cerana (Fries and Feng, 1995; Fries, 1997). The infectivity of N. ceranae to A. mellifera is not surprising since many microsporidia exploit multiple hosts. </w:t>
            </w:r>
            <w:r w:rsidRPr="00A24EA5">
              <w:rPr>
                <w:rStyle w:val="hps"/>
                <w:color w:val="222222"/>
              </w:rPr>
              <w:t>Among</w:t>
            </w:r>
            <w:r w:rsidRPr="00A24EA5">
              <w:rPr>
                <w:rStyle w:val="hps"/>
                <w:color w:val="222222"/>
                <w:lang w:val="en"/>
              </w:rPr>
              <w:t xml:space="preserve"> the</w:t>
            </w:r>
            <w:r w:rsidRPr="00A24EA5">
              <w:rPr>
                <w:color w:val="222222"/>
                <w:lang w:val="en"/>
              </w:rPr>
              <w:t xml:space="preserve"> </w:t>
            </w:r>
            <w:r w:rsidRPr="00A24EA5">
              <w:rPr>
                <w:rStyle w:val="hps"/>
                <w:color w:val="222222"/>
                <w:lang w:val="en"/>
              </w:rPr>
              <w:t>factors influencing</w:t>
            </w:r>
            <w:r w:rsidRPr="00A24EA5">
              <w:rPr>
                <w:color w:val="222222"/>
                <w:lang w:val="en"/>
              </w:rPr>
              <w:t xml:space="preserve"> </w:t>
            </w:r>
            <w:r w:rsidRPr="00A24EA5">
              <w:rPr>
                <w:rStyle w:val="hps"/>
                <w:color w:val="222222"/>
                <w:lang w:val="en"/>
              </w:rPr>
              <w:t>the infectiousness</w:t>
            </w:r>
            <w:r w:rsidRPr="00A24EA5">
              <w:rPr>
                <w:color w:val="222222"/>
                <w:lang w:val="en"/>
              </w:rPr>
              <w:t xml:space="preserve"> </w:t>
            </w:r>
            <w:r w:rsidRPr="00A24EA5">
              <w:rPr>
                <w:rStyle w:val="hps"/>
                <w:color w:val="222222"/>
                <w:lang w:val="en"/>
              </w:rPr>
              <w:t>of</w:t>
            </w:r>
            <w:r w:rsidRPr="00A24EA5">
              <w:rPr>
                <w:color w:val="222222"/>
                <w:lang w:val="en"/>
              </w:rPr>
              <w:t xml:space="preserve"> </w:t>
            </w:r>
            <w:r w:rsidRPr="00A24EA5">
              <w:rPr>
                <w:rStyle w:val="hps"/>
                <w:i/>
                <w:color w:val="222222"/>
                <w:lang w:val="en"/>
              </w:rPr>
              <w:t>Nosema</w:t>
            </w:r>
            <w:r w:rsidRPr="00A24EA5">
              <w:rPr>
                <w:i/>
                <w:color w:val="222222"/>
                <w:lang w:val="en"/>
              </w:rPr>
              <w:t xml:space="preserve"> spp. </w:t>
            </w:r>
            <w:r w:rsidRPr="00A24EA5">
              <w:rPr>
                <w:rStyle w:val="hps"/>
                <w:color w:val="222222"/>
                <w:lang w:val="en"/>
              </w:rPr>
              <w:t>in honeybees</w:t>
            </w:r>
            <w:r w:rsidRPr="00A24EA5">
              <w:rPr>
                <w:color w:val="222222"/>
                <w:lang w:val="en"/>
              </w:rPr>
              <w:t xml:space="preserve">, diets </w:t>
            </w:r>
            <w:r w:rsidRPr="00A24EA5">
              <w:rPr>
                <w:rStyle w:val="hps"/>
                <w:color w:val="222222"/>
                <w:lang w:val="en"/>
              </w:rPr>
              <w:t>and temperature</w:t>
            </w:r>
            <w:r w:rsidRPr="00A24EA5">
              <w:rPr>
                <w:color w:val="222222"/>
                <w:lang w:val="en"/>
              </w:rPr>
              <w:t xml:space="preserve"> </w:t>
            </w:r>
            <w:r w:rsidRPr="00A24EA5">
              <w:rPr>
                <w:rStyle w:val="hps"/>
                <w:color w:val="222222"/>
                <w:lang w:val="en"/>
              </w:rPr>
              <w:t>changes have been</w:t>
            </w:r>
            <w:r w:rsidRPr="00A24EA5">
              <w:rPr>
                <w:color w:val="222222"/>
                <w:lang w:val="en"/>
              </w:rPr>
              <w:t xml:space="preserve"> </w:t>
            </w:r>
            <w:r w:rsidRPr="00A24EA5">
              <w:rPr>
                <w:rStyle w:val="hps"/>
                <w:color w:val="222222"/>
                <w:lang w:val="en"/>
              </w:rPr>
              <w:t>specifically</w:t>
            </w:r>
            <w:r w:rsidRPr="00A24EA5">
              <w:rPr>
                <w:color w:val="222222"/>
                <w:lang w:val="en"/>
              </w:rPr>
              <w:t xml:space="preserve"> </w:t>
            </w:r>
            <w:r w:rsidRPr="00A24EA5">
              <w:rPr>
                <w:rStyle w:val="hps"/>
                <w:color w:val="222222"/>
                <w:lang w:val="en"/>
              </w:rPr>
              <w:t>studied</w:t>
            </w:r>
            <w:r w:rsidRPr="00A24EA5">
              <w:rPr>
                <w:color w:val="222222"/>
                <w:lang w:val="en"/>
              </w:rPr>
              <w:t xml:space="preserve"> </w:t>
            </w:r>
            <w:r w:rsidRPr="00A24EA5">
              <w:rPr>
                <w:rStyle w:val="hps"/>
                <w:color w:val="222222"/>
                <w:lang w:val="en"/>
              </w:rPr>
              <w:t>in recent years. To</w:t>
            </w:r>
            <w:r w:rsidRPr="00A24EA5">
              <w:rPr>
                <w:rStyle w:val="FootnoteTextChar"/>
                <w:rFonts w:ascii="Times New Roman" w:hAnsi="Times New Roman" w:cs="Times New Roman"/>
                <w:color w:val="222222"/>
                <w:lang w:val="en"/>
              </w:rPr>
              <w:t xml:space="preserve"> </w:t>
            </w:r>
            <w:r w:rsidRPr="00A24EA5">
              <w:rPr>
                <w:rStyle w:val="hps"/>
                <w:color w:val="222222"/>
                <w:lang w:val="en"/>
              </w:rPr>
              <w:t>overcome the lack</w:t>
            </w:r>
            <w:r w:rsidRPr="00A24EA5">
              <w:rPr>
                <w:rStyle w:val="FootnoteTextChar"/>
                <w:rFonts w:ascii="Times New Roman" w:hAnsi="Times New Roman" w:cs="Times New Roman"/>
                <w:color w:val="222222"/>
                <w:lang w:val="en"/>
              </w:rPr>
              <w:t xml:space="preserve"> </w:t>
            </w:r>
            <w:r w:rsidRPr="00A24EA5">
              <w:rPr>
                <w:rStyle w:val="hps"/>
                <w:color w:val="222222"/>
                <w:lang w:val="en"/>
              </w:rPr>
              <w:t>of food</w:t>
            </w:r>
            <w:r w:rsidRPr="00A24EA5">
              <w:rPr>
                <w:rStyle w:val="FootnoteTextChar"/>
                <w:rFonts w:ascii="Times New Roman" w:hAnsi="Times New Roman" w:cs="Times New Roman"/>
                <w:color w:val="222222"/>
                <w:lang w:val="en"/>
              </w:rPr>
              <w:t xml:space="preserve"> due to various reasons (development of monocultures, climate disorder), </w:t>
            </w:r>
            <w:r w:rsidRPr="00A24EA5">
              <w:rPr>
                <w:rStyle w:val="hps"/>
                <w:color w:val="222222"/>
                <w:lang w:val="en"/>
              </w:rPr>
              <w:t>beekeepers</w:t>
            </w:r>
            <w:r w:rsidRPr="00A24EA5">
              <w:rPr>
                <w:rStyle w:val="FootnoteTextChar"/>
                <w:rFonts w:ascii="Times New Roman" w:hAnsi="Times New Roman" w:cs="Times New Roman"/>
                <w:color w:val="222222"/>
                <w:lang w:val="en"/>
              </w:rPr>
              <w:t xml:space="preserve"> </w:t>
            </w:r>
            <w:r w:rsidRPr="00A24EA5">
              <w:rPr>
                <w:rStyle w:val="hps"/>
                <w:color w:val="222222"/>
                <w:lang w:val="en"/>
              </w:rPr>
              <w:t xml:space="preserve">use </w:t>
            </w:r>
            <w:r w:rsidRPr="00A24EA5">
              <w:rPr>
                <w:color w:val="222222"/>
                <w:lang w:val="en"/>
              </w:rPr>
              <w:t xml:space="preserve">pollen substitute diets. Some studies clearly demonstrated that some supplemented pollens enhanced the infectivity of microsporidian parasites and </w:t>
            </w:r>
            <w:r w:rsidRPr="00A24EA5">
              <w:rPr>
                <w:rStyle w:val="hps"/>
                <w:color w:val="222222"/>
                <w:lang w:val="en"/>
              </w:rPr>
              <w:t>thereby</w:t>
            </w:r>
            <w:r w:rsidRPr="00A24EA5">
              <w:rPr>
                <w:rStyle w:val="FootnoteTextChar"/>
                <w:rFonts w:ascii="Times New Roman" w:hAnsi="Times New Roman" w:cs="Times New Roman"/>
                <w:color w:val="222222"/>
                <w:lang w:val="en"/>
              </w:rPr>
              <w:t xml:space="preserve"> </w:t>
            </w:r>
            <w:r w:rsidRPr="00A24EA5">
              <w:rPr>
                <w:rStyle w:val="hps"/>
                <w:color w:val="222222"/>
                <w:lang w:val="en"/>
              </w:rPr>
              <w:t>increased</w:t>
            </w:r>
            <w:r w:rsidRPr="00A24EA5">
              <w:rPr>
                <w:rStyle w:val="FootnoteTextChar"/>
                <w:rFonts w:ascii="Times New Roman" w:hAnsi="Times New Roman" w:cs="Times New Roman"/>
                <w:color w:val="222222"/>
                <w:lang w:val="en"/>
              </w:rPr>
              <w:t xml:space="preserve"> </w:t>
            </w:r>
            <w:r w:rsidRPr="00A24EA5">
              <w:rPr>
                <w:rStyle w:val="hps"/>
                <w:color w:val="222222"/>
                <w:lang w:val="en"/>
              </w:rPr>
              <w:t>the weakness</w:t>
            </w:r>
            <w:r w:rsidRPr="00A24EA5">
              <w:rPr>
                <w:rStyle w:val="FootnoteTextChar"/>
                <w:rFonts w:ascii="Times New Roman" w:hAnsi="Times New Roman" w:cs="Times New Roman"/>
                <w:color w:val="222222"/>
                <w:lang w:val="en"/>
              </w:rPr>
              <w:t xml:space="preserve"> </w:t>
            </w:r>
            <w:r w:rsidRPr="00A24EA5">
              <w:rPr>
                <w:rStyle w:val="hps"/>
                <w:color w:val="222222"/>
                <w:lang w:val="en"/>
              </w:rPr>
              <w:t>of the colonies (Porrini et al. 2011)</w:t>
            </w:r>
            <w:r w:rsidRPr="00A24EA5">
              <w:rPr>
                <w:color w:val="222222"/>
                <w:lang w:val="en"/>
              </w:rPr>
              <w:t>. The physiological characteristic of the midgut and the physical characteristic of the artificial products were directly implicated in the Nosema spp. levels.</w:t>
            </w:r>
            <w:r w:rsidRPr="00A24EA5">
              <w:rPr>
                <w:rStyle w:val="hps"/>
                <w:color w:val="222222"/>
                <w:lang w:val="en"/>
              </w:rPr>
              <w:t xml:space="preserve"> The question of the difference in virulence between the two species of Nosema remains open. For N. ceranae no specific colony level symptoms of infection have been described. In Spain, infected colonies have been associated with gradual depopulation, higher autumn and winter colony death and a decrease in honey production (Higes et al., 2008). These results were the subject of controversial discussions and experiments (Higes et al. 2013). Others studies are currently conducted in order  to explore the change in virulence observed in different </w:t>
            </w:r>
            <w:r w:rsidRPr="00A24EA5">
              <w:rPr>
                <w:rStyle w:val="hps"/>
                <w:i/>
                <w:color w:val="222222"/>
                <w:lang w:val="en"/>
              </w:rPr>
              <w:t>N. ceranae</w:t>
            </w:r>
            <w:r w:rsidRPr="00A24EA5">
              <w:rPr>
                <w:rStyle w:val="hps"/>
                <w:color w:val="222222"/>
                <w:lang w:val="en"/>
              </w:rPr>
              <w:t xml:space="preserve"> populations (Dussaubat et al. 2013, Van der Zee 2014)</w:t>
            </w:r>
            <w:r>
              <w:rPr>
                <w:rStyle w:val="hps"/>
                <w:color w:val="222222"/>
                <w:lang w:val="en"/>
              </w:rPr>
              <w:t>.</w:t>
            </w:r>
          </w:p>
        </w:tc>
        <w:tc>
          <w:tcPr>
            <w:tcW w:w="4183" w:type="dxa"/>
            <w:gridSpan w:val="2"/>
          </w:tcPr>
          <w:p w14:paraId="6990A3E6" w14:textId="77777777" w:rsidR="00512685" w:rsidRPr="00314D0E" w:rsidRDefault="00512685" w:rsidP="008C230B">
            <w:pPr>
              <w:autoSpaceDE w:val="0"/>
              <w:autoSpaceDN w:val="0"/>
              <w:adjustRightInd w:val="0"/>
              <w:ind w:left="17" w:hanging="57"/>
              <w:contextualSpacing/>
              <w:rPr>
                <w:rStyle w:val="hps"/>
                <w:color w:val="222222"/>
                <w:sz w:val="16"/>
                <w:szCs w:val="16"/>
              </w:rPr>
            </w:pPr>
            <w:r w:rsidRPr="00314D0E">
              <w:rPr>
                <w:rStyle w:val="hps"/>
                <w:color w:val="222222"/>
                <w:sz w:val="16"/>
                <w:szCs w:val="16"/>
              </w:rPr>
              <w:t xml:space="preserve">Dussaubat, C., Sagastume, S., Gómez-Moracho, T., Botías, C., García-Palencia, P., Martín-Hernández, R., et al., 2013. Comparative study of </w:t>
            </w:r>
            <w:r w:rsidRPr="00314D0E">
              <w:rPr>
                <w:rStyle w:val="hps"/>
                <w:i/>
                <w:color w:val="222222"/>
                <w:sz w:val="16"/>
                <w:szCs w:val="16"/>
              </w:rPr>
              <w:t>Nosema ceranae</w:t>
            </w:r>
            <w:r w:rsidRPr="00314D0E">
              <w:rPr>
                <w:rStyle w:val="hps"/>
                <w:color w:val="222222"/>
                <w:sz w:val="16"/>
                <w:szCs w:val="16"/>
              </w:rPr>
              <w:t xml:space="preserve"> (Microsporidia) isolates from two different geographic origins. </w:t>
            </w:r>
            <w:r w:rsidRPr="002F0E75">
              <w:rPr>
                <w:rStyle w:val="hps"/>
                <w:i/>
                <w:color w:val="222222"/>
                <w:sz w:val="16"/>
                <w:szCs w:val="16"/>
              </w:rPr>
              <w:t>Vet Microbiol</w:t>
            </w:r>
            <w:r w:rsidRPr="00314D0E">
              <w:rPr>
                <w:rStyle w:val="hps"/>
                <w:color w:val="222222"/>
                <w:sz w:val="16"/>
                <w:szCs w:val="16"/>
              </w:rPr>
              <w:t xml:space="preserve"> 162: 670–678.</w:t>
            </w:r>
          </w:p>
          <w:p w14:paraId="6CECA0F8" w14:textId="77777777" w:rsidR="00512685" w:rsidRPr="00314D0E" w:rsidRDefault="00512685" w:rsidP="008C230B">
            <w:pPr>
              <w:autoSpaceDE w:val="0"/>
              <w:autoSpaceDN w:val="0"/>
              <w:adjustRightInd w:val="0"/>
              <w:ind w:hanging="57"/>
              <w:contextualSpacing/>
              <w:rPr>
                <w:rStyle w:val="hps"/>
                <w:color w:val="222222"/>
                <w:sz w:val="16"/>
                <w:szCs w:val="16"/>
                <w:lang w:val="en"/>
              </w:rPr>
            </w:pPr>
            <w:r w:rsidRPr="00314D0E">
              <w:rPr>
                <w:rStyle w:val="hps"/>
                <w:color w:val="222222"/>
                <w:sz w:val="16"/>
                <w:szCs w:val="16"/>
                <w:lang w:val="en"/>
              </w:rPr>
              <w:t xml:space="preserve">Fries, I., 1988. Infectivity and multiplication of </w:t>
            </w:r>
            <w:r w:rsidRPr="00314D0E">
              <w:rPr>
                <w:rStyle w:val="hps"/>
                <w:i/>
                <w:color w:val="222222"/>
                <w:sz w:val="16"/>
                <w:szCs w:val="16"/>
                <w:lang w:val="en"/>
              </w:rPr>
              <w:t>Nosema apis</w:t>
            </w:r>
            <w:r w:rsidRPr="00314D0E">
              <w:rPr>
                <w:rStyle w:val="hps"/>
                <w:color w:val="222222"/>
                <w:sz w:val="16"/>
                <w:szCs w:val="16"/>
                <w:lang w:val="en"/>
              </w:rPr>
              <w:t xml:space="preserve"> Z. in the ventriculus of the honey bee. </w:t>
            </w:r>
            <w:r w:rsidRPr="002F0E75">
              <w:rPr>
                <w:rStyle w:val="hps"/>
                <w:i/>
                <w:color w:val="222222"/>
                <w:sz w:val="16"/>
                <w:szCs w:val="16"/>
                <w:lang w:val="en"/>
              </w:rPr>
              <w:t>Apidologie</w:t>
            </w:r>
            <w:r w:rsidRPr="00314D0E">
              <w:rPr>
                <w:rStyle w:val="hps"/>
                <w:color w:val="222222"/>
                <w:sz w:val="16"/>
                <w:szCs w:val="16"/>
                <w:lang w:val="en"/>
              </w:rPr>
              <w:t xml:space="preserve"> 19, 319–328.</w:t>
            </w:r>
          </w:p>
          <w:p w14:paraId="4CE831F2" w14:textId="77777777" w:rsidR="00512685" w:rsidRPr="00314D0E" w:rsidRDefault="00512685" w:rsidP="008C230B">
            <w:pPr>
              <w:autoSpaceDE w:val="0"/>
              <w:autoSpaceDN w:val="0"/>
              <w:adjustRightInd w:val="0"/>
              <w:ind w:hanging="57"/>
              <w:contextualSpacing/>
              <w:rPr>
                <w:rStyle w:val="hps"/>
                <w:color w:val="222222"/>
                <w:sz w:val="16"/>
                <w:szCs w:val="16"/>
                <w:lang w:val="en"/>
              </w:rPr>
            </w:pPr>
            <w:r w:rsidRPr="00314D0E">
              <w:rPr>
                <w:rStyle w:val="hps"/>
                <w:color w:val="222222"/>
                <w:sz w:val="16"/>
                <w:szCs w:val="16"/>
                <w:lang w:val="en"/>
              </w:rPr>
              <w:t xml:space="preserve">Fries, I., Feng, F., 1995. Crossinfectivity of </w:t>
            </w:r>
            <w:r w:rsidRPr="00314D0E">
              <w:rPr>
                <w:rStyle w:val="hps"/>
                <w:i/>
                <w:color w:val="222222"/>
                <w:sz w:val="16"/>
                <w:szCs w:val="16"/>
                <w:lang w:val="en"/>
              </w:rPr>
              <w:t>Nosema apis</w:t>
            </w:r>
            <w:r w:rsidRPr="00314D0E">
              <w:rPr>
                <w:rStyle w:val="hps"/>
                <w:color w:val="222222"/>
                <w:sz w:val="16"/>
                <w:szCs w:val="16"/>
                <w:lang w:val="en"/>
              </w:rPr>
              <w:t xml:space="preserve"> in </w:t>
            </w:r>
            <w:r w:rsidRPr="00314D0E">
              <w:rPr>
                <w:rStyle w:val="hps"/>
                <w:i/>
                <w:color w:val="222222"/>
                <w:sz w:val="16"/>
                <w:szCs w:val="16"/>
                <w:lang w:val="en"/>
              </w:rPr>
              <w:t>Apis mellifera</w:t>
            </w:r>
            <w:r w:rsidRPr="00314D0E">
              <w:rPr>
                <w:rStyle w:val="hps"/>
                <w:color w:val="222222"/>
                <w:sz w:val="16"/>
                <w:szCs w:val="16"/>
                <w:lang w:val="en"/>
              </w:rPr>
              <w:t xml:space="preserve"> and </w:t>
            </w:r>
            <w:r w:rsidRPr="00314D0E">
              <w:rPr>
                <w:rStyle w:val="hps"/>
                <w:i/>
                <w:color w:val="222222"/>
                <w:sz w:val="16"/>
                <w:szCs w:val="16"/>
                <w:lang w:val="en"/>
              </w:rPr>
              <w:t>Apis cerana</w:t>
            </w:r>
            <w:r w:rsidRPr="00314D0E">
              <w:rPr>
                <w:rStyle w:val="hps"/>
                <w:color w:val="222222"/>
                <w:sz w:val="16"/>
                <w:szCs w:val="16"/>
                <w:lang w:val="en"/>
              </w:rPr>
              <w:t>. In: Proceedings of the Apimondia 34th International Apicultural Congress. Bucharest, Romania, pp. 151–155.</w:t>
            </w:r>
          </w:p>
          <w:p w14:paraId="02D0E177" w14:textId="77777777" w:rsidR="00512685" w:rsidRPr="00314D0E" w:rsidRDefault="00512685" w:rsidP="008C230B">
            <w:pPr>
              <w:autoSpaceDE w:val="0"/>
              <w:autoSpaceDN w:val="0"/>
              <w:adjustRightInd w:val="0"/>
              <w:ind w:hanging="57"/>
              <w:contextualSpacing/>
              <w:rPr>
                <w:rStyle w:val="hps"/>
                <w:color w:val="222222"/>
                <w:sz w:val="16"/>
                <w:szCs w:val="16"/>
                <w:lang w:val="en"/>
              </w:rPr>
            </w:pPr>
            <w:r w:rsidRPr="00314D0E">
              <w:rPr>
                <w:rStyle w:val="hps"/>
                <w:color w:val="222222"/>
                <w:sz w:val="16"/>
                <w:szCs w:val="16"/>
                <w:lang w:val="en"/>
              </w:rPr>
              <w:t>Fries, I., 1997. Protozoa. In: Morse, R.A., Flottum, K. (Eds.), Honey Bee Pests, Predators and Diseases, third ed. A.I. Root Company, Medina, Ohio, USA, pp. 59–76.</w:t>
            </w:r>
          </w:p>
          <w:p w14:paraId="22664FD3" w14:textId="77777777" w:rsidR="00512685" w:rsidRPr="00314D0E" w:rsidRDefault="00512685" w:rsidP="008C230B">
            <w:pPr>
              <w:autoSpaceDE w:val="0"/>
              <w:autoSpaceDN w:val="0"/>
              <w:adjustRightInd w:val="0"/>
              <w:ind w:hanging="57"/>
              <w:contextualSpacing/>
              <w:rPr>
                <w:rStyle w:val="hps"/>
                <w:color w:val="222222"/>
                <w:sz w:val="16"/>
                <w:szCs w:val="16"/>
                <w:lang w:val="en"/>
              </w:rPr>
            </w:pPr>
            <w:r w:rsidRPr="00314D0E">
              <w:rPr>
                <w:rStyle w:val="hps"/>
                <w:color w:val="222222"/>
                <w:sz w:val="16"/>
                <w:szCs w:val="16"/>
                <w:lang w:val="en"/>
              </w:rPr>
              <w:t xml:space="preserve">Fries, I., 2010. </w:t>
            </w:r>
            <w:r w:rsidRPr="00314D0E">
              <w:rPr>
                <w:rStyle w:val="hps"/>
                <w:i/>
                <w:color w:val="222222"/>
                <w:sz w:val="16"/>
                <w:szCs w:val="16"/>
                <w:lang w:val="en"/>
              </w:rPr>
              <w:t>Nosema ceranae</w:t>
            </w:r>
            <w:r w:rsidRPr="00314D0E">
              <w:rPr>
                <w:rStyle w:val="hps"/>
                <w:color w:val="222222"/>
                <w:sz w:val="16"/>
                <w:szCs w:val="16"/>
                <w:lang w:val="en"/>
              </w:rPr>
              <w:t xml:space="preserve"> in European honey bees (</w:t>
            </w:r>
            <w:r w:rsidRPr="00314D0E">
              <w:rPr>
                <w:rStyle w:val="hps"/>
                <w:i/>
                <w:color w:val="222222"/>
                <w:sz w:val="16"/>
                <w:szCs w:val="16"/>
                <w:lang w:val="en"/>
              </w:rPr>
              <w:t>Apis mellifera</w:t>
            </w:r>
            <w:r w:rsidRPr="00314D0E">
              <w:rPr>
                <w:rStyle w:val="hps"/>
                <w:color w:val="222222"/>
                <w:sz w:val="16"/>
                <w:szCs w:val="16"/>
                <w:lang w:val="en"/>
              </w:rPr>
              <w:t xml:space="preserve">). </w:t>
            </w:r>
            <w:r w:rsidRPr="002F0E75">
              <w:rPr>
                <w:rStyle w:val="hps"/>
                <w:i/>
                <w:color w:val="222222"/>
                <w:sz w:val="16"/>
                <w:szCs w:val="16"/>
                <w:lang w:val="en"/>
              </w:rPr>
              <w:t>J Invertebr Pathol</w:t>
            </w:r>
            <w:r w:rsidRPr="00314D0E">
              <w:rPr>
                <w:rStyle w:val="hps"/>
                <w:color w:val="222222"/>
                <w:sz w:val="16"/>
                <w:szCs w:val="16"/>
                <w:lang w:val="en"/>
              </w:rPr>
              <w:t xml:space="preserve"> 103 (Suppl.): S73–S79.</w:t>
            </w:r>
          </w:p>
          <w:p w14:paraId="4A1110F8" w14:textId="77777777" w:rsidR="00512685" w:rsidRPr="00314D0E" w:rsidRDefault="00512685" w:rsidP="008C230B">
            <w:pPr>
              <w:autoSpaceDE w:val="0"/>
              <w:autoSpaceDN w:val="0"/>
              <w:adjustRightInd w:val="0"/>
              <w:ind w:hanging="57"/>
              <w:contextualSpacing/>
              <w:jc w:val="both"/>
              <w:rPr>
                <w:rStyle w:val="hps"/>
                <w:color w:val="222222"/>
                <w:sz w:val="16"/>
                <w:szCs w:val="16"/>
                <w:lang w:val="en"/>
              </w:rPr>
            </w:pPr>
            <w:r w:rsidRPr="00314D0E">
              <w:rPr>
                <w:rStyle w:val="hps"/>
                <w:color w:val="222222"/>
                <w:sz w:val="16"/>
                <w:szCs w:val="16"/>
                <w:lang w:val="en"/>
              </w:rPr>
              <w:t xml:space="preserve">Higes, M., Martín-Hernandez, R., Botias, C., Bailon, E.G., Gonzales-Porto, A., Barrios, L., del Nozal, M.J., Palencia, P.G., Meana, A., 2008. How natural infection by </w:t>
            </w:r>
            <w:r w:rsidRPr="00314D0E">
              <w:rPr>
                <w:rStyle w:val="hps"/>
                <w:i/>
                <w:color w:val="222222"/>
                <w:sz w:val="16"/>
                <w:szCs w:val="16"/>
                <w:lang w:val="en"/>
              </w:rPr>
              <w:t>Nosema ceranae</w:t>
            </w:r>
            <w:r w:rsidRPr="00314D0E">
              <w:rPr>
                <w:rStyle w:val="hps"/>
                <w:color w:val="222222"/>
                <w:sz w:val="16"/>
                <w:szCs w:val="16"/>
                <w:lang w:val="en"/>
              </w:rPr>
              <w:t xml:space="preserve"> causes honeybee colony collapse. </w:t>
            </w:r>
            <w:r w:rsidRPr="002F0E75">
              <w:rPr>
                <w:rStyle w:val="hps"/>
                <w:i/>
                <w:color w:val="222222"/>
                <w:sz w:val="16"/>
                <w:szCs w:val="16"/>
                <w:lang w:val="en"/>
              </w:rPr>
              <w:t>Environ. Microbiol</w:t>
            </w:r>
            <w:r w:rsidRPr="00314D0E">
              <w:rPr>
                <w:rStyle w:val="hps"/>
                <w:color w:val="222222"/>
                <w:sz w:val="16"/>
                <w:szCs w:val="16"/>
                <w:lang w:val="en"/>
              </w:rPr>
              <w:t>. 10, 2659–2669.</w:t>
            </w:r>
          </w:p>
          <w:p w14:paraId="0BC4D73C" w14:textId="77777777" w:rsidR="00512685" w:rsidRPr="00314D0E" w:rsidRDefault="00512685" w:rsidP="008C230B">
            <w:pPr>
              <w:autoSpaceDE w:val="0"/>
              <w:autoSpaceDN w:val="0"/>
              <w:adjustRightInd w:val="0"/>
              <w:ind w:hanging="57"/>
              <w:contextualSpacing/>
              <w:rPr>
                <w:rStyle w:val="hps"/>
                <w:color w:val="222222"/>
                <w:sz w:val="16"/>
                <w:szCs w:val="16"/>
                <w:lang w:val="en"/>
              </w:rPr>
            </w:pPr>
            <w:r w:rsidRPr="00314D0E">
              <w:rPr>
                <w:rStyle w:val="hps"/>
                <w:color w:val="222222"/>
                <w:sz w:val="16"/>
                <w:szCs w:val="16"/>
                <w:lang w:val="en"/>
              </w:rPr>
              <w:t xml:space="preserve">Higes, M., Meana, A., Bartolomé, C., Botías, C.,and Martín-Hernández, R. , 2013. </w:t>
            </w:r>
            <w:r w:rsidRPr="00314D0E">
              <w:rPr>
                <w:rStyle w:val="hps"/>
                <w:i/>
                <w:color w:val="222222"/>
                <w:sz w:val="16"/>
                <w:szCs w:val="16"/>
                <w:lang w:val="en"/>
              </w:rPr>
              <w:t>Nosema ceranae</w:t>
            </w:r>
            <w:r w:rsidRPr="00314D0E">
              <w:rPr>
                <w:rStyle w:val="hps"/>
                <w:color w:val="222222"/>
                <w:sz w:val="16"/>
                <w:szCs w:val="16"/>
                <w:lang w:val="en"/>
              </w:rPr>
              <w:t xml:space="preserve"> (Microsporidia), a controversial 21st century honey bee pathogen. </w:t>
            </w:r>
            <w:r w:rsidRPr="002F0E75">
              <w:rPr>
                <w:rStyle w:val="hps"/>
                <w:i/>
                <w:color w:val="222222"/>
                <w:sz w:val="16"/>
                <w:szCs w:val="16"/>
                <w:lang w:val="en"/>
              </w:rPr>
              <w:t>Environ Microbiol Rep</w:t>
            </w:r>
            <w:r w:rsidRPr="00314D0E">
              <w:rPr>
                <w:rStyle w:val="hps"/>
                <w:color w:val="222222"/>
                <w:sz w:val="16"/>
                <w:szCs w:val="16"/>
                <w:lang w:val="en"/>
              </w:rPr>
              <w:t xml:space="preserve"> 5: 17–29.</w:t>
            </w:r>
          </w:p>
          <w:p w14:paraId="1981C3CF" w14:textId="77777777" w:rsidR="00512685" w:rsidRPr="00314D0E" w:rsidRDefault="00512685" w:rsidP="008C230B">
            <w:pPr>
              <w:autoSpaceDE w:val="0"/>
              <w:autoSpaceDN w:val="0"/>
              <w:adjustRightInd w:val="0"/>
              <w:ind w:hanging="57"/>
              <w:contextualSpacing/>
              <w:jc w:val="both"/>
              <w:rPr>
                <w:rStyle w:val="hps"/>
                <w:color w:val="222222"/>
                <w:sz w:val="16"/>
                <w:szCs w:val="16"/>
                <w:lang w:val="en"/>
              </w:rPr>
            </w:pPr>
            <w:r w:rsidRPr="00314D0E">
              <w:rPr>
                <w:rStyle w:val="hps"/>
                <w:color w:val="222222"/>
                <w:sz w:val="16"/>
                <w:szCs w:val="16"/>
                <w:lang w:val="de-CH"/>
              </w:rPr>
              <w:t xml:space="preserve">Klee, J., Besana, A., Genersch, E., Gisder, S., Nanetti, A., Tam, D.Q., Chinh, T.X., Puerta, </w:t>
            </w:r>
            <w:r w:rsidRPr="00314D0E">
              <w:rPr>
                <w:rStyle w:val="hps"/>
                <w:color w:val="222222"/>
                <w:sz w:val="16"/>
                <w:szCs w:val="16"/>
                <w:lang w:val="en"/>
              </w:rPr>
              <w:t xml:space="preserve">F., Kryger, P., Message, D., Hatjina, F., Korpela, S., Fries, I., Paxton, R., 2007. Widespread dispersal of the microsporidium </w:t>
            </w:r>
            <w:r w:rsidRPr="00314D0E">
              <w:rPr>
                <w:rStyle w:val="hps"/>
                <w:i/>
                <w:color w:val="222222"/>
                <w:sz w:val="16"/>
                <w:szCs w:val="16"/>
                <w:lang w:val="en"/>
              </w:rPr>
              <w:t>Nosema ceranae</w:t>
            </w:r>
            <w:r w:rsidRPr="00314D0E">
              <w:rPr>
                <w:rStyle w:val="hps"/>
                <w:color w:val="222222"/>
                <w:sz w:val="16"/>
                <w:szCs w:val="16"/>
                <w:lang w:val="en"/>
              </w:rPr>
              <w:t xml:space="preserve">, an emergent pathogen of the western honey bee, </w:t>
            </w:r>
            <w:r w:rsidRPr="00314D0E">
              <w:rPr>
                <w:rStyle w:val="hps"/>
                <w:i/>
                <w:color w:val="222222"/>
                <w:sz w:val="16"/>
                <w:szCs w:val="16"/>
                <w:lang w:val="en"/>
              </w:rPr>
              <w:t>Apis mellifera</w:t>
            </w:r>
            <w:r w:rsidRPr="00314D0E">
              <w:rPr>
                <w:rStyle w:val="hps"/>
                <w:color w:val="222222"/>
                <w:sz w:val="16"/>
                <w:szCs w:val="16"/>
                <w:lang w:val="en"/>
              </w:rPr>
              <w:t xml:space="preserve">. </w:t>
            </w:r>
            <w:r w:rsidRPr="002F0E75">
              <w:rPr>
                <w:rStyle w:val="hps"/>
                <w:i/>
                <w:color w:val="222222"/>
                <w:sz w:val="16"/>
                <w:szCs w:val="16"/>
                <w:lang w:val="en"/>
              </w:rPr>
              <w:t>J. Invertebr. Pathol</w:t>
            </w:r>
            <w:r w:rsidRPr="00314D0E">
              <w:rPr>
                <w:rStyle w:val="hps"/>
                <w:color w:val="222222"/>
                <w:sz w:val="16"/>
                <w:szCs w:val="16"/>
                <w:lang w:val="en"/>
              </w:rPr>
              <w:t>. 96, 1–10.</w:t>
            </w:r>
          </w:p>
          <w:p w14:paraId="224199B8" w14:textId="77777777" w:rsidR="00512685" w:rsidRPr="00314D0E" w:rsidRDefault="00512685" w:rsidP="008C230B">
            <w:pPr>
              <w:autoSpaceDE w:val="0"/>
              <w:autoSpaceDN w:val="0"/>
              <w:adjustRightInd w:val="0"/>
              <w:ind w:left="17" w:hanging="57"/>
              <w:contextualSpacing/>
              <w:jc w:val="both"/>
              <w:rPr>
                <w:rStyle w:val="hps"/>
                <w:color w:val="222222"/>
                <w:sz w:val="16"/>
                <w:szCs w:val="16"/>
                <w:lang w:val="en"/>
              </w:rPr>
            </w:pPr>
            <w:r w:rsidRPr="00314D0E">
              <w:rPr>
                <w:rStyle w:val="hps"/>
                <w:color w:val="222222"/>
                <w:sz w:val="16"/>
                <w:szCs w:val="16"/>
                <w:lang w:val="en"/>
              </w:rPr>
              <w:t xml:space="preserve">Paxton, R.J., Klee, J., Korpela, S., Fries, I., 2007. </w:t>
            </w:r>
            <w:r w:rsidRPr="00314D0E">
              <w:rPr>
                <w:rStyle w:val="hps"/>
                <w:i/>
                <w:color w:val="222222"/>
                <w:sz w:val="16"/>
                <w:szCs w:val="16"/>
                <w:lang w:val="en"/>
              </w:rPr>
              <w:t>Nosema ceranae</w:t>
            </w:r>
            <w:r w:rsidRPr="00314D0E">
              <w:rPr>
                <w:rStyle w:val="hps"/>
                <w:color w:val="222222"/>
                <w:sz w:val="16"/>
                <w:szCs w:val="16"/>
                <w:lang w:val="en"/>
              </w:rPr>
              <w:t xml:space="preserve"> has infected </w:t>
            </w:r>
            <w:r w:rsidRPr="00314D0E">
              <w:rPr>
                <w:rStyle w:val="hps"/>
                <w:i/>
                <w:color w:val="222222"/>
                <w:sz w:val="16"/>
                <w:szCs w:val="16"/>
                <w:lang w:val="en"/>
              </w:rPr>
              <w:t>Apis mellifera</w:t>
            </w:r>
            <w:r w:rsidRPr="00314D0E">
              <w:rPr>
                <w:rStyle w:val="hps"/>
                <w:color w:val="222222"/>
                <w:sz w:val="16"/>
                <w:szCs w:val="16"/>
                <w:lang w:val="en"/>
              </w:rPr>
              <w:t xml:space="preserve"> in Europe since at least 1998 and may be more virulent than </w:t>
            </w:r>
            <w:r w:rsidRPr="00314D0E">
              <w:rPr>
                <w:rStyle w:val="hps"/>
                <w:i/>
                <w:color w:val="222222"/>
                <w:sz w:val="16"/>
                <w:szCs w:val="16"/>
                <w:lang w:val="en"/>
              </w:rPr>
              <w:t>Nosema apis</w:t>
            </w:r>
            <w:r w:rsidRPr="00314D0E">
              <w:rPr>
                <w:rStyle w:val="hps"/>
                <w:color w:val="222222"/>
                <w:sz w:val="16"/>
                <w:szCs w:val="16"/>
                <w:lang w:val="en"/>
              </w:rPr>
              <w:t xml:space="preserve">. </w:t>
            </w:r>
            <w:r w:rsidRPr="002F0E75">
              <w:rPr>
                <w:rStyle w:val="hps"/>
                <w:i/>
                <w:color w:val="222222"/>
                <w:sz w:val="16"/>
                <w:szCs w:val="16"/>
                <w:lang w:val="en"/>
              </w:rPr>
              <w:t>Apidologie</w:t>
            </w:r>
            <w:r w:rsidRPr="00314D0E">
              <w:rPr>
                <w:rStyle w:val="hps"/>
                <w:color w:val="222222"/>
                <w:sz w:val="16"/>
                <w:szCs w:val="16"/>
                <w:lang w:val="en"/>
              </w:rPr>
              <w:t xml:space="preserve"> 38, 558–565.</w:t>
            </w:r>
          </w:p>
          <w:p w14:paraId="49B2E031" w14:textId="77777777" w:rsidR="00512685" w:rsidRPr="00314D0E" w:rsidRDefault="00512685" w:rsidP="008C230B">
            <w:pPr>
              <w:autoSpaceDE w:val="0"/>
              <w:autoSpaceDN w:val="0"/>
              <w:adjustRightInd w:val="0"/>
              <w:ind w:left="17" w:hanging="57"/>
              <w:contextualSpacing/>
              <w:rPr>
                <w:color w:val="222222"/>
                <w:sz w:val="16"/>
                <w:szCs w:val="16"/>
                <w:lang w:val="en"/>
              </w:rPr>
            </w:pPr>
            <w:r w:rsidRPr="00314D0E">
              <w:rPr>
                <w:color w:val="222222"/>
                <w:sz w:val="16"/>
                <w:szCs w:val="16"/>
                <w:lang w:val="en"/>
              </w:rPr>
              <w:t xml:space="preserve">Porrini, M.P., Sarlo E.G., Medici S.K., Garrido P.M., Porrini D.P., Damiani N., Eguaras M.J., 2011. </w:t>
            </w:r>
            <w:r w:rsidRPr="00314D0E">
              <w:rPr>
                <w:i/>
                <w:color w:val="222222"/>
                <w:sz w:val="16"/>
                <w:szCs w:val="16"/>
                <w:lang w:val="en"/>
              </w:rPr>
              <w:t>Nosema ceranae</w:t>
            </w:r>
            <w:r w:rsidRPr="00314D0E">
              <w:rPr>
                <w:color w:val="222222"/>
                <w:sz w:val="16"/>
                <w:szCs w:val="16"/>
                <w:lang w:val="en"/>
              </w:rPr>
              <w:t xml:space="preserve"> development in </w:t>
            </w:r>
            <w:r w:rsidRPr="00314D0E">
              <w:rPr>
                <w:i/>
                <w:color w:val="222222"/>
                <w:sz w:val="16"/>
                <w:szCs w:val="16"/>
                <w:lang w:val="en"/>
              </w:rPr>
              <w:t>Apis mellifera</w:t>
            </w:r>
            <w:r w:rsidRPr="00314D0E">
              <w:rPr>
                <w:color w:val="222222"/>
                <w:sz w:val="16"/>
                <w:szCs w:val="16"/>
                <w:lang w:val="en"/>
              </w:rPr>
              <w:t xml:space="preserve">: influence of diet and infective inoculum. </w:t>
            </w:r>
            <w:r w:rsidRPr="002F0E75">
              <w:rPr>
                <w:i/>
                <w:color w:val="222222"/>
                <w:sz w:val="16"/>
                <w:szCs w:val="16"/>
                <w:lang w:val="en"/>
              </w:rPr>
              <w:t>Journal of Apicultural Research</w:t>
            </w:r>
            <w:r w:rsidRPr="00314D0E">
              <w:rPr>
                <w:color w:val="222222"/>
                <w:sz w:val="16"/>
                <w:szCs w:val="16"/>
                <w:lang w:val="en"/>
              </w:rPr>
              <w:t xml:space="preserve"> 50(1): 35-41.</w:t>
            </w:r>
          </w:p>
          <w:p w14:paraId="6E4F820D" w14:textId="77777777" w:rsidR="00512685" w:rsidRPr="00314D0E" w:rsidRDefault="00512685" w:rsidP="008C230B">
            <w:pPr>
              <w:autoSpaceDE w:val="0"/>
              <w:autoSpaceDN w:val="0"/>
              <w:adjustRightInd w:val="0"/>
              <w:ind w:hanging="57"/>
              <w:contextualSpacing/>
              <w:jc w:val="both"/>
              <w:rPr>
                <w:color w:val="222222"/>
                <w:sz w:val="16"/>
                <w:szCs w:val="16"/>
                <w:lang w:val="en"/>
              </w:rPr>
            </w:pPr>
            <w:r w:rsidRPr="00314D0E">
              <w:rPr>
                <w:color w:val="222222"/>
                <w:sz w:val="16"/>
                <w:szCs w:val="16"/>
                <w:lang w:val="en"/>
              </w:rPr>
              <w:t xml:space="preserve">Van der Zee R., Pisa L.,Gómez-Moracho T., Sagastume S., García-Palencia P.,  Maside X., Bartolomé C., Martín-Hernández R. and Higes M., 2014. Virulence and polar tube protein genetic diversity of </w:t>
            </w:r>
            <w:r w:rsidRPr="00314D0E">
              <w:rPr>
                <w:i/>
                <w:color w:val="222222"/>
                <w:sz w:val="16"/>
                <w:szCs w:val="16"/>
                <w:lang w:val="en"/>
              </w:rPr>
              <w:t>Nosema ceranae</w:t>
            </w:r>
            <w:r w:rsidRPr="00314D0E">
              <w:rPr>
                <w:color w:val="222222"/>
                <w:sz w:val="16"/>
                <w:szCs w:val="16"/>
                <w:lang w:val="en"/>
              </w:rPr>
              <w:t xml:space="preserve"> (Microsporidia) ﬁeld isolates from Northern and Southern Europe in honeybees (</w:t>
            </w:r>
            <w:r w:rsidRPr="00314D0E">
              <w:rPr>
                <w:i/>
                <w:color w:val="222222"/>
                <w:sz w:val="16"/>
                <w:szCs w:val="16"/>
                <w:lang w:val="en"/>
              </w:rPr>
              <w:t>Apis mellifera iberiensis</w:t>
            </w:r>
            <w:r w:rsidRPr="00314D0E">
              <w:rPr>
                <w:color w:val="222222"/>
                <w:sz w:val="16"/>
                <w:szCs w:val="16"/>
                <w:lang w:val="en"/>
              </w:rPr>
              <w:t xml:space="preserve">). </w:t>
            </w:r>
            <w:r w:rsidRPr="002F0E75">
              <w:rPr>
                <w:i/>
                <w:color w:val="222222"/>
                <w:sz w:val="16"/>
                <w:szCs w:val="16"/>
                <w:lang w:val="en"/>
              </w:rPr>
              <w:t>Environ Microbiol Rep</w:t>
            </w:r>
            <w:r w:rsidRPr="00314D0E">
              <w:rPr>
                <w:color w:val="222222"/>
                <w:sz w:val="16"/>
                <w:szCs w:val="16"/>
                <w:lang w:val="en"/>
              </w:rPr>
              <w:t xml:space="preserve"> 4: 401-413</w:t>
            </w:r>
          </w:p>
          <w:p w14:paraId="7B3D2D25" w14:textId="77777777" w:rsidR="00512685" w:rsidRPr="00314D0E" w:rsidRDefault="00512685" w:rsidP="008C230B">
            <w:pPr>
              <w:ind w:left="16" w:hanging="57"/>
              <w:contextualSpacing/>
              <w:rPr>
                <w:color w:val="1A1A1A"/>
                <w:sz w:val="16"/>
                <w:szCs w:val="16"/>
              </w:rPr>
            </w:pPr>
          </w:p>
        </w:tc>
      </w:tr>
      <w:tr w:rsidR="00512685" w:rsidRPr="00A24EA5" w14:paraId="06564B1B" w14:textId="77777777" w:rsidTr="008C230B">
        <w:tc>
          <w:tcPr>
            <w:tcW w:w="675" w:type="dxa"/>
          </w:tcPr>
          <w:p w14:paraId="33B3C972" w14:textId="77777777" w:rsidR="00512685" w:rsidRPr="00A24EA5" w:rsidRDefault="00512685" w:rsidP="008C230B">
            <w:r w:rsidRPr="00A24EA5">
              <w:t>38</w:t>
            </w:r>
          </w:p>
        </w:tc>
        <w:tc>
          <w:tcPr>
            <w:tcW w:w="2563" w:type="dxa"/>
          </w:tcPr>
          <w:p w14:paraId="1343E891" w14:textId="77777777" w:rsidR="00512685" w:rsidRPr="00A24EA5" w:rsidRDefault="00512685" w:rsidP="008C230B">
            <w:r w:rsidRPr="00A24EA5">
              <w:t>Co-exposure between pesticides and pathogens</w:t>
            </w:r>
          </w:p>
          <w:p w14:paraId="2F3DC776" w14:textId="77777777" w:rsidR="00512685" w:rsidRPr="00A24EA5" w:rsidRDefault="00512685" w:rsidP="008C230B"/>
        </w:tc>
        <w:tc>
          <w:tcPr>
            <w:tcW w:w="6732" w:type="dxa"/>
          </w:tcPr>
          <w:p w14:paraId="7019C9F7" w14:textId="77777777" w:rsidR="00512685" w:rsidRPr="00A24EA5" w:rsidRDefault="00512685" w:rsidP="008C230B">
            <w:pPr>
              <w:rPr>
                <w:rStyle w:val="hps"/>
                <w:color w:val="222222"/>
              </w:rPr>
            </w:pPr>
            <w:r w:rsidRPr="00A24EA5">
              <w:rPr>
                <w:rStyle w:val="hps"/>
                <w:color w:val="222222"/>
              </w:rPr>
              <w:t>Honeybees can host many pathogens (bacteria, virus, fungi, mites) and be simultaneously exposed to various sources of pesticides. Pesticides can be carried back to the hive by the bees, and be found as residues in many hive matrixes, such as pollen, nectar, bee bread, honey or beeswax (</w:t>
            </w:r>
            <w:r w:rsidRPr="00A24EA5">
              <w:rPr>
                <w:rStyle w:val="hps"/>
                <w:color w:val="222222"/>
              </w:rPr>
              <w:fldChar w:fldCharType="begin" w:fldLock="1"/>
            </w:r>
            <w:r w:rsidRPr="00A24EA5">
              <w:rPr>
                <w:rStyle w:val="hps"/>
                <w:color w:val="222222"/>
              </w:rPr>
              <w:instrText>ADDIN CSL_CITATION { "citationItems" : [ { "id" : "ITEM-1", "itemData" : { "DOI" : "10.1002/etc.361", "ISBN" : "0730-7268", "author" : [ { "dropping-particle" : "", "family" : "Chauzat", "given" : "Marie-Pierri", "non-dropping-particle" : "", "parse-names" : false, "suffix" : "" }, { "dropping-particle" : "", "family" : "Martel", "given" : "Anne-Claire", "non-dropping-particle" : "", "parse-names" : false, "suffix" : "" }, { "dropping-particle" : "", "family" : "Cougoule", "given" : "Nicolas", "non-dropping-particle" : "", "parse-names" : false, "suffix" : "" }, { "dropping-particle" : "", "family" : "Porta", "given" : "Philippe", "non-dropping-particle" : "", "parse-names" : false, "suffix" : "" }, { "dropping-particle" : "", "family" : "Lachaize", "given" : "Julie", "non-dropping-particle" : "", "parse-names" : false, "suffix" : "" }, { "dropping-particle" : "", "family" : "Zeggane", "given" : "Sarah", "non-dropping-particle" : "", "parse-names" : false, "suffix" : "" }, { "dropping-particle" : "", "family" : "Aubert", "given" : "Michel", "non-dropping-particle" : "", "parse-names" : false, "suffix" : "" }, { "dropping-particle" : "", "family" : "Carpentier", "given" : "Patrice", "non-dropping-particle" : "", "parse-names" : false, "suffix" : "" }, { "dropping-particle" : "", "family" : "Faucon", "given" : "Jean-Paul", "non-dropping-particle" : "", "parse-names" : false, "suffix" : "" } ], "container-title" : "Environmental Toxicology and Chemistry", "id" : "ITEM-1", "issue" : "1", "issued" : { "date-parts" : [ [ "2011" ] ] }, "note" : "Times Cited: 22", "page" : "103-111", "title" : "AN ASSESSMENT OF HONEYBEE COLONY MATRICES, APIS MELLIFERA (HYMENOPTERA APIDAE) TO MONITOR PESTICIDE PRESENCE IN CONTINENTAL FRANCE", "type" : "article-journal", "volume" : "30" }, "uris" : [ "http://www.mendeley.com/documents/?uuid=64a36956-7458-4f20-873a-b1cef3916410" ] } ], "mendeley" : { "formattedCitation" : "(Chauzat et al. 2011)", "manualFormatting" : "Chauzat et al. (2011)", "plainTextFormattedCitation" : "(Chauzat et al. 2011)", "previouslyFormattedCitation" : "(Chauzat et al. 2011)" }, "properties" : { "noteIndex" : 0 }, "schema" : "https://github.com/citation-style-language/schema/raw/master/csl-citation.json" }</w:instrText>
            </w:r>
            <w:r w:rsidRPr="00A24EA5">
              <w:rPr>
                <w:rStyle w:val="hps"/>
                <w:color w:val="222222"/>
              </w:rPr>
              <w:fldChar w:fldCharType="separate"/>
            </w:r>
            <w:r w:rsidRPr="00A24EA5">
              <w:rPr>
                <w:rStyle w:val="hps"/>
                <w:color w:val="222222"/>
              </w:rPr>
              <w:t>Chauzat et al., 2011</w:t>
            </w:r>
            <w:r w:rsidRPr="00A24EA5">
              <w:rPr>
                <w:rStyle w:val="hps"/>
                <w:color w:val="222222"/>
              </w:rPr>
              <w:fldChar w:fldCharType="end"/>
            </w:r>
            <w:r w:rsidRPr="00A24EA5">
              <w:rPr>
                <w:rStyle w:val="hps"/>
                <w:color w:val="222222"/>
              </w:rPr>
              <w:t xml:space="preserve">, </w:t>
            </w:r>
            <w:r w:rsidRPr="00A24EA5">
              <w:rPr>
                <w:rStyle w:val="hps"/>
                <w:color w:val="222222"/>
              </w:rPr>
              <w:fldChar w:fldCharType="begin" w:fldLock="1"/>
            </w:r>
            <w:r w:rsidRPr="00A24EA5">
              <w:rPr>
                <w:rStyle w:val="hps"/>
                <w:color w:val="222222"/>
              </w:rPr>
              <w:instrText>ADDIN CSL_CITATION { "citationItems" : [ { "id" : "ITEM-1", "itemData" : { "ISBN" : "0065-7727", "author" : [ { "dropping-particle" : "", "family" : "Mullin", "given" : "Christopher A", "non-dropping-particle" : "", "parse-names" : false, "suffix" : "" }, { "dropping-particle" : "", "family" : "Frazier", "given" : "Maryann", "non-dropping-particle" : "", "parse-names" : false, "suffix" : "" }, { "dropping-particle" : "", "family" : "Frazier", "given" : "James L", "non-dropping-particle" : "", "parse-names" : false, "suffix" : "" }, { "dropping-particle" : "", "family" : "Ashcraft", "given" : "Sara", "non-dropping-particle" : "", "parse-names" : false, "suffix" : "" }, { "dropping-particle" : "", "family" : "Simonds", "given" : "Roger", "non-dropping-particle" : "", "parse-names" : false, "suffix" : "" }, { "dropping-particle" : "", "family" : "vanEngelsdorp", "given" : "Dennis", "non-dropping-particle" : "", "parse-names" : false, "suffix" : "" }, { "dropping-particle" : "", "family" : "Pettis", "given" : "Jeffery S", "non-dropping-particle" : "", "parse-names" : false, "suffix" : "" } ], "container-title" : "Abstracts of Papers of the American Chemical Society", "id" : "ITEM-1", "issued" : { "date-parts" : [ [ "2010" ] ] }, "note" : "Times Cited: 0", "title" : "High levels of miticides and systemic agrochemicals in North American beehives: Implications for honey bee health", "type" : "article-journal", "volume" : "239" }, "uris" : [ "http://www.mendeley.com/documents/?uuid=eec1e1fe-f131-4806-b78c-d01f5bb1286c" ] } ], "mendeley" : { "formattedCitation" : "(Mullin et al. 2010)", "plainTextFormattedCitation" : "(Mullin et al. 2010)", "previouslyFormattedCitation" : "(Mullin et al. 2010)" }, "properties" : { "noteIndex" : 0 }, "schema" : "https://github.com/citation-style-language/schema/raw/master/csl-citation.json" }</w:instrText>
            </w:r>
            <w:r w:rsidRPr="00A24EA5">
              <w:rPr>
                <w:rStyle w:val="hps"/>
                <w:color w:val="222222"/>
              </w:rPr>
              <w:fldChar w:fldCharType="separate"/>
            </w:r>
            <w:r w:rsidRPr="00A24EA5">
              <w:rPr>
                <w:rStyle w:val="hps"/>
                <w:color w:val="222222"/>
              </w:rPr>
              <w:t>Mullin et al. 2010)</w:t>
            </w:r>
            <w:r w:rsidRPr="00A24EA5">
              <w:rPr>
                <w:rStyle w:val="hps"/>
                <w:color w:val="222222"/>
              </w:rPr>
              <w:fldChar w:fldCharType="end"/>
            </w:r>
            <w:r w:rsidRPr="00A24EA5">
              <w:rPr>
                <w:rStyle w:val="hps"/>
                <w:color w:val="222222"/>
              </w:rPr>
              <w:t xml:space="preserve">. </w:t>
            </w:r>
          </w:p>
          <w:p w14:paraId="2865E93D" w14:textId="77777777" w:rsidR="00512685" w:rsidRPr="00A24EA5" w:rsidRDefault="00512685" w:rsidP="008C230B">
            <w:pPr>
              <w:rPr>
                <w:i/>
                <w:color w:val="1A1A1A"/>
              </w:rPr>
            </w:pPr>
            <w:r w:rsidRPr="00A24EA5">
              <w:rPr>
                <w:rStyle w:val="hps"/>
                <w:color w:val="222222"/>
              </w:rPr>
              <w:t xml:space="preserve">The co-exposures lead to interaction between pathogens, between pesticides and between pathogens and pesticides. Pesticides interact amongst each other in the honeybee. The acaricide tau-fluvalinate, used to control </w:t>
            </w:r>
            <w:r w:rsidRPr="00A24EA5">
              <w:rPr>
                <w:rStyle w:val="hps"/>
                <w:i/>
                <w:color w:val="222222"/>
              </w:rPr>
              <w:t>V. destructor</w:t>
            </w:r>
            <w:r w:rsidRPr="00A24EA5">
              <w:rPr>
                <w:rStyle w:val="hps"/>
                <w:color w:val="222222"/>
              </w:rPr>
              <w:t>, has been found to decrease the topical LD</w:t>
            </w:r>
            <w:r w:rsidRPr="00A24EA5">
              <w:rPr>
                <w:rStyle w:val="hps"/>
                <w:color w:val="222222"/>
                <w:vertAlign w:val="subscript"/>
              </w:rPr>
              <w:t>50</w:t>
            </w:r>
            <w:r w:rsidRPr="00A24EA5">
              <w:rPr>
                <w:rStyle w:val="hps"/>
                <w:color w:val="222222"/>
              </w:rPr>
              <w:t xml:space="preserve"> of prochloraz (a fungicide) of a 100-fold (Johnson et al. 2013). Pathogens also interact with each other. A synergistic effect has been demonstrated between </w:t>
            </w:r>
            <w:r w:rsidRPr="00A24EA5">
              <w:rPr>
                <w:rStyle w:val="hps"/>
                <w:i/>
                <w:color w:val="222222"/>
              </w:rPr>
              <w:t>Nosema ceranae</w:t>
            </w:r>
            <w:r w:rsidRPr="00A24EA5">
              <w:rPr>
                <w:rStyle w:val="hps"/>
                <w:color w:val="222222"/>
              </w:rPr>
              <w:t xml:space="preserve"> and the BQCV virus on honeybee mortality (Doublet et al. 2014). Co-exposures between pesticides and pathogens have also been studied, especially between </w:t>
            </w:r>
            <w:r w:rsidRPr="00A24EA5">
              <w:rPr>
                <w:rStyle w:val="hps"/>
                <w:i/>
                <w:color w:val="222222"/>
              </w:rPr>
              <w:t>N. ceranae</w:t>
            </w:r>
            <w:r w:rsidRPr="00A24EA5">
              <w:rPr>
                <w:rStyle w:val="hps"/>
                <w:color w:val="222222"/>
              </w:rPr>
              <w:t xml:space="preserve"> and neonicotinoids. Synergistic effects between </w:t>
            </w:r>
            <w:r w:rsidRPr="00A24EA5">
              <w:rPr>
                <w:rStyle w:val="hps"/>
                <w:i/>
                <w:color w:val="222222"/>
              </w:rPr>
              <w:t>N. ceranae</w:t>
            </w:r>
            <w:r w:rsidRPr="00A24EA5">
              <w:rPr>
                <w:rStyle w:val="hps"/>
                <w:color w:val="222222"/>
              </w:rPr>
              <w:t xml:space="preserve"> and imidacloprid (Alaux et al. 2010), and with fipronil and thiacloprid (Vidau et al. 2011) have been observed on honeybee mortality. Combined effects of pesticides and honeybee viruses also demonstrated synergistic effect on honeybee mortality and on the inhibition of the immune response when honeybees were exposed to clothianidin or imidacloprid and DWV at various doses (Di Prisco et al. 2013). The replication of the BQCV virus was enhanced when honeybee were previously exposed to sublethal doses of thiacloprid (Doublet et al. 2014). In conclusion, co-expositions to both stress factors should be taken as a rule rather than an exception in honeybee research.</w:t>
            </w:r>
          </w:p>
        </w:tc>
        <w:tc>
          <w:tcPr>
            <w:tcW w:w="4183" w:type="dxa"/>
            <w:gridSpan w:val="2"/>
          </w:tcPr>
          <w:p w14:paraId="68B1A133" w14:textId="77777777" w:rsidR="00512685" w:rsidRPr="00314D0E" w:rsidRDefault="00512685" w:rsidP="008C230B">
            <w:pPr>
              <w:ind w:left="16" w:hanging="57"/>
              <w:contextualSpacing/>
              <w:rPr>
                <w:sz w:val="16"/>
                <w:szCs w:val="16"/>
              </w:rPr>
            </w:pPr>
            <w:r w:rsidRPr="00314D0E">
              <w:rPr>
                <w:sz w:val="16"/>
                <w:szCs w:val="16"/>
              </w:rPr>
              <w:t xml:space="preserve">Alaux, C. et al., 2010. Interactions between </w:t>
            </w:r>
            <w:r w:rsidRPr="00314D0E">
              <w:rPr>
                <w:i/>
                <w:sz w:val="16"/>
                <w:szCs w:val="16"/>
              </w:rPr>
              <w:t>Nosema</w:t>
            </w:r>
            <w:r w:rsidRPr="00314D0E">
              <w:rPr>
                <w:sz w:val="16"/>
                <w:szCs w:val="16"/>
              </w:rPr>
              <w:t xml:space="preserve"> microspores and a neonicotinoid weaken honeybees (</w:t>
            </w:r>
            <w:r w:rsidRPr="00314D0E">
              <w:rPr>
                <w:i/>
                <w:sz w:val="16"/>
                <w:szCs w:val="16"/>
              </w:rPr>
              <w:t>Apis mellifera</w:t>
            </w:r>
            <w:r w:rsidRPr="00314D0E">
              <w:rPr>
                <w:sz w:val="16"/>
                <w:szCs w:val="16"/>
              </w:rPr>
              <w:t xml:space="preserve">). </w:t>
            </w:r>
            <w:r w:rsidRPr="002F0E75">
              <w:rPr>
                <w:i/>
                <w:sz w:val="16"/>
                <w:szCs w:val="16"/>
              </w:rPr>
              <w:t>Environmental Microbiology</w:t>
            </w:r>
            <w:r w:rsidRPr="00314D0E">
              <w:rPr>
                <w:sz w:val="16"/>
                <w:szCs w:val="16"/>
              </w:rPr>
              <w:t xml:space="preserve">, 12(3), pp.774–782. </w:t>
            </w:r>
          </w:p>
          <w:p w14:paraId="01820BC8" w14:textId="77777777" w:rsidR="00512685" w:rsidRPr="00314D0E" w:rsidRDefault="00512685" w:rsidP="008C230B">
            <w:pPr>
              <w:ind w:left="16" w:hanging="57"/>
              <w:contextualSpacing/>
              <w:rPr>
                <w:sz w:val="16"/>
                <w:szCs w:val="16"/>
              </w:rPr>
            </w:pPr>
            <w:r w:rsidRPr="00314D0E">
              <w:rPr>
                <w:sz w:val="16"/>
                <w:szCs w:val="16"/>
                <w:lang w:val="fr-CH"/>
              </w:rPr>
              <w:t xml:space="preserve">Chauzat, M.-P. et al., 2011. </w:t>
            </w:r>
            <w:r w:rsidRPr="00314D0E">
              <w:rPr>
                <w:sz w:val="16"/>
                <w:szCs w:val="16"/>
              </w:rPr>
              <w:t xml:space="preserve">An assessment of honeybee colony matrices, </w:t>
            </w:r>
            <w:r w:rsidRPr="00314D0E">
              <w:rPr>
                <w:i/>
                <w:sz w:val="16"/>
                <w:szCs w:val="16"/>
              </w:rPr>
              <w:t>Apis mellifera</w:t>
            </w:r>
            <w:r w:rsidRPr="00314D0E">
              <w:rPr>
                <w:sz w:val="16"/>
                <w:szCs w:val="16"/>
              </w:rPr>
              <w:t xml:space="preserve"> (Hymenoptera Apidae) to monitor pesticide presence in continental France. </w:t>
            </w:r>
            <w:r w:rsidRPr="002F0E75">
              <w:rPr>
                <w:i/>
                <w:sz w:val="16"/>
                <w:szCs w:val="16"/>
              </w:rPr>
              <w:t>Environmental Toxicology and Chemistry</w:t>
            </w:r>
            <w:r w:rsidRPr="00314D0E">
              <w:rPr>
                <w:sz w:val="16"/>
                <w:szCs w:val="16"/>
              </w:rPr>
              <w:t>, 30(1), pp.103–111.</w:t>
            </w:r>
          </w:p>
          <w:p w14:paraId="750A9A7F" w14:textId="77777777" w:rsidR="00512685" w:rsidRPr="00314D0E" w:rsidRDefault="00512685" w:rsidP="008C230B">
            <w:pPr>
              <w:ind w:left="16" w:hanging="57"/>
              <w:contextualSpacing/>
              <w:rPr>
                <w:sz w:val="16"/>
                <w:szCs w:val="16"/>
              </w:rPr>
            </w:pPr>
            <w:r w:rsidRPr="00314D0E">
              <w:rPr>
                <w:sz w:val="16"/>
                <w:szCs w:val="16"/>
              </w:rPr>
              <w:t xml:space="preserve">Doublet, V. et al., 2014. Bees under stress: sublethal doses of a neonicotinoid pesticide and pathogens interact to elevate </w:t>
            </w:r>
            <w:proofErr w:type="gramStart"/>
            <w:r w:rsidRPr="00314D0E">
              <w:rPr>
                <w:sz w:val="16"/>
                <w:szCs w:val="16"/>
              </w:rPr>
              <w:t>honey bee</w:t>
            </w:r>
            <w:proofErr w:type="gramEnd"/>
            <w:r w:rsidRPr="00314D0E">
              <w:rPr>
                <w:sz w:val="16"/>
                <w:szCs w:val="16"/>
              </w:rPr>
              <w:t xml:space="preserve"> mortality across the life cycle. </w:t>
            </w:r>
            <w:r w:rsidRPr="002F0E75">
              <w:rPr>
                <w:i/>
                <w:sz w:val="16"/>
                <w:szCs w:val="16"/>
              </w:rPr>
              <w:t>Environmental Microbiology</w:t>
            </w:r>
          </w:p>
          <w:p w14:paraId="32D5E5BC" w14:textId="77777777" w:rsidR="00512685" w:rsidRPr="00314D0E" w:rsidRDefault="00512685" w:rsidP="008C230B">
            <w:pPr>
              <w:ind w:left="16" w:hanging="57"/>
              <w:contextualSpacing/>
              <w:rPr>
                <w:sz w:val="16"/>
                <w:szCs w:val="16"/>
              </w:rPr>
            </w:pPr>
            <w:r w:rsidRPr="00314D0E">
              <w:rPr>
                <w:sz w:val="16"/>
                <w:szCs w:val="16"/>
              </w:rPr>
              <w:t>Johnson, R.M. et al., 2013. Acaricide, Fungicide and Drug Interactions in Honey Bees (</w:t>
            </w:r>
            <w:r w:rsidRPr="00314D0E">
              <w:rPr>
                <w:i/>
                <w:sz w:val="16"/>
                <w:szCs w:val="16"/>
              </w:rPr>
              <w:t>Apis mellifera</w:t>
            </w:r>
            <w:r w:rsidRPr="00314D0E">
              <w:rPr>
                <w:sz w:val="16"/>
                <w:szCs w:val="16"/>
              </w:rPr>
              <w:t>). Plos One, 8(1)</w:t>
            </w:r>
          </w:p>
          <w:p w14:paraId="52DB3C61" w14:textId="77777777" w:rsidR="00512685" w:rsidRPr="00314D0E" w:rsidRDefault="00512685" w:rsidP="008C230B">
            <w:pPr>
              <w:ind w:left="16" w:hanging="57"/>
              <w:contextualSpacing/>
              <w:rPr>
                <w:sz w:val="16"/>
                <w:szCs w:val="16"/>
              </w:rPr>
            </w:pPr>
            <w:r w:rsidRPr="00314D0E">
              <w:rPr>
                <w:sz w:val="16"/>
                <w:szCs w:val="16"/>
              </w:rPr>
              <w:t>Mullin, C.A. et al., 2010. High levels of miticides and systemic agrochemicals in North American beehives: Implications for honey bee health. Abstracts of Papers of the American Chemical Society, 239.</w:t>
            </w:r>
          </w:p>
          <w:p w14:paraId="3FA84256" w14:textId="77777777" w:rsidR="00512685" w:rsidRPr="00314D0E" w:rsidRDefault="00512685" w:rsidP="008C230B">
            <w:pPr>
              <w:ind w:left="16" w:hanging="57"/>
              <w:contextualSpacing/>
              <w:rPr>
                <w:sz w:val="16"/>
                <w:szCs w:val="16"/>
              </w:rPr>
            </w:pPr>
            <w:r w:rsidRPr="00314D0E">
              <w:rPr>
                <w:sz w:val="16"/>
                <w:szCs w:val="16"/>
                <w:lang w:val="fr-CH"/>
              </w:rPr>
              <w:t xml:space="preserve">Di Prisco, G. et al., 2013. </w:t>
            </w:r>
            <w:r w:rsidRPr="00314D0E">
              <w:rPr>
                <w:sz w:val="16"/>
                <w:szCs w:val="16"/>
              </w:rPr>
              <w:t xml:space="preserve">Neonicotinoid clothianidin adversely affects insect immunity and promotes replication of a viral pathogen in </w:t>
            </w:r>
            <w:proofErr w:type="gramStart"/>
            <w:r w:rsidRPr="00314D0E">
              <w:rPr>
                <w:sz w:val="16"/>
                <w:szCs w:val="16"/>
              </w:rPr>
              <w:t>honey bees</w:t>
            </w:r>
            <w:proofErr w:type="gramEnd"/>
            <w:r w:rsidRPr="00314D0E">
              <w:rPr>
                <w:sz w:val="16"/>
                <w:szCs w:val="16"/>
              </w:rPr>
              <w:t xml:space="preserve">. </w:t>
            </w:r>
            <w:r w:rsidRPr="002F0E75">
              <w:rPr>
                <w:i/>
                <w:sz w:val="16"/>
                <w:szCs w:val="16"/>
              </w:rPr>
              <w:t>Proceedings of the National Academy of Sciences of the United States of America</w:t>
            </w:r>
            <w:r w:rsidRPr="00314D0E">
              <w:rPr>
                <w:sz w:val="16"/>
                <w:szCs w:val="16"/>
              </w:rPr>
              <w:t>, 110(46), pp.18466–18471.</w:t>
            </w:r>
          </w:p>
          <w:p w14:paraId="3505A2B4" w14:textId="77777777" w:rsidR="00512685" w:rsidRPr="00314D0E" w:rsidRDefault="00512685" w:rsidP="008C230B">
            <w:pPr>
              <w:ind w:left="16" w:hanging="57"/>
              <w:contextualSpacing/>
              <w:rPr>
                <w:sz w:val="16"/>
                <w:szCs w:val="16"/>
              </w:rPr>
            </w:pPr>
            <w:r w:rsidRPr="00314D0E">
              <w:rPr>
                <w:sz w:val="16"/>
                <w:szCs w:val="16"/>
              </w:rPr>
              <w:t xml:space="preserve">Vidau, C. et al., 2011. Exposure to Sublethal Doses of Fipronil and Thiacloprid Highly Increases Mortality of Honeybees Previously Infected by </w:t>
            </w:r>
            <w:r w:rsidRPr="00314D0E">
              <w:rPr>
                <w:i/>
                <w:sz w:val="16"/>
                <w:szCs w:val="16"/>
              </w:rPr>
              <w:t>Nosema ceranae</w:t>
            </w:r>
            <w:r w:rsidRPr="00314D0E">
              <w:rPr>
                <w:sz w:val="16"/>
                <w:szCs w:val="16"/>
              </w:rPr>
              <w:t xml:space="preserve">. </w:t>
            </w:r>
            <w:r w:rsidRPr="002F0E75">
              <w:rPr>
                <w:i/>
                <w:sz w:val="16"/>
                <w:szCs w:val="16"/>
              </w:rPr>
              <w:t>Plos One</w:t>
            </w:r>
            <w:r w:rsidRPr="00314D0E">
              <w:rPr>
                <w:sz w:val="16"/>
                <w:szCs w:val="16"/>
              </w:rPr>
              <w:t>, 6(6).</w:t>
            </w:r>
          </w:p>
          <w:p w14:paraId="343F957A" w14:textId="77777777" w:rsidR="00512685" w:rsidRPr="00314D0E" w:rsidRDefault="00512685" w:rsidP="008C230B">
            <w:pPr>
              <w:ind w:left="16" w:hanging="57"/>
              <w:contextualSpacing/>
              <w:rPr>
                <w:color w:val="1A1A1A"/>
                <w:sz w:val="16"/>
                <w:szCs w:val="16"/>
              </w:rPr>
            </w:pPr>
          </w:p>
        </w:tc>
      </w:tr>
      <w:tr w:rsidR="00512685" w:rsidRPr="00A24EA5" w14:paraId="1CFA0FFC" w14:textId="77777777" w:rsidTr="008C230B">
        <w:tc>
          <w:tcPr>
            <w:tcW w:w="675" w:type="dxa"/>
          </w:tcPr>
          <w:p w14:paraId="378BFFDC" w14:textId="77777777" w:rsidR="00512685" w:rsidRPr="00A24EA5" w:rsidRDefault="00512685" w:rsidP="008C230B">
            <w:r w:rsidRPr="00A24EA5">
              <w:t>39</w:t>
            </w:r>
          </w:p>
        </w:tc>
        <w:tc>
          <w:tcPr>
            <w:tcW w:w="2563" w:type="dxa"/>
          </w:tcPr>
          <w:p w14:paraId="10E3657B" w14:textId="77777777" w:rsidR="00512685" w:rsidRPr="00A24EA5" w:rsidRDefault="00512685" w:rsidP="008C230B">
            <w:r w:rsidRPr="00A24EA5">
              <w:t>Sanitary and genetic issues raised by international trade and globalization</w:t>
            </w:r>
          </w:p>
        </w:tc>
        <w:tc>
          <w:tcPr>
            <w:tcW w:w="6732" w:type="dxa"/>
          </w:tcPr>
          <w:p w14:paraId="7EB8C8E4" w14:textId="77777777" w:rsidR="00512685" w:rsidRPr="00A24EA5" w:rsidRDefault="00512685" w:rsidP="008C230B">
            <w:r w:rsidRPr="00A24EA5">
              <w:rPr>
                <w:rStyle w:val="hps"/>
                <w:color w:val="222222"/>
                <w:lang w:val="en-GB"/>
              </w:rPr>
              <w:t xml:space="preserve">Honeybee colony losses and the need of pollination have lead to the intensification of commercial exchanges of kept pollinators (including bumble bees) worldwide. These movements bring some sanitary issues related to the introduction of new pathogenic agents or new strains to which local pollinators may not be adapted. The yellow hornet, </w:t>
            </w:r>
            <w:r w:rsidRPr="00A24EA5">
              <w:rPr>
                <w:rStyle w:val="hps"/>
                <w:i/>
                <w:color w:val="222222"/>
                <w:lang w:val="en-GB"/>
              </w:rPr>
              <w:t>Vespa velutina</w:t>
            </w:r>
            <w:r w:rsidRPr="00A24EA5">
              <w:rPr>
                <w:rStyle w:val="hps"/>
                <w:color w:val="222222"/>
                <w:lang w:val="en-GB"/>
              </w:rPr>
              <w:t>, a predator native from Asia, was discovered in France in 2004 and is now spreading across Europe (Rome et al. 2015). The presumed origin of this introduction is the importation of pottery from China. The small hive beetle (Ae</w:t>
            </w:r>
            <w:r w:rsidRPr="00A24EA5">
              <w:rPr>
                <w:rStyle w:val="hps"/>
                <w:i/>
                <w:color w:val="222222"/>
                <w:lang w:val="en-GB"/>
              </w:rPr>
              <w:t>thina tumida</w:t>
            </w:r>
            <w:r w:rsidRPr="00A24EA5">
              <w:rPr>
                <w:rStyle w:val="hps"/>
                <w:color w:val="222222"/>
                <w:lang w:val="en-GB"/>
              </w:rPr>
              <w:t xml:space="preserve">), a pest of the African honeybees, has been introduced in several countries (and recently Italy) causing damages to beekeeping (Neumann and Elzen, 2004; OIE, 2013). </w:t>
            </w:r>
            <w:r w:rsidRPr="00A24EA5">
              <w:rPr>
                <w:rStyle w:val="hps"/>
                <w:i/>
                <w:color w:val="222222"/>
                <w:lang w:val="en-GB"/>
              </w:rPr>
              <w:t>Varroa destructor</w:t>
            </w:r>
            <w:r w:rsidRPr="00A24EA5">
              <w:rPr>
                <w:rStyle w:val="hps"/>
                <w:color w:val="222222"/>
                <w:lang w:val="en-GB"/>
              </w:rPr>
              <w:t xml:space="preserve">, a parasitic mite originally endemic to Asia, is now present all over the world, inducing colony weakness and losses. The virulence of the different pathogen strains circulating around the world need to be better understood to evaluate their impact on honeybee health. </w:t>
            </w:r>
          </w:p>
          <w:p w14:paraId="11FFCF4A" w14:textId="77777777" w:rsidR="00512685" w:rsidRPr="00A24EA5" w:rsidRDefault="00512685" w:rsidP="008C230B">
            <w:pPr>
              <w:rPr>
                <w:i/>
                <w:color w:val="1A1A1A"/>
              </w:rPr>
            </w:pPr>
            <w:r w:rsidRPr="00A24EA5">
              <w:rPr>
                <w:rStyle w:val="hps"/>
                <w:color w:val="222222"/>
                <w:lang w:val="en-GB"/>
              </w:rPr>
              <w:t>The question of genetic is also raised by the introduction of non-endemic species, sub-species, breed or strains of pollinators. Introduced pollinators can compete with local species and/or hybridize with them. Swarms or feral colonies are not always detected and destroyed in containers and can reach new area by this mean (see example of A. cerana in Australia)</w:t>
            </w:r>
            <w:r>
              <w:rPr>
                <w:rStyle w:val="hps"/>
                <w:color w:val="222222"/>
                <w:lang w:val="en-GB"/>
              </w:rPr>
              <w:t>.</w:t>
            </w:r>
          </w:p>
        </w:tc>
        <w:tc>
          <w:tcPr>
            <w:tcW w:w="4183" w:type="dxa"/>
            <w:gridSpan w:val="2"/>
          </w:tcPr>
          <w:p w14:paraId="1DBFF21F" w14:textId="77777777" w:rsidR="00512685" w:rsidRPr="00314D0E" w:rsidRDefault="00512685" w:rsidP="008C230B">
            <w:pPr>
              <w:autoSpaceDE w:val="0"/>
              <w:autoSpaceDN w:val="0"/>
              <w:adjustRightInd w:val="0"/>
              <w:ind w:left="16" w:hanging="57"/>
              <w:contextualSpacing/>
              <w:jc w:val="both"/>
              <w:rPr>
                <w:sz w:val="16"/>
                <w:szCs w:val="16"/>
                <w:lang w:val="fr-CH"/>
              </w:rPr>
            </w:pPr>
            <w:r w:rsidRPr="00314D0E">
              <w:rPr>
                <w:sz w:val="16"/>
                <w:szCs w:val="16"/>
                <w:lang w:val="de-CH"/>
              </w:rPr>
              <w:t xml:space="preserve">Neumann, P., Elzen, P.J., 2004. </w:t>
            </w:r>
            <w:r w:rsidRPr="00314D0E">
              <w:rPr>
                <w:sz w:val="16"/>
                <w:szCs w:val="16"/>
              </w:rPr>
              <w:t>The biology of the small hive beetle (</w:t>
            </w:r>
            <w:r w:rsidRPr="00314D0E">
              <w:rPr>
                <w:i/>
                <w:sz w:val="16"/>
                <w:szCs w:val="16"/>
              </w:rPr>
              <w:t>Aethina tumida</w:t>
            </w:r>
            <w:r w:rsidRPr="00314D0E">
              <w:rPr>
                <w:sz w:val="16"/>
                <w:szCs w:val="16"/>
              </w:rPr>
              <w:t xml:space="preserve">, Coleoptera: Nitidulidae): Gaps in our knowledge of an invasive species. </w:t>
            </w:r>
            <w:r w:rsidRPr="002F0E75">
              <w:rPr>
                <w:i/>
                <w:sz w:val="16"/>
                <w:szCs w:val="16"/>
                <w:lang w:val="fr-CH"/>
              </w:rPr>
              <w:t>Apidologie</w:t>
            </w:r>
            <w:r w:rsidRPr="00314D0E">
              <w:rPr>
                <w:sz w:val="16"/>
                <w:szCs w:val="16"/>
                <w:lang w:val="fr-CH"/>
              </w:rPr>
              <w:t xml:space="preserve"> 35, 229-247.</w:t>
            </w:r>
          </w:p>
          <w:p w14:paraId="67B8577E" w14:textId="77777777" w:rsidR="00512685" w:rsidRPr="00314D0E" w:rsidRDefault="00512685" w:rsidP="008C230B">
            <w:pPr>
              <w:autoSpaceDE w:val="0"/>
              <w:autoSpaceDN w:val="0"/>
              <w:adjustRightInd w:val="0"/>
              <w:ind w:left="16" w:hanging="57"/>
              <w:contextualSpacing/>
              <w:jc w:val="both"/>
              <w:rPr>
                <w:sz w:val="16"/>
                <w:szCs w:val="16"/>
                <w:lang w:val="fr-CH"/>
              </w:rPr>
            </w:pPr>
          </w:p>
          <w:p w14:paraId="26015A83" w14:textId="77777777" w:rsidR="00512685" w:rsidRPr="00314D0E" w:rsidRDefault="00512685" w:rsidP="008C230B">
            <w:pPr>
              <w:ind w:left="16" w:hanging="57"/>
              <w:contextualSpacing/>
              <w:rPr>
                <w:color w:val="1A1A1A"/>
                <w:sz w:val="16"/>
                <w:szCs w:val="16"/>
              </w:rPr>
            </w:pPr>
            <w:r w:rsidRPr="00314D0E">
              <w:rPr>
                <w:sz w:val="16"/>
                <w:szCs w:val="16"/>
                <w:lang w:val="fr-CH"/>
              </w:rPr>
              <w:t xml:space="preserve">Rome, Q., Villemant, C. Le Frelon asiatique </w:t>
            </w:r>
            <w:r w:rsidRPr="00314D0E">
              <w:rPr>
                <w:i/>
                <w:sz w:val="16"/>
                <w:szCs w:val="16"/>
                <w:lang w:val="fr-CH"/>
              </w:rPr>
              <w:t>Vespa velutina</w:t>
            </w:r>
            <w:r w:rsidRPr="00314D0E">
              <w:rPr>
                <w:sz w:val="16"/>
                <w:szCs w:val="16"/>
                <w:lang w:val="fr-CH"/>
              </w:rPr>
              <w:t xml:space="preserve"> - Inventaire national du Patrimoine naturel. </w:t>
            </w:r>
            <w:r w:rsidRPr="00314D0E">
              <w:rPr>
                <w:sz w:val="16"/>
                <w:szCs w:val="16"/>
              </w:rPr>
              <w:t xml:space="preserve">In: Muséum national d’Histoire naturelle [Ed]. Internet website: </w:t>
            </w:r>
            <w:hyperlink r:id="rId40" w:history="1">
              <w:r w:rsidRPr="00314D0E">
                <w:rPr>
                  <w:sz w:val="16"/>
                  <w:szCs w:val="16"/>
                </w:rPr>
                <w:t>http://frelonasiatique.mnhn.fr</w:t>
              </w:r>
            </w:hyperlink>
            <w:r w:rsidRPr="00314D0E">
              <w:rPr>
                <w:sz w:val="16"/>
                <w:szCs w:val="16"/>
              </w:rPr>
              <w:t>; Webpage, assessed on 13 august 2015</w:t>
            </w:r>
          </w:p>
        </w:tc>
      </w:tr>
      <w:tr w:rsidR="00512685" w:rsidRPr="00A24EA5" w14:paraId="2C7C8AE9" w14:textId="77777777" w:rsidTr="008C230B">
        <w:tc>
          <w:tcPr>
            <w:tcW w:w="675" w:type="dxa"/>
          </w:tcPr>
          <w:p w14:paraId="4043F975" w14:textId="77777777" w:rsidR="00512685" w:rsidRPr="00A24EA5" w:rsidRDefault="00512685" w:rsidP="008C230B">
            <w:r w:rsidRPr="00A24EA5">
              <w:t>40</w:t>
            </w:r>
          </w:p>
        </w:tc>
        <w:tc>
          <w:tcPr>
            <w:tcW w:w="2563" w:type="dxa"/>
          </w:tcPr>
          <w:p w14:paraId="0AC5DF37" w14:textId="77777777" w:rsidR="00512685" w:rsidRPr="00A24EA5" w:rsidRDefault="00512685" w:rsidP="008C230B">
            <w:r w:rsidRPr="00A24EA5">
              <w:t>Climate change: altering pathogen epidemiology to the detriment of pollinators</w:t>
            </w:r>
          </w:p>
        </w:tc>
        <w:tc>
          <w:tcPr>
            <w:tcW w:w="6732" w:type="dxa"/>
          </w:tcPr>
          <w:p w14:paraId="6410EF0F" w14:textId="77777777" w:rsidR="00512685" w:rsidRPr="00A24EA5" w:rsidRDefault="00512685" w:rsidP="008C230B">
            <w:pPr>
              <w:tabs>
                <w:tab w:val="left" w:pos="1482"/>
              </w:tabs>
            </w:pPr>
            <w:r w:rsidRPr="00A24EA5">
              <w:t xml:space="preserve">For insects, climate change is predicted to have greatest negative impact in the tropics, where many insect species are near their upper thermal tolerance, but to have little negative or even a positive impact in temperate regions of the world (Deutsch et al. 2008). Though climate change might seem to spell well for EU insect pollinators, their parasites (pests and pathogens) may benefit to a greater extent. The exotic and emergent gut parasite </w:t>
            </w:r>
            <w:r w:rsidRPr="00A24EA5">
              <w:rPr>
                <w:i/>
              </w:rPr>
              <w:t>Nosema ceranae</w:t>
            </w:r>
            <w:r w:rsidRPr="00A24EA5">
              <w:t xml:space="preserve">, common in </w:t>
            </w:r>
            <w:proofErr w:type="gramStart"/>
            <w:r w:rsidRPr="00A24EA5">
              <w:t>honey bees</w:t>
            </w:r>
            <w:proofErr w:type="gramEnd"/>
            <w:r w:rsidRPr="00A24EA5">
              <w:t xml:space="preserve"> (</w:t>
            </w:r>
            <w:r w:rsidRPr="00A24EA5">
              <w:rPr>
                <w:i/>
              </w:rPr>
              <w:t>Apis mellifera</w:t>
            </w:r>
            <w:r w:rsidRPr="00A24EA5">
              <w:t xml:space="preserve">) and infective in </w:t>
            </w:r>
            <w:r w:rsidRPr="00A24EA5">
              <w:rPr>
                <w:i/>
              </w:rPr>
              <w:t>Bombus</w:t>
            </w:r>
            <w:r w:rsidRPr="00A24EA5">
              <w:t xml:space="preserve"> spp. (Fürst et al. 2014),</w:t>
            </w:r>
            <w:r w:rsidRPr="00A24EA5">
              <w:rPr>
                <w:i/>
              </w:rPr>
              <w:t xml:space="preserve"> </w:t>
            </w:r>
            <w:r w:rsidRPr="00A24EA5">
              <w:t xml:space="preserve">predominates in hot climates and theoretical modelling suggests that its competitive advantage is enhanced under climate warming (Natsopoulou et al. 2015). Climate warming may also increase the duration that brood is present in honey bee colonies, increasing the build-up of </w:t>
            </w:r>
            <w:r w:rsidRPr="00A24EA5">
              <w:rPr>
                <w:i/>
              </w:rPr>
              <w:t xml:space="preserve">Varroa destructor </w:t>
            </w:r>
            <w:r w:rsidRPr="00A24EA5">
              <w:t xml:space="preserve">mites that are major transmitters of pathogenic viruses between honey bees (Rosenkranz et al. 2010). Increasing pathogen loads of </w:t>
            </w:r>
            <w:proofErr w:type="gramStart"/>
            <w:r w:rsidRPr="00A24EA5">
              <w:t>honey bees</w:t>
            </w:r>
            <w:proofErr w:type="gramEnd"/>
            <w:r w:rsidRPr="00A24EA5">
              <w:t xml:space="preserve"> will lead to a greater force of infection of – pathogen spill-over to – wild bee species (e.g. Fürst et al. 2014; McMahon et al. 2015).</w:t>
            </w:r>
          </w:p>
        </w:tc>
        <w:tc>
          <w:tcPr>
            <w:tcW w:w="4183" w:type="dxa"/>
            <w:gridSpan w:val="2"/>
          </w:tcPr>
          <w:p w14:paraId="78B0077C" w14:textId="77777777" w:rsidR="00512685" w:rsidRPr="00314D0E" w:rsidRDefault="00512685" w:rsidP="008C230B">
            <w:pPr>
              <w:widowControl w:val="0"/>
              <w:autoSpaceDE w:val="0"/>
              <w:autoSpaceDN w:val="0"/>
              <w:adjustRightInd w:val="0"/>
              <w:ind w:left="16" w:right="-7" w:hanging="57"/>
              <w:contextualSpacing/>
              <w:rPr>
                <w:sz w:val="16"/>
                <w:szCs w:val="16"/>
              </w:rPr>
            </w:pPr>
            <w:r w:rsidRPr="00314D0E">
              <w:rPr>
                <w:sz w:val="16"/>
                <w:szCs w:val="16"/>
              </w:rPr>
              <w:t>Deutsch CA, Tewksbury JJ, Huey RB</w:t>
            </w:r>
            <w:r w:rsidRPr="00314D0E">
              <w:rPr>
                <w:i/>
                <w:iCs/>
                <w:sz w:val="16"/>
                <w:szCs w:val="16"/>
              </w:rPr>
              <w:t>, et al.</w:t>
            </w:r>
            <w:r w:rsidRPr="00314D0E">
              <w:rPr>
                <w:sz w:val="16"/>
                <w:szCs w:val="16"/>
              </w:rPr>
              <w:t xml:space="preserve"> (2008) Impacts of climate warming on terrestrial ectotherms across latitude. </w:t>
            </w:r>
            <w:r w:rsidRPr="00314D0E">
              <w:rPr>
                <w:i/>
                <w:iCs/>
                <w:sz w:val="16"/>
                <w:szCs w:val="16"/>
              </w:rPr>
              <w:t>Proceedings of the National Academy of Sciences</w:t>
            </w:r>
            <w:r w:rsidRPr="00314D0E">
              <w:rPr>
                <w:sz w:val="16"/>
                <w:szCs w:val="16"/>
              </w:rPr>
              <w:t xml:space="preserve"> </w:t>
            </w:r>
            <w:r w:rsidRPr="00314D0E">
              <w:rPr>
                <w:bCs/>
                <w:sz w:val="16"/>
                <w:szCs w:val="16"/>
              </w:rPr>
              <w:t>105</w:t>
            </w:r>
            <w:r w:rsidRPr="00314D0E">
              <w:rPr>
                <w:sz w:val="16"/>
                <w:szCs w:val="16"/>
              </w:rPr>
              <w:t>, 6668-6672.</w:t>
            </w:r>
          </w:p>
          <w:p w14:paraId="141C159D" w14:textId="77777777" w:rsidR="00512685" w:rsidRPr="00314D0E" w:rsidRDefault="00512685" w:rsidP="008C230B">
            <w:pPr>
              <w:widowControl w:val="0"/>
              <w:autoSpaceDE w:val="0"/>
              <w:autoSpaceDN w:val="0"/>
              <w:adjustRightInd w:val="0"/>
              <w:ind w:left="16" w:right="-7" w:hanging="57"/>
              <w:contextualSpacing/>
              <w:rPr>
                <w:sz w:val="16"/>
                <w:szCs w:val="16"/>
              </w:rPr>
            </w:pPr>
            <w:r w:rsidRPr="00314D0E">
              <w:rPr>
                <w:sz w:val="16"/>
                <w:szCs w:val="16"/>
              </w:rPr>
              <w:t xml:space="preserve">Fürst MA, McMahon DP, Osborne JL, Paxton RJ, Brown MJF (2014) Disease associations between honeybees and bumblebees as a threat to wild pollinators. </w:t>
            </w:r>
            <w:r w:rsidRPr="00314D0E">
              <w:rPr>
                <w:i/>
                <w:iCs/>
                <w:sz w:val="16"/>
                <w:szCs w:val="16"/>
              </w:rPr>
              <w:t>Nature</w:t>
            </w:r>
            <w:r w:rsidRPr="00314D0E">
              <w:rPr>
                <w:sz w:val="16"/>
                <w:szCs w:val="16"/>
              </w:rPr>
              <w:t xml:space="preserve"> </w:t>
            </w:r>
            <w:r w:rsidRPr="00314D0E">
              <w:rPr>
                <w:bCs/>
                <w:sz w:val="16"/>
                <w:szCs w:val="16"/>
              </w:rPr>
              <w:t>506</w:t>
            </w:r>
            <w:r w:rsidRPr="00314D0E">
              <w:rPr>
                <w:sz w:val="16"/>
                <w:szCs w:val="16"/>
              </w:rPr>
              <w:t>, 364-366.</w:t>
            </w:r>
          </w:p>
          <w:p w14:paraId="1475DB5D" w14:textId="77777777" w:rsidR="00512685" w:rsidRPr="00314D0E" w:rsidRDefault="00512685" w:rsidP="008C230B">
            <w:pPr>
              <w:widowControl w:val="0"/>
              <w:autoSpaceDE w:val="0"/>
              <w:autoSpaceDN w:val="0"/>
              <w:adjustRightInd w:val="0"/>
              <w:ind w:left="16" w:right="-7" w:hanging="57"/>
              <w:contextualSpacing/>
              <w:rPr>
                <w:sz w:val="16"/>
                <w:szCs w:val="16"/>
              </w:rPr>
            </w:pPr>
            <w:r w:rsidRPr="00314D0E">
              <w:rPr>
                <w:sz w:val="16"/>
                <w:szCs w:val="16"/>
              </w:rPr>
              <w:t>McMahon DP, Fürst MA, Caspar J</w:t>
            </w:r>
            <w:r w:rsidRPr="00314D0E">
              <w:rPr>
                <w:i/>
                <w:iCs/>
                <w:sz w:val="16"/>
                <w:szCs w:val="16"/>
              </w:rPr>
              <w:t>, et al.</w:t>
            </w:r>
            <w:r w:rsidRPr="00314D0E">
              <w:rPr>
                <w:sz w:val="16"/>
                <w:szCs w:val="16"/>
              </w:rPr>
              <w:t xml:space="preserve"> (2015) A sting in the spit: widespread cross-infection of multiple RNA viruses across wild and managed bees. </w:t>
            </w:r>
            <w:r w:rsidRPr="00314D0E">
              <w:rPr>
                <w:i/>
                <w:iCs/>
                <w:sz w:val="16"/>
                <w:szCs w:val="16"/>
              </w:rPr>
              <w:t>Journal of Animal Ecology</w:t>
            </w:r>
            <w:r w:rsidRPr="00314D0E">
              <w:rPr>
                <w:sz w:val="16"/>
                <w:szCs w:val="16"/>
              </w:rPr>
              <w:t xml:space="preserve"> </w:t>
            </w:r>
            <w:r w:rsidRPr="00314D0E">
              <w:rPr>
                <w:bCs/>
                <w:sz w:val="16"/>
                <w:szCs w:val="16"/>
              </w:rPr>
              <w:t>84</w:t>
            </w:r>
            <w:r w:rsidRPr="00314D0E">
              <w:rPr>
                <w:sz w:val="16"/>
                <w:szCs w:val="16"/>
              </w:rPr>
              <w:t>, 615-624.</w:t>
            </w:r>
          </w:p>
          <w:p w14:paraId="086D4286" w14:textId="77777777" w:rsidR="00512685" w:rsidRPr="00314D0E" w:rsidRDefault="00512685" w:rsidP="008C230B">
            <w:pPr>
              <w:widowControl w:val="0"/>
              <w:autoSpaceDE w:val="0"/>
              <w:autoSpaceDN w:val="0"/>
              <w:adjustRightInd w:val="0"/>
              <w:ind w:left="16" w:right="-7" w:hanging="57"/>
              <w:contextualSpacing/>
              <w:rPr>
                <w:sz w:val="16"/>
                <w:szCs w:val="16"/>
              </w:rPr>
            </w:pPr>
            <w:r w:rsidRPr="00314D0E">
              <w:rPr>
                <w:sz w:val="16"/>
                <w:szCs w:val="16"/>
              </w:rPr>
              <w:t xml:space="preserve">Natsopoulou ME, McMahon DP, Doublet V, Bryden J, Paxton RJ (2015) Interspecific competition in honeybee intracellular gut parasites is asymmetric and favours the spread of an emerging infectious disease. </w:t>
            </w:r>
            <w:r w:rsidRPr="00314D0E">
              <w:rPr>
                <w:i/>
                <w:iCs/>
                <w:sz w:val="16"/>
                <w:szCs w:val="16"/>
              </w:rPr>
              <w:t>Proceedings of the Royal Society of London B: Biological Sciences</w:t>
            </w:r>
            <w:r w:rsidRPr="00314D0E">
              <w:rPr>
                <w:sz w:val="16"/>
                <w:szCs w:val="16"/>
              </w:rPr>
              <w:t xml:space="preserve"> </w:t>
            </w:r>
            <w:r w:rsidRPr="00314D0E">
              <w:rPr>
                <w:bCs/>
                <w:sz w:val="16"/>
                <w:szCs w:val="16"/>
              </w:rPr>
              <w:t>282</w:t>
            </w:r>
            <w:r w:rsidRPr="00314D0E">
              <w:rPr>
                <w:sz w:val="16"/>
                <w:szCs w:val="16"/>
              </w:rPr>
              <w:t>, 20141896.</w:t>
            </w:r>
          </w:p>
          <w:p w14:paraId="629DC9F2" w14:textId="77777777" w:rsidR="00512685" w:rsidRPr="00314D0E" w:rsidRDefault="00512685" w:rsidP="008C230B">
            <w:pPr>
              <w:widowControl w:val="0"/>
              <w:autoSpaceDE w:val="0"/>
              <w:autoSpaceDN w:val="0"/>
              <w:adjustRightInd w:val="0"/>
              <w:ind w:left="16" w:right="-7" w:hanging="57"/>
              <w:contextualSpacing/>
              <w:rPr>
                <w:sz w:val="16"/>
                <w:szCs w:val="16"/>
              </w:rPr>
            </w:pPr>
            <w:r w:rsidRPr="00314D0E">
              <w:rPr>
                <w:sz w:val="16"/>
                <w:szCs w:val="16"/>
              </w:rPr>
              <w:t xml:space="preserve">Rosenkranz P, Aumeier P, Ziegelmann B (2010) Biology and control of </w:t>
            </w:r>
            <w:r w:rsidRPr="00314D0E">
              <w:rPr>
                <w:i/>
                <w:iCs/>
                <w:sz w:val="16"/>
                <w:szCs w:val="16"/>
              </w:rPr>
              <w:t>Varroa destructor</w:t>
            </w:r>
            <w:r w:rsidRPr="00314D0E">
              <w:rPr>
                <w:sz w:val="16"/>
                <w:szCs w:val="16"/>
              </w:rPr>
              <w:t xml:space="preserve">. </w:t>
            </w:r>
            <w:r w:rsidRPr="00314D0E">
              <w:rPr>
                <w:i/>
                <w:iCs/>
                <w:sz w:val="16"/>
                <w:szCs w:val="16"/>
              </w:rPr>
              <w:t>Journal of Invertebrate Pathology</w:t>
            </w:r>
            <w:r w:rsidRPr="00314D0E">
              <w:rPr>
                <w:sz w:val="16"/>
                <w:szCs w:val="16"/>
              </w:rPr>
              <w:t xml:space="preserve"> </w:t>
            </w:r>
            <w:r w:rsidRPr="00314D0E">
              <w:rPr>
                <w:bCs/>
                <w:sz w:val="16"/>
                <w:szCs w:val="16"/>
              </w:rPr>
              <w:t>103</w:t>
            </w:r>
            <w:r w:rsidRPr="00314D0E">
              <w:rPr>
                <w:sz w:val="16"/>
                <w:szCs w:val="16"/>
              </w:rPr>
              <w:t>, S96-S119.</w:t>
            </w:r>
          </w:p>
          <w:p w14:paraId="5A593CC0" w14:textId="77777777" w:rsidR="00512685" w:rsidRPr="00314D0E" w:rsidRDefault="00512685" w:rsidP="008C230B">
            <w:pPr>
              <w:ind w:left="16" w:hanging="57"/>
              <w:contextualSpacing/>
              <w:rPr>
                <w:sz w:val="16"/>
                <w:szCs w:val="16"/>
              </w:rPr>
            </w:pPr>
          </w:p>
        </w:tc>
      </w:tr>
      <w:tr w:rsidR="00512685" w:rsidRPr="00A24EA5" w14:paraId="0A4DF536" w14:textId="77777777" w:rsidTr="008C230B">
        <w:tc>
          <w:tcPr>
            <w:tcW w:w="675" w:type="dxa"/>
          </w:tcPr>
          <w:p w14:paraId="40E9DB78" w14:textId="77777777" w:rsidR="00512685" w:rsidRPr="00A24EA5" w:rsidRDefault="00512685" w:rsidP="008C230B">
            <w:r w:rsidRPr="00A24EA5">
              <w:t>41</w:t>
            </w:r>
          </w:p>
        </w:tc>
        <w:tc>
          <w:tcPr>
            <w:tcW w:w="2563" w:type="dxa"/>
          </w:tcPr>
          <w:p w14:paraId="669567BA" w14:textId="77777777" w:rsidR="00512685" w:rsidRPr="00A24EA5" w:rsidRDefault="00512685" w:rsidP="008C230B">
            <w:r w:rsidRPr="00A24EA5">
              <w:t>Changes in nutritional value of plants as a consequence of elevated atmospheric CO2 and pollution associated with human activities</w:t>
            </w:r>
          </w:p>
          <w:p w14:paraId="0CB9424F" w14:textId="77777777" w:rsidR="00512685" w:rsidRPr="00A24EA5" w:rsidRDefault="00512685" w:rsidP="008C230B"/>
        </w:tc>
        <w:tc>
          <w:tcPr>
            <w:tcW w:w="6732" w:type="dxa"/>
          </w:tcPr>
          <w:p w14:paraId="3A318E37" w14:textId="77777777" w:rsidR="00512685" w:rsidRPr="00A24EA5" w:rsidRDefault="00512685" w:rsidP="008C230B">
            <w:r w:rsidRPr="00A24EA5">
              <w:t>Increased concentrations of CO2 in the atmosphere translates into faster plant growth, but this is usually accompanied by higher C</w:t>
            </w:r>
            <w:proofErr w:type="gramStart"/>
            <w:r w:rsidRPr="00A24EA5">
              <w:t>:N</w:t>
            </w:r>
            <w:proofErr w:type="gramEnd"/>
            <w:r w:rsidRPr="00A24EA5">
              <w:t xml:space="preserve"> ratios in plant tissue, depending on soil nitrogen </w:t>
            </w:r>
            <w:r w:rsidRPr="00A24EA5">
              <w:fldChar w:fldCharType="begin" w:fldLock="1"/>
            </w:r>
            <w:r w:rsidRPr="00A24EA5">
              <w:instrText>ADDIN CSL_CITATION { "citationItems" : [ { "id" : "ITEM-1", "itemData" : { "DOI" : "10.1111/j.1600-0706.2008.16960.x", "ISSN" : "00301299", "author" : [ { "dropping-particle" : "", "family" : "Griffin", "given" : "John N.", "non-dropping-particle" : "", "parse-names" : false, "suffix" : "" }, { "dropping-particle" : "", "family" : "M\u00e9ndez", "given" : "Ver\u00f3nica", "non-dropping-particle" : "", "parse-names" : false, "suffix" : "" }, { "dropping-particle" : "", "family" : "Johnson", "given" : "Andrew F.", "non-dropping-particle" : "", "parse-names" : false, "suffix" : "" }, { "dropping-particle" : "", "family" : "Jenkins", "given" : "Stuart R.", "non-dropping-particle" : "", "parse-names" : false, "suffix" : "" }, { "dropping-particle" : "", "family" : "Foggo", "given" : "Andy", "non-dropping-particle" : "", "parse-names" : false, "suffix" : "" } ], "container-title" : "Oikos", "id" : "ITEM-1", "issue" : "1", "issued" : { "date-parts" : [ [ "2009", "1" ] ] }, "page" : "37-44", "title" : "Functional diversity predicts overyielding effect of species combination on primary productivity", "type" : "article-journal", "volume" : "118" }, "uris" : [ "http://www.mendeley.com/documents/?uuid=4eb0638b-63ac-47f5-939d-3739cac5fb4c" ] } ], "mendeley" : { "formattedCitation" : "(Griffin et al. 2009)", "plainTextFormattedCitation" : "(Griffin et al. 2009)", "previouslyFormattedCitation" : "(Griffin et al. 2009)" }, "properties" : { "noteIndex" : 0 }, "schema" : "https://github.com/citation-style-language/schema/raw/master/csl-citation.json" }</w:instrText>
            </w:r>
            <w:r w:rsidRPr="00A24EA5">
              <w:fldChar w:fldCharType="separate"/>
            </w:r>
            <w:r w:rsidRPr="00A24EA5">
              <w:t>(Griffin et al. 2009)</w:t>
            </w:r>
            <w:r w:rsidRPr="00A24EA5">
              <w:fldChar w:fldCharType="end"/>
            </w:r>
            <w:r w:rsidRPr="00A24EA5">
              <w:t xml:space="preserve">. Nectar quantities may increase because C rich compounds will be easier to produce, but they may have lower amino acid concentrations.  </w:t>
            </w:r>
            <w:proofErr w:type="gramStart"/>
            <w:r w:rsidRPr="00A24EA5">
              <w:t>Pollen,</w:t>
            </w:r>
            <w:proofErr w:type="gramEnd"/>
            <w:r w:rsidRPr="00A24EA5">
              <w:t xml:space="preserve"> too may have lower protein content. Pollen is the main protein source for many pollinators, particularly bees (Gilbert 1972 in Yeamans et al 2014). Butterfly fed nectar with higher amino acid concentrations laid more eggs than those that had not been fed nectar containing amino acids, although this effect was not shown for butterflies which had been raised on nitrogen-rich food </w:t>
            </w:r>
            <w:r w:rsidRPr="00A24EA5">
              <w:fldChar w:fldCharType="begin" w:fldLock="1"/>
            </w:r>
            <w:r w:rsidRPr="00A24EA5">
              <w:instrText>ADDIN CSL_CITATION { "citationItems" : [ { "id" : "ITEM-1", "itemData" : { "DOI" : "10.1086/429150", "ISBN" : "1650440502", "ISSN" : "0003-0147", "PMID" : "15791533", "abstract" : "Thirty years ago, researchers discovered that flowers pollinated by butterflies are consistently rich in nectar amino acids, and more recent findings have shown that butterflies prefer nectar with high amino acid content. These observations led to speculation that amino acids in nectar enhance butterfly fitness and that butterflies have acted as agents of natural selection on nectar composition. Despite a number of experimental efforts over the years, convincing proof that nectar amino acids affect butterfly fitness has been lacking. Here, we provide the first evidence that amino acids in nectar have a positive effect on fecundity of one butterfly species, supporting the existence of a relationship between nectar preferences and fitness benefits. Map butterflies (Araschnia levana L.) raised under natural larval food conditions laid more eggs when they were fed nectar containing amino acids, whereas nectar amino acids had no effect on the number of eggs laid by butterflies raised on larval food rich in nitrogen. Uptake and utilization of nectar amino acids by map butterflies appear to be compensatory mechanisms enabling them to override impacts of poor larval food. These results provide strong support for the long-standing postulate that nectar amino acids benefit butterflies.", "author" : [ { "dropping-particle" : "", "family" : "Mevi-Schutz", "given" : "Jovanne", "non-dropping-particle" : "", "parse-names" : false, "suffix" : "" }, { "dropping-particle" : "", "family" : "Erhardt", "given" : "Andreas", "non-dropping-particle" : "", "parse-names" : false, "suffix" : "" } ], "container-title" : "The American naturalist", "id" : "ITEM-1", "issue" : "4", "issued" : { "date-parts" : [ [ "2005" ] ] }, "page" : "411-419", "title" : "Amino acids in nectar enhance butterfly fecundity: a long-awaited link", "type" : "article-journal", "volume" : "165" }, "uris" : [ "http://www.mendeley.com/documents/?uuid=bff98cf5-7517-485d-8a7d-39eda8fdf68d" ] } ], "mendeley" : { "formattedCitation" : "(Mevi-Schutz &amp; Erhardt 2005)", "plainTextFormattedCitation" : "(Mevi-Schutz &amp; Erhardt 2005)", "previouslyFormattedCitation" : "(Mevi-Schutz &amp; Erhardt 2005)" }, "properties" : { "noteIndex" : 0 }, "schema" : "https://github.com/citation-style-language/schema/raw/master/csl-citation.json" }</w:instrText>
            </w:r>
            <w:r w:rsidRPr="00A24EA5">
              <w:fldChar w:fldCharType="separate"/>
            </w:r>
            <w:r w:rsidRPr="00A24EA5">
              <w:t>(Mevi-Schutz &amp; Erhardt 2005)</w:t>
            </w:r>
            <w:r w:rsidRPr="00A24EA5">
              <w:fldChar w:fldCharType="end"/>
            </w:r>
            <w:r w:rsidRPr="00A24EA5">
              <w:t>.  Plant material containing higher C</w:t>
            </w:r>
            <w:proofErr w:type="gramStart"/>
            <w:r w:rsidRPr="00A24EA5">
              <w:t>:N</w:t>
            </w:r>
            <w:proofErr w:type="gramEnd"/>
            <w:r w:rsidRPr="00A24EA5">
              <w:t xml:space="preserve"> ratios had more damage from butterfly larvae </w:t>
            </w:r>
            <w:r w:rsidRPr="00A24EA5">
              <w:fldChar w:fldCharType="begin" w:fldLock="1"/>
            </w:r>
            <w:r w:rsidRPr="00A24EA5">
              <w:instrText>ADDIN CSL_CITATION { "citationItems" : [ { "id" : "ITEM-1", "itemData" : { "author" : [ { "dropping-particle" : "", "family" : "Lincoln", "given" : "De", "non-dropping-particle" : "", "parse-names" : false, "suffix" : "" }, { "dropping-particle" : "", "family" : "Couvet", "given" : "D", "non-dropping-particle" : "", "parse-names" : false, "suffix" : "" }, { "dropping-particle" : "", "family" : "Sionit", "given" : "N", "non-dropping-particle" : "", "parse-names" : false, "suffix" : "" } ], "container-title" : "Oecologia", "id" : "ITEM-1", "issue" : "4", "issued" : { "date-parts" : [ [ "1986" ] ] }, "page" : "556-560", "title" : "Response of an insect herbivore to host plants grown in carbon dioxide enriched atmospheres", "type" : "article-journal", "volume" : "69" }, "uris" : [ "http://www.mendeley.com/documents/?uuid=015cf33e-15bb-4b8f-a72e-c5db05371f68" ] } ], "mendeley" : { "formattedCitation" : "(Lincoln et al. 1986)", "plainTextFormattedCitation" : "(Lincoln et al. 1986)", "previouslyFormattedCitation" : "(Lincoln et al. 1986)" }, "properties" : { "noteIndex" : 0 }, "schema" : "https://github.com/citation-style-language/schema/raw/master/csl-citation.json" }</w:instrText>
            </w:r>
            <w:r w:rsidRPr="00A24EA5">
              <w:fldChar w:fldCharType="separate"/>
            </w:r>
            <w:r w:rsidRPr="00A24EA5">
              <w:t>(Lincoln et al. 1986)</w:t>
            </w:r>
            <w:r w:rsidRPr="00A24EA5">
              <w:fldChar w:fldCharType="end"/>
            </w:r>
            <w:r w:rsidRPr="00A24EA5">
              <w:t xml:space="preserve">, presumably to meet their protein requirements.  Changes in temperature and carbon dioxide also affect plant signalling and pollen value </w:t>
            </w:r>
            <w:r w:rsidRPr="00A24EA5">
              <w:fldChar w:fldCharType="begin" w:fldLock="1"/>
            </w:r>
            <w:r w:rsidRPr="00A24EA5">
              <w:instrText>ADDIN CSL_CITATION { "citationItems" : [ { "id" : "ITEM-1", "itemData" : { "DOI" : "10.1016/j.cois.2015.02.005", "ISSN" : "22145745", "author" : [ { "dropping-particle" : "", "family" : "Parachnowitsch", "given" : "Amy L", "non-dropping-particle" : "", "parse-names" : false, "suffix" : "" }, { "dropping-particle" : "", "family" : "Manson", "given" : "Jessamyn S", "non-dropping-particle" : "", "parse-names" : false, "suffix" : "" } ], "container-title" : "Current Opinion in Insect Science", "id" : "ITEM-1", "issue" : "August", "issued" : { "date-parts" : [ [ "2015" ] ] }, "page" : "4-10", "title" : "The chemical ecology of plant-pollinator interactions: recent advances and future directions", "type" : "article-journal", "volume" : "8" }, "uris" : [ "http://www.mendeley.com/documents/?uuid=b0649dbc-53d1-4a23-9ca4-fe5dc9f49b5f" ] } ], "mendeley" : { "formattedCitation" : "(Parachnowitsch &amp; Manson 2015)", "plainTextFormattedCitation" : "(Parachnowitsch &amp; Manson 2015)", "previouslyFormattedCitation" : "(Parachnowitsch &amp; Manson 2015)" }, "properties" : { "noteIndex" : 0 }, "schema" : "https://github.com/citation-style-language/schema/raw/master/csl-citation.json" }</w:instrText>
            </w:r>
            <w:r w:rsidRPr="00A24EA5">
              <w:fldChar w:fldCharType="separate"/>
            </w:r>
            <w:r w:rsidRPr="00A24EA5">
              <w:t>(Parachnowitsch &amp; Manson 2015)</w:t>
            </w:r>
            <w:r w:rsidRPr="00A24EA5">
              <w:fldChar w:fldCharType="end"/>
            </w:r>
            <w:r w:rsidRPr="00A24EA5">
              <w:t>, which should in turn affect pollination.  A recent study assessing the effects of nitrogen deposition, increased CO</w:t>
            </w:r>
            <w:r w:rsidRPr="00A24EA5">
              <w:rPr>
                <w:vertAlign w:val="subscript"/>
              </w:rPr>
              <w:t>2</w:t>
            </w:r>
            <w:r w:rsidRPr="00A24EA5">
              <w:t xml:space="preserve"> concentrations and increased temperature found that these influences affected flower morphology and phenology, sex ratios and nectar chemistry, changing the attractiveness of nectar, with bumblebees being more attracted to nectar that was detrimental to their health </w:t>
            </w:r>
            <w:r w:rsidRPr="00A24EA5">
              <w:fldChar w:fldCharType="begin" w:fldLock="1"/>
            </w:r>
            <w:r w:rsidRPr="00A24EA5">
              <w:instrText>ADDIN CSL_CITATION { "citationItems" : [ { "id" : "ITEM-1", "itemData" : { "author" : [ { "dropping-particle" : "", "family" : "Hoover", "given" : "S.E.R.", "non-dropping-particle" : "", "parse-names" : false, "suffix" : "" }, { "dropping-particle" : "", "family" : "Ladley", "given" : "J.J.", "non-dropping-particle" : "", "parse-names" : false, "suffix" : "" }, { "dropping-particle" : "", "family" : "Shchepetkina", "given" : "A.A.", "non-dropping-particle" : "", "parse-names" : false, "suffix" : "" }, { "dropping-particle" : "", "family" : "Tisch", "given" : "M.", "non-dropping-particle" : "", "parse-names" : false, "suffix" : "" }, { "dropping-particle" : "", "family" : "Gieseg", "given" : "S.P.", "non-dropping-particle" : "", "parse-names" : false, "suffix" : "" }, { "dropping-particle" : "", "family" : "Tylianakis", "given" : "J.M.", "non-dropping-particle" : "", "parse-names" : false, "suffix" : "" } ], "container-title" : "Ecology Letters", "id" : "ITEM-1", "issued" : { "date-parts" : [ [ "2012" ] ] }, "page" : "227-234", "title" : "Warming, CO2, and nitrogen deposition interactively affect a plant-pollinator mutualism", "type" : "article-journal", "volume" : "15" }, "uris" : [ "http://www.mendeley.com/documents/?uuid=36f610b6-3b1f-493e-9a3a-6bba6779aeed" ] } ], "mendeley" : { "formattedCitation" : "(Hoover et al. 2012)", "plainTextFormattedCitation" : "(Hoover et al. 2012)" }, "properties" : { "noteIndex" : 0 }, "schema" : "https://github.com/citation-style-language/schema/raw/master/csl-citation.json" }</w:instrText>
            </w:r>
            <w:r w:rsidRPr="00A24EA5">
              <w:fldChar w:fldCharType="separate"/>
            </w:r>
            <w:r w:rsidRPr="00A24EA5">
              <w:t>(Hoover et al. 2012)</w:t>
            </w:r>
            <w:r w:rsidRPr="00A24EA5">
              <w:fldChar w:fldCharType="end"/>
            </w:r>
            <w:r w:rsidRPr="00A24EA5">
              <w:t>.  There seems large scope for research into the combined effects of these drivers associated with climate change</w:t>
            </w:r>
            <w:r>
              <w:t>.</w:t>
            </w:r>
          </w:p>
        </w:tc>
        <w:tc>
          <w:tcPr>
            <w:tcW w:w="4183" w:type="dxa"/>
            <w:gridSpan w:val="2"/>
          </w:tcPr>
          <w:p w14:paraId="1A29B2B1" w14:textId="77777777" w:rsidR="00512685" w:rsidRPr="00314D0E" w:rsidRDefault="00512685" w:rsidP="008C230B">
            <w:pPr>
              <w:pStyle w:val="NormalWeb"/>
              <w:ind w:hanging="57"/>
              <w:contextualSpacing/>
              <w:rPr>
                <w:rFonts w:ascii="Times New Roman" w:hAnsi="Times New Roman"/>
                <w:sz w:val="16"/>
                <w:szCs w:val="16"/>
              </w:rPr>
            </w:pPr>
            <w:r w:rsidRPr="00314D0E">
              <w:rPr>
                <w:rFonts w:ascii="Times New Roman" w:hAnsi="Times New Roman"/>
                <w:sz w:val="16"/>
                <w:szCs w:val="16"/>
              </w:rPr>
              <w:t xml:space="preserve">Griffin, J.N., Méndez, V., Johnson, A.F., Jenkins, S.R., &amp; Foggo, A. 2009. Functional diversity predicts overyielding effect of species combination on primary productivity. </w:t>
            </w:r>
            <w:r w:rsidRPr="00314D0E">
              <w:rPr>
                <w:rFonts w:ascii="Times New Roman" w:hAnsi="Times New Roman"/>
                <w:i/>
                <w:iCs/>
                <w:sz w:val="16"/>
                <w:szCs w:val="16"/>
              </w:rPr>
              <w:t>Oikos</w:t>
            </w:r>
            <w:r w:rsidRPr="00314D0E">
              <w:rPr>
                <w:rFonts w:ascii="Times New Roman" w:hAnsi="Times New Roman"/>
                <w:sz w:val="16"/>
                <w:szCs w:val="16"/>
              </w:rPr>
              <w:t xml:space="preserve"> 118: 37–44.</w:t>
            </w:r>
          </w:p>
          <w:p w14:paraId="4CB8FA8E" w14:textId="77777777" w:rsidR="00512685" w:rsidRPr="00314D0E" w:rsidRDefault="00512685" w:rsidP="008C230B">
            <w:pPr>
              <w:pStyle w:val="NormalWeb"/>
              <w:ind w:hanging="57"/>
              <w:contextualSpacing/>
              <w:rPr>
                <w:rFonts w:ascii="Times New Roman" w:hAnsi="Times New Roman"/>
                <w:sz w:val="16"/>
                <w:szCs w:val="16"/>
              </w:rPr>
            </w:pPr>
            <w:r w:rsidRPr="00314D0E">
              <w:rPr>
                <w:rFonts w:ascii="Times New Roman" w:hAnsi="Times New Roman"/>
                <w:sz w:val="16"/>
                <w:szCs w:val="16"/>
              </w:rPr>
              <w:t xml:space="preserve">Hoover, S.E.R., Ladley, J.J., Shchepetkina, A.A., Tisch, M., Gieseg, S.P., &amp; Tylianakis, J.M. 2012. Warming, CO2, and nitrogen deposition interactively affect a plant-pollinator mutualism. </w:t>
            </w:r>
            <w:r w:rsidRPr="00314D0E">
              <w:rPr>
                <w:rFonts w:ascii="Times New Roman" w:hAnsi="Times New Roman"/>
                <w:i/>
                <w:iCs/>
                <w:sz w:val="16"/>
                <w:szCs w:val="16"/>
              </w:rPr>
              <w:t>Ecology Letters</w:t>
            </w:r>
            <w:r w:rsidRPr="00314D0E">
              <w:rPr>
                <w:rFonts w:ascii="Times New Roman" w:hAnsi="Times New Roman"/>
                <w:sz w:val="16"/>
                <w:szCs w:val="16"/>
              </w:rPr>
              <w:t xml:space="preserve"> 15: 227–234.</w:t>
            </w:r>
          </w:p>
          <w:p w14:paraId="6F70F3A6" w14:textId="77777777" w:rsidR="00512685" w:rsidRPr="00314D0E" w:rsidRDefault="00512685" w:rsidP="008C230B">
            <w:pPr>
              <w:pStyle w:val="NormalWeb"/>
              <w:ind w:hanging="57"/>
              <w:contextualSpacing/>
              <w:rPr>
                <w:rFonts w:ascii="Times New Roman" w:hAnsi="Times New Roman"/>
                <w:sz w:val="16"/>
                <w:szCs w:val="16"/>
              </w:rPr>
            </w:pPr>
            <w:r w:rsidRPr="00314D0E">
              <w:rPr>
                <w:rFonts w:ascii="Times New Roman" w:hAnsi="Times New Roman"/>
                <w:sz w:val="16"/>
                <w:szCs w:val="16"/>
              </w:rPr>
              <w:t xml:space="preserve">Lincoln, D., Couvet, D., &amp; Sionit, N. 1986. Response of an insect herbivore to host plants grown in carbon dioxide enriched atmospheres. </w:t>
            </w:r>
            <w:r w:rsidRPr="00314D0E">
              <w:rPr>
                <w:rFonts w:ascii="Times New Roman" w:hAnsi="Times New Roman"/>
                <w:i/>
                <w:iCs/>
                <w:sz w:val="16"/>
                <w:szCs w:val="16"/>
              </w:rPr>
              <w:t>Oecologia</w:t>
            </w:r>
            <w:r w:rsidRPr="00314D0E">
              <w:rPr>
                <w:rFonts w:ascii="Times New Roman" w:hAnsi="Times New Roman"/>
                <w:sz w:val="16"/>
                <w:szCs w:val="16"/>
              </w:rPr>
              <w:t xml:space="preserve"> 69: 556–560Mevi-Schutz, J., &amp; Erhardt, A. 2005. Amino acids in nectar enhance butterfly fecundity: a long-awaited link. </w:t>
            </w:r>
            <w:r w:rsidRPr="00314D0E">
              <w:rPr>
                <w:rFonts w:ascii="Times New Roman" w:hAnsi="Times New Roman"/>
                <w:i/>
                <w:iCs/>
                <w:sz w:val="16"/>
                <w:szCs w:val="16"/>
              </w:rPr>
              <w:t>The American naturalist</w:t>
            </w:r>
            <w:r w:rsidRPr="00314D0E">
              <w:rPr>
                <w:rFonts w:ascii="Times New Roman" w:hAnsi="Times New Roman"/>
                <w:sz w:val="16"/>
                <w:szCs w:val="16"/>
              </w:rPr>
              <w:t xml:space="preserve"> 165: 411–419.</w:t>
            </w:r>
          </w:p>
          <w:p w14:paraId="5B400DE1" w14:textId="77777777" w:rsidR="00512685" w:rsidRPr="00314D0E" w:rsidRDefault="00512685" w:rsidP="008C230B">
            <w:pPr>
              <w:pStyle w:val="NormalWeb"/>
              <w:ind w:hanging="57"/>
              <w:contextualSpacing/>
              <w:rPr>
                <w:rFonts w:ascii="Times New Roman" w:hAnsi="Times New Roman"/>
                <w:sz w:val="16"/>
                <w:szCs w:val="16"/>
              </w:rPr>
            </w:pPr>
            <w:r w:rsidRPr="00314D0E">
              <w:rPr>
                <w:rFonts w:ascii="Times New Roman" w:hAnsi="Times New Roman"/>
                <w:sz w:val="16"/>
                <w:szCs w:val="16"/>
              </w:rPr>
              <w:t xml:space="preserve">Parachnowitsch, A.L., &amp; Manson, J.S. 2015. The chemical ecology of plant-pollinator interactions: recent advances and future directions. </w:t>
            </w:r>
            <w:r w:rsidRPr="00314D0E">
              <w:rPr>
                <w:rFonts w:ascii="Times New Roman" w:hAnsi="Times New Roman"/>
                <w:i/>
                <w:iCs/>
                <w:sz w:val="16"/>
                <w:szCs w:val="16"/>
              </w:rPr>
              <w:t>Current Opinion in Insect Science</w:t>
            </w:r>
            <w:r w:rsidRPr="00314D0E">
              <w:rPr>
                <w:rFonts w:ascii="Times New Roman" w:hAnsi="Times New Roman"/>
                <w:sz w:val="16"/>
                <w:szCs w:val="16"/>
              </w:rPr>
              <w:t xml:space="preserve"> 8: 4–10</w:t>
            </w:r>
          </w:p>
          <w:p w14:paraId="43616434" w14:textId="77777777" w:rsidR="00512685" w:rsidRPr="00314D0E" w:rsidRDefault="00512685" w:rsidP="008C230B">
            <w:pPr>
              <w:pStyle w:val="NormalWeb"/>
              <w:ind w:hanging="57"/>
              <w:contextualSpacing/>
              <w:rPr>
                <w:rFonts w:ascii="Times New Roman" w:hAnsi="Times New Roman"/>
                <w:sz w:val="16"/>
                <w:szCs w:val="16"/>
              </w:rPr>
            </w:pPr>
            <w:r w:rsidRPr="00314D0E">
              <w:rPr>
                <w:rFonts w:ascii="Times New Roman" w:hAnsi="Times New Roman"/>
                <w:sz w:val="16"/>
                <w:szCs w:val="16"/>
              </w:rPr>
              <w:t xml:space="preserve">Yeamans, R.L., Roulston, T.H., &amp; Carr, D.E. 2014. Pollen quality for pollinators tracks pollen quality for plants in </w:t>
            </w:r>
            <w:r w:rsidRPr="002F0E75">
              <w:rPr>
                <w:rFonts w:ascii="Times New Roman" w:hAnsi="Times New Roman"/>
                <w:i/>
                <w:sz w:val="16"/>
                <w:szCs w:val="16"/>
              </w:rPr>
              <w:t>Mimulus guttatus</w:t>
            </w:r>
            <w:r w:rsidRPr="00314D0E">
              <w:rPr>
                <w:rFonts w:ascii="Times New Roman" w:hAnsi="Times New Roman"/>
                <w:sz w:val="16"/>
                <w:szCs w:val="16"/>
              </w:rPr>
              <w:t xml:space="preserve">. </w:t>
            </w:r>
            <w:r w:rsidRPr="00314D0E">
              <w:rPr>
                <w:rFonts w:ascii="Times New Roman" w:hAnsi="Times New Roman"/>
                <w:i/>
                <w:iCs/>
                <w:sz w:val="16"/>
                <w:szCs w:val="16"/>
              </w:rPr>
              <w:t>Ecosphere</w:t>
            </w:r>
            <w:r w:rsidRPr="00314D0E">
              <w:rPr>
                <w:rFonts w:ascii="Times New Roman" w:hAnsi="Times New Roman"/>
                <w:sz w:val="16"/>
                <w:szCs w:val="16"/>
              </w:rPr>
              <w:t xml:space="preserve"> 5: article 91</w:t>
            </w:r>
          </w:p>
        </w:tc>
      </w:tr>
      <w:tr w:rsidR="00512685" w:rsidRPr="00A24EA5" w14:paraId="20BF058C" w14:textId="77777777" w:rsidTr="008C230B">
        <w:tc>
          <w:tcPr>
            <w:tcW w:w="675" w:type="dxa"/>
          </w:tcPr>
          <w:p w14:paraId="6BC4D5AE" w14:textId="77777777" w:rsidR="00512685" w:rsidRPr="00A24EA5" w:rsidRDefault="00512685" w:rsidP="008C230B">
            <w:r w:rsidRPr="00A24EA5">
              <w:t>42</w:t>
            </w:r>
          </w:p>
        </w:tc>
        <w:tc>
          <w:tcPr>
            <w:tcW w:w="2563" w:type="dxa"/>
          </w:tcPr>
          <w:p w14:paraId="794675D5" w14:textId="77777777" w:rsidR="00512685" w:rsidRPr="00A24EA5" w:rsidRDefault="00512685" w:rsidP="008C230B">
            <w:r w:rsidRPr="00A24EA5">
              <w:t>Increasing frequency of heatwaves and droughts may drive pollinator declines</w:t>
            </w:r>
          </w:p>
        </w:tc>
        <w:tc>
          <w:tcPr>
            <w:tcW w:w="6732" w:type="dxa"/>
          </w:tcPr>
          <w:p w14:paraId="1F2375E0" w14:textId="77777777" w:rsidR="00512685" w:rsidRPr="00A24EA5" w:rsidRDefault="00512685" w:rsidP="008C230B">
            <w:r w:rsidRPr="00A24EA5">
              <w:t>The most recent IPCC report on climate change states that an increase in the frequency and duration of heatwaves is very likely, and that mean precipitation is likely to decrease in mid-latitude and sub-tropical dry regions (IPCC 2013). Such changes in climate will reduce food availability to pollinators, as drought stress reduces nectar production (Carroll et al. 2001). Ad hoc field observations suggest that such weather patterns may impact bumble bee populations (Rasmont and Iserbyt 2012), and they are likely to have broader consequences for pollinators more generally, as nectar and the sugar it contains is the main energy source for pollinators. These predictions provide the opportunity to consider how to future-proof pollinator planting schemes, focusing on planting that contains drought-resistant species to provide nectar throughout extreme weather events.</w:t>
            </w:r>
          </w:p>
        </w:tc>
        <w:tc>
          <w:tcPr>
            <w:tcW w:w="4183" w:type="dxa"/>
            <w:gridSpan w:val="2"/>
          </w:tcPr>
          <w:p w14:paraId="2E6DD1D7" w14:textId="77777777" w:rsidR="00512685" w:rsidRPr="00314D0E" w:rsidRDefault="00512685" w:rsidP="008C230B">
            <w:pPr>
              <w:ind w:hanging="57"/>
              <w:contextualSpacing/>
              <w:rPr>
                <w:sz w:val="16"/>
                <w:szCs w:val="16"/>
              </w:rPr>
            </w:pPr>
            <w:r w:rsidRPr="00314D0E">
              <w:rPr>
                <w:sz w:val="16"/>
                <w:szCs w:val="16"/>
              </w:rPr>
              <w:t xml:space="preserve">Carroll AB, et al. (2001) Drought stress, plant water status, and floral trait expression in fireweed, </w:t>
            </w:r>
            <w:r w:rsidRPr="00314D0E">
              <w:rPr>
                <w:i/>
                <w:sz w:val="16"/>
                <w:szCs w:val="16"/>
              </w:rPr>
              <w:t>Epilobium angustifolium</w:t>
            </w:r>
            <w:r w:rsidRPr="00314D0E">
              <w:rPr>
                <w:sz w:val="16"/>
                <w:szCs w:val="16"/>
              </w:rPr>
              <w:t xml:space="preserve"> (Onagraceae). </w:t>
            </w:r>
            <w:r w:rsidRPr="002F0E75">
              <w:rPr>
                <w:i/>
                <w:sz w:val="16"/>
                <w:szCs w:val="16"/>
              </w:rPr>
              <w:t>Am J Bot</w:t>
            </w:r>
            <w:r w:rsidRPr="00314D0E">
              <w:rPr>
                <w:sz w:val="16"/>
                <w:szCs w:val="16"/>
              </w:rPr>
              <w:t xml:space="preserve"> 88:438-446</w:t>
            </w:r>
          </w:p>
          <w:p w14:paraId="4617F92D" w14:textId="77777777" w:rsidR="00512685" w:rsidRPr="00314D0E" w:rsidRDefault="00512685" w:rsidP="008C230B">
            <w:pPr>
              <w:ind w:hanging="57"/>
              <w:contextualSpacing/>
              <w:rPr>
                <w:sz w:val="16"/>
                <w:szCs w:val="16"/>
              </w:rPr>
            </w:pPr>
            <w:r w:rsidRPr="00314D0E">
              <w:rPr>
                <w:sz w:val="16"/>
                <w:szCs w:val="16"/>
              </w:rPr>
              <w:t>IPCC (2013) Summary for Policymakers. In: Climate Change 2013: The Physical Science Basis. Contribution of Working Group 1 to the Fifth Assessment Report of the Intergovernmental Panel on Climate Change. Stocher TF, et al. [eds]. Cambridge University Press, Cambridge, UK</w:t>
            </w:r>
            <w:r w:rsidRPr="00314D0E">
              <w:rPr>
                <w:sz w:val="16"/>
                <w:szCs w:val="16"/>
              </w:rPr>
              <w:br/>
              <w:t xml:space="preserve">Rasmont P, Iserbyt S (2012) The </w:t>
            </w:r>
            <w:proofErr w:type="gramStart"/>
            <w:r w:rsidRPr="00314D0E">
              <w:rPr>
                <w:sz w:val="16"/>
                <w:szCs w:val="16"/>
              </w:rPr>
              <w:t>bumblebees</w:t>
            </w:r>
            <w:proofErr w:type="gramEnd"/>
            <w:r w:rsidRPr="00314D0E">
              <w:rPr>
                <w:sz w:val="16"/>
                <w:szCs w:val="16"/>
              </w:rPr>
              <w:t xml:space="preserve"> scarcity syndrome: are heat waves leading to local extinctions of bumblebees (Hymenoptera: Apidae: </w:t>
            </w:r>
            <w:r w:rsidRPr="00314D0E">
              <w:rPr>
                <w:i/>
                <w:sz w:val="16"/>
                <w:szCs w:val="16"/>
              </w:rPr>
              <w:t>Bombus</w:t>
            </w:r>
            <w:r w:rsidRPr="00314D0E">
              <w:rPr>
                <w:sz w:val="16"/>
                <w:szCs w:val="16"/>
              </w:rPr>
              <w:t xml:space="preserve">)? </w:t>
            </w:r>
            <w:r w:rsidRPr="002F0E75">
              <w:rPr>
                <w:i/>
                <w:sz w:val="16"/>
                <w:szCs w:val="16"/>
              </w:rPr>
              <w:t>Ann Soc Entomol Fr</w:t>
            </w:r>
            <w:r w:rsidRPr="00314D0E">
              <w:rPr>
                <w:sz w:val="16"/>
                <w:szCs w:val="16"/>
              </w:rPr>
              <w:t xml:space="preserve"> 48:275-280</w:t>
            </w:r>
          </w:p>
        </w:tc>
      </w:tr>
      <w:tr w:rsidR="00512685" w:rsidRPr="00A24EA5" w14:paraId="79D37DE2" w14:textId="77777777" w:rsidTr="008C230B">
        <w:tc>
          <w:tcPr>
            <w:tcW w:w="675" w:type="dxa"/>
          </w:tcPr>
          <w:p w14:paraId="5B44894D" w14:textId="77777777" w:rsidR="00512685" w:rsidRPr="00A24EA5" w:rsidRDefault="00512685" w:rsidP="008C230B">
            <w:r w:rsidRPr="00A24EA5">
              <w:t>42</w:t>
            </w:r>
          </w:p>
        </w:tc>
        <w:tc>
          <w:tcPr>
            <w:tcW w:w="2563" w:type="dxa"/>
          </w:tcPr>
          <w:p w14:paraId="6F5426B6" w14:textId="77777777" w:rsidR="00512685" w:rsidRPr="00A24EA5" w:rsidRDefault="00512685" w:rsidP="008C230B">
            <w:pPr>
              <w:rPr>
                <w:lang w:val="en-GB"/>
              </w:rPr>
            </w:pPr>
            <w:r w:rsidRPr="00A24EA5">
              <w:rPr>
                <w:lang w:val="en-GB"/>
              </w:rPr>
              <w:t>Extreme weather events vs. gradual climate change</w:t>
            </w:r>
          </w:p>
          <w:p w14:paraId="0A5E08DC" w14:textId="77777777" w:rsidR="00512685" w:rsidRPr="00A24EA5" w:rsidRDefault="00512685" w:rsidP="008C230B"/>
        </w:tc>
        <w:tc>
          <w:tcPr>
            <w:tcW w:w="6732" w:type="dxa"/>
          </w:tcPr>
          <w:p w14:paraId="54869366" w14:textId="77777777" w:rsidR="00512685" w:rsidRPr="00A24EA5" w:rsidRDefault="00512685" w:rsidP="008C230B">
            <w:r w:rsidRPr="00A24EA5">
              <w:rPr>
                <w:lang w:val="en-GB"/>
              </w:rPr>
              <w:t>Effects of gradual changes in recent or projected future climate on pollinators are increasingly well analysed (Kerr</w:t>
            </w:r>
            <w:r w:rsidRPr="00A24EA5">
              <w:rPr>
                <w:i/>
                <w:lang w:val="en-GB"/>
              </w:rPr>
              <w:t xml:space="preserve"> et al.</w:t>
            </w:r>
            <w:r w:rsidRPr="00A24EA5">
              <w:rPr>
                <w:lang w:val="en-GB"/>
              </w:rPr>
              <w:t>, 2015, Rasmont</w:t>
            </w:r>
            <w:r w:rsidRPr="00A24EA5">
              <w:rPr>
                <w:i/>
                <w:lang w:val="en-GB"/>
              </w:rPr>
              <w:t xml:space="preserve"> et al.</w:t>
            </w:r>
            <w:r w:rsidRPr="00A24EA5">
              <w:rPr>
                <w:lang w:val="en-GB"/>
              </w:rPr>
              <w:t>, 2015) but research on the impacts of extreme events such as heat waves and corresponding droughts is still in its infancy. Such climatic extremes can be expected to increase in frequency and intensity (Seneviratne</w:t>
            </w:r>
            <w:r w:rsidRPr="00A24EA5">
              <w:rPr>
                <w:i/>
                <w:lang w:val="en-GB"/>
              </w:rPr>
              <w:t xml:space="preserve"> et al.</w:t>
            </w:r>
            <w:r w:rsidRPr="00A24EA5">
              <w:rPr>
                <w:lang w:val="en-GB"/>
              </w:rPr>
              <w:t>, 2014) and there is evidence that such extremes can lead to local extinctions of pollinators such as butterflies or bumblebees (Oliver</w:t>
            </w:r>
            <w:r w:rsidRPr="00A24EA5">
              <w:rPr>
                <w:i/>
                <w:lang w:val="en-GB"/>
              </w:rPr>
              <w:t xml:space="preserve"> et al.</w:t>
            </w:r>
            <w:r w:rsidRPr="00A24EA5">
              <w:rPr>
                <w:lang w:val="en-GB"/>
              </w:rPr>
              <w:t xml:space="preserve">, 2015, Rasmont </w:t>
            </w:r>
            <w:proofErr w:type="gramStart"/>
            <w:r w:rsidRPr="00A24EA5">
              <w:rPr>
                <w:lang w:val="en-GB"/>
              </w:rPr>
              <w:t>&amp;  Iserbyt</w:t>
            </w:r>
            <w:proofErr w:type="gramEnd"/>
            <w:r w:rsidRPr="00A24EA5">
              <w:rPr>
                <w:lang w:val="en-GB"/>
              </w:rPr>
              <w:t>, 2012). The impact of extreme events can be either direct by acting on the species’ physiology or indirect by generating resource bottlenecks (Maron</w:t>
            </w:r>
            <w:r w:rsidRPr="00A24EA5">
              <w:rPr>
                <w:i/>
                <w:lang w:val="en-GB"/>
              </w:rPr>
              <w:t xml:space="preserve"> et al.</w:t>
            </w:r>
            <w:r w:rsidRPr="00A24EA5">
              <w:rPr>
                <w:lang w:val="en-GB"/>
              </w:rPr>
              <w:t>, 2015) and can even lead to the breakdown of plant-pollinator relationships (Harrison, 2000). The ability of population recovery and thus the consequences for ecosystem resilience are likely to depend on the frequency of the extreme events, the sensitivity of the species to the relevant environmental factor, species-specific life history traits (Ma</w:t>
            </w:r>
            <w:r w:rsidRPr="00A24EA5">
              <w:rPr>
                <w:i/>
                <w:lang w:val="en-GB"/>
              </w:rPr>
              <w:t xml:space="preserve"> et al.</w:t>
            </w:r>
            <w:r w:rsidRPr="00A24EA5">
              <w:rPr>
                <w:lang w:val="en-GB"/>
              </w:rPr>
              <w:t>, 2015) and interacting landscape properties (Oliver</w:t>
            </w:r>
            <w:r w:rsidRPr="00A24EA5">
              <w:rPr>
                <w:i/>
                <w:lang w:val="en-GB"/>
              </w:rPr>
              <w:t xml:space="preserve"> et al.</w:t>
            </w:r>
            <w:r w:rsidRPr="00A24EA5">
              <w:rPr>
                <w:lang w:val="en-GB"/>
              </w:rPr>
              <w:t>, 2015). Knowledge on the relative importance of extreme events in addition to the impacts of gradually changing conditions is of utmost importance to assess the consequences of climate change for pollinators and animal-pollinated plants</w:t>
            </w:r>
            <w:r>
              <w:rPr>
                <w:lang w:val="en-GB"/>
              </w:rPr>
              <w:t>.</w:t>
            </w:r>
          </w:p>
        </w:tc>
        <w:tc>
          <w:tcPr>
            <w:tcW w:w="4183" w:type="dxa"/>
            <w:gridSpan w:val="2"/>
          </w:tcPr>
          <w:p w14:paraId="49D181BA" w14:textId="77777777" w:rsidR="00512685" w:rsidRPr="00314D0E" w:rsidRDefault="00512685" w:rsidP="008C230B">
            <w:pPr>
              <w:ind w:left="16" w:hanging="57"/>
              <w:contextualSpacing/>
              <w:rPr>
                <w:sz w:val="16"/>
                <w:szCs w:val="16"/>
              </w:rPr>
            </w:pPr>
            <w:r w:rsidRPr="00314D0E">
              <w:rPr>
                <w:sz w:val="16"/>
                <w:szCs w:val="16"/>
              </w:rPr>
              <w:t>Harrison RD (2000). Repercussions of El Nino: drought causes extinction and the breakdown of mutualism in Borneo.</w:t>
            </w:r>
            <w:r w:rsidRPr="00314D0E">
              <w:rPr>
                <w:i/>
                <w:sz w:val="16"/>
                <w:szCs w:val="16"/>
              </w:rPr>
              <w:t xml:space="preserve"> Proceedings of the Royal Society B-Biological Sciences</w:t>
            </w:r>
            <w:r w:rsidRPr="00314D0E">
              <w:rPr>
                <w:sz w:val="16"/>
                <w:szCs w:val="16"/>
              </w:rPr>
              <w:t xml:space="preserve"> 267: 911-915.</w:t>
            </w:r>
          </w:p>
          <w:p w14:paraId="056A95F7" w14:textId="77777777" w:rsidR="00512685" w:rsidRPr="00314D0E" w:rsidRDefault="00512685" w:rsidP="008C230B">
            <w:pPr>
              <w:ind w:left="16" w:hanging="57"/>
              <w:contextualSpacing/>
              <w:rPr>
                <w:sz w:val="16"/>
                <w:szCs w:val="16"/>
              </w:rPr>
            </w:pPr>
            <w:r w:rsidRPr="00314D0E">
              <w:rPr>
                <w:sz w:val="16"/>
                <w:szCs w:val="16"/>
              </w:rPr>
              <w:t>Kerr JT, Pindar A, Galpern P, Packer L, Potts SG, Roberts SM, Rasmont P, Schweiger O, Colla SR, Richardson LL, Wagner DL, Gall LF, Sikes DS, Pantoja A (2015). Climate change impacts on bumblebees converge across continents.</w:t>
            </w:r>
            <w:r w:rsidRPr="00314D0E">
              <w:rPr>
                <w:i/>
                <w:sz w:val="16"/>
                <w:szCs w:val="16"/>
              </w:rPr>
              <w:t xml:space="preserve"> Science</w:t>
            </w:r>
            <w:r w:rsidRPr="00314D0E">
              <w:rPr>
                <w:sz w:val="16"/>
                <w:szCs w:val="16"/>
              </w:rPr>
              <w:t xml:space="preserve"> 349: 177-180.</w:t>
            </w:r>
          </w:p>
          <w:p w14:paraId="6507CC97" w14:textId="77777777" w:rsidR="00512685" w:rsidRPr="00314D0E" w:rsidRDefault="00512685" w:rsidP="008C230B">
            <w:pPr>
              <w:ind w:left="16" w:hanging="57"/>
              <w:contextualSpacing/>
              <w:rPr>
                <w:sz w:val="16"/>
                <w:szCs w:val="16"/>
              </w:rPr>
            </w:pPr>
            <w:r w:rsidRPr="00314D0E">
              <w:rPr>
                <w:sz w:val="16"/>
                <w:szCs w:val="16"/>
              </w:rPr>
              <w:t>Ma G, Rudolf VHW, Ma CS (2015). Extreme temperature events alter demographic rates, relative fitness, and community structure.</w:t>
            </w:r>
            <w:r w:rsidRPr="00314D0E">
              <w:rPr>
                <w:i/>
                <w:sz w:val="16"/>
                <w:szCs w:val="16"/>
              </w:rPr>
              <w:t xml:space="preserve"> Global Change Biology</w:t>
            </w:r>
            <w:r w:rsidRPr="00314D0E">
              <w:rPr>
                <w:sz w:val="16"/>
                <w:szCs w:val="16"/>
              </w:rPr>
              <w:t xml:space="preserve"> 21: 1794-1808.</w:t>
            </w:r>
          </w:p>
          <w:p w14:paraId="7740AEF8" w14:textId="77777777" w:rsidR="00512685" w:rsidRPr="00314D0E" w:rsidRDefault="00512685" w:rsidP="008C230B">
            <w:pPr>
              <w:ind w:left="16" w:hanging="57"/>
              <w:contextualSpacing/>
              <w:rPr>
                <w:sz w:val="16"/>
                <w:szCs w:val="16"/>
              </w:rPr>
            </w:pPr>
            <w:r w:rsidRPr="00314D0E">
              <w:rPr>
                <w:sz w:val="16"/>
                <w:szCs w:val="16"/>
              </w:rPr>
              <w:t>Maron M, Mcalpine CA, Watson JEM, Maxwell S, Barnard P (2015). Climate-induced resource bottlenecks exacerbate species vulnerability: a review.</w:t>
            </w:r>
            <w:r w:rsidRPr="00314D0E">
              <w:rPr>
                <w:i/>
                <w:sz w:val="16"/>
                <w:szCs w:val="16"/>
              </w:rPr>
              <w:t xml:space="preserve"> Diversity and Distributions</w:t>
            </w:r>
            <w:r w:rsidRPr="00314D0E">
              <w:rPr>
                <w:sz w:val="16"/>
                <w:szCs w:val="16"/>
              </w:rPr>
              <w:t xml:space="preserve"> 21: 731-743.</w:t>
            </w:r>
          </w:p>
          <w:p w14:paraId="07855270" w14:textId="77777777" w:rsidR="00512685" w:rsidRPr="00314D0E" w:rsidRDefault="00512685" w:rsidP="008C230B">
            <w:pPr>
              <w:ind w:left="16" w:hanging="57"/>
              <w:contextualSpacing/>
              <w:rPr>
                <w:sz w:val="16"/>
                <w:szCs w:val="16"/>
              </w:rPr>
            </w:pPr>
            <w:r w:rsidRPr="00314D0E">
              <w:rPr>
                <w:sz w:val="16"/>
                <w:szCs w:val="16"/>
              </w:rPr>
              <w:t>Oliver TH, Marshall HH, Morecroft MD, Brereton T, Prudhomme C, Huntingford C (2015). Interacting effects of climate change and habitat fragmentation on drought-sensitive butterflies.</w:t>
            </w:r>
            <w:r w:rsidRPr="00314D0E">
              <w:rPr>
                <w:i/>
                <w:sz w:val="16"/>
                <w:szCs w:val="16"/>
              </w:rPr>
              <w:t xml:space="preserve"> Nature Clim. Change</w:t>
            </w:r>
            <w:r w:rsidRPr="00314D0E">
              <w:rPr>
                <w:sz w:val="16"/>
                <w:szCs w:val="16"/>
              </w:rPr>
              <w:t xml:space="preserve"> advance online publication.</w:t>
            </w:r>
          </w:p>
          <w:p w14:paraId="20B84D5C" w14:textId="77777777" w:rsidR="00512685" w:rsidRPr="00314D0E" w:rsidRDefault="00512685" w:rsidP="008C230B">
            <w:pPr>
              <w:ind w:left="16" w:hanging="57"/>
              <w:contextualSpacing/>
              <w:rPr>
                <w:sz w:val="16"/>
                <w:szCs w:val="16"/>
              </w:rPr>
            </w:pPr>
            <w:r w:rsidRPr="00314D0E">
              <w:rPr>
                <w:sz w:val="16"/>
                <w:szCs w:val="16"/>
              </w:rPr>
              <w:t>Rasmont P, Franzén M, Lecocq T, Harpke A, Roberts S, Biesmeijer JC, Castro L, Cederberg B, Dvorak L, Fitzpatrick Ú, Gonseth Y, Haubruge E, Mahé G, Manino A, Michez D, Neumayer J, Ødegaard F, Paukkunen J, Pawlikowski T, Potts S, Reemer M, Settele J, Straka J, Schweiger O (2015). Climatic Risk and Distribution Atlas of European Bumblebees.</w:t>
            </w:r>
            <w:r w:rsidRPr="00314D0E">
              <w:rPr>
                <w:i/>
                <w:sz w:val="16"/>
                <w:szCs w:val="16"/>
              </w:rPr>
              <w:t xml:space="preserve"> BioRisk</w:t>
            </w:r>
            <w:r w:rsidRPr="00314D0E">
              <w:rPr>
                <w:sz w:val="16"/>
                <w:szCs w:val="16"/>
              </w:rPr>
              <w:t xml:space="preserve"> 10: 1-236.</w:t>
            </w:r>
          </w:p>
          <w:p w14:paraId="597C7E83" w14:textId="77777777" w:rsidR="00512685" w:rsidRPr="00314D0E" w:rsidRDefault="00512685" w:rsidP="008C230B">
            <w:pPr>
              <w:ind w:left="16" w:hanging="57"/>
              <w:contextualSpacing/>
              <w:rPr>
                <w:sz w:val="16"/>
                <w:szCs w:val="16"/>
                <w:lang w:val="fr-CH"/>
              </w:rPr>
            </w:pPr>
            <w:r w:rsidRPr="00314D0E">
              <w:rPr>
                <w:sz w:val="16"/>
                <w:szCs w:val="16"/>
              </w:rPr>
              <w:t xml:space="preserve">Rasmont P, Iserbyt S (2012). The Bumblebees Scarcity Syndrome: Are heat waves leading to local extinctions of bumblebees (Hymenoptera: Apidae: </w:t>
            </w:r>
            <w:r w:rsidRPr="00314D0E">
              <w:rPr>
                <w:i/>
                <w:sz w:val="16"/>
                <w:szCs w:val="16"/>
              </w:rPr>
              <w:t>Bombus</w:t>
            </w:r>
            <w:r w:rsidRPr="00314D0E">
              <w:rPr>
                <w:sz w:val="16"/>
                <w:szCs w:val="16"/>
              </w:rPr>
              <w:t>)?</w:t>
            </w:r>
            <w:r w:rsidRPr="00314D0E">
              <w:rPr>
                <w:i/>
                <w:sz w:val="16"/>
                <w:szCs w:val="16"/>
              </w:rPr>
              <w:t xml:space="preserve"> </w:t>
            </w:r>
            <w:r w:rsidRPr="00314D0E">
              <w:rPr>
                <w:i/>
                <w:sz w:val="16"/>
                <w:szCs w:val="16"/>
                <w:lang w:val="fr-CH"/>
              </w:rPr>
              <w:t>Annales de la Societe Entomologique de France</w:t>
            </w:r>
            <w:r w:rsidRPr="00314D0E">
              <w:rPr>
                <w:sz w:val="16"/>
                <w:szCs w:val="16"/>
                <w:lang w:val="fr-CH"/>
              </w:rPr>
              <w:t xml:space="preserve"> 48: 275-280.</w:t>
            </w:r>
          </w:p>
          <w:p w14:paraId="180E5B5B" w14:textId="77777777" w:rsidR="00512685" w:rsidRPr="00314D0E" w:rsidRDefault="00512685" w:rsidP="008C230B">
            <w:pPr>
              <w:ind w:left="16" w:hanging="57"/>
              <w:contextualSpacing/>
              <w:rPr>
                <w:sz w:val="16"/>
                <w:szCs w:val="16"/>
              </w:rPr>
            </w:pPr>
            <w:r w:rsidRPr="00314D0E">
              <w:rPr>
                <w:sz w:val="16"/>
                <w:szCs w:val="16"/>
                <w:lang w:val="fr-CH"/>
              </w:rPr>
              <w:t xml:space="preserve">Seneviratne SI, Donat MG, Mueller B, Alexander LV (2014). </w:t>
            </w:r>
            <w:r w:rsidRPr="00314D0E">
              <w:rPr>
                <w:sz w:val="16"/>
                <w:szCs w:val="16"/>
              </w:rPr>
              <w:t>No pause in the increase of hot temperature extremes.</w:t>
            </w:r>
            <w:r w:rsidRPr="00314D0E">
              <w:rPr>
                <w:i/>
                <w:sz w:val="16"/>
                <w:szCs w:val="16"/>
              </w:rPr>
              <w:t xml:space="preserve"> Nature Clim. Change</w:t>
            </w:r>
            <w:r w:rsidRPr="00314D0E">
              <w:rPr>
                <w:sz w:val="16"/>
                <w:szCs w:val="16"/>
              </w:rPr>
              <w:t xml:space="preserve"> 4: 161-163</w:t>
            </w:r>
          </w:p>
        </w:tc>
      </w:tr>
      <w:tr w:rsidR="00512685" w:rsidRPr="00A24EA5" w14:paraId="439062C5" w14:textId="77777777" w:rsidTr="008C230B">
        <w:tc>
          <w:tcPr>
            <w:tcW w:w="675" w:type="dxa"/>
          </w:tcPr>
          <w:p w14:paraId="41914069" w14:textId="77777777" w:rsidR="00512685" w:rsidRPr="00A24EA5" w:rsidRDefault="00512685" w:rsidP="008C230B">
            <w:r w:rsidRPr="00A24EA5">
              <w:t>43</w:t>
            </w:r>
          </w:p>
        </w:tc>
        <w:tc>
          <w:tcPr>
            <w:tcW w:w="2563" w:type="dxa"/>
          </w:tcPr>
          <w:p w14:paraId="7C60D8FA" w14:textId="77777777" w:rsidR="00512685" w:rsidRPr="00A24EA5" w:rsidRDefault="00512685" w:rsidP="008C230B">
            <w:pPr>
              <w:rPr>
                <w:lang w:val="en-GB"/>
              </w:rPr>
            </w:pPr>
            <w:r w:rsidRPr="00A24EA5">
              <w:rPr>
                <w:lang w:val="en-GB"/>
              </w:rPr>
              <w:t>Impact of climate change on plant-pollinator interactions</w:t>
            </w:r>
          </w:p>
          <w:p w14:paraId="2A70F10C" w14:textId="77777777" w:rsidR="00512685" w:rsidRPr="00A24EA5" w:rsidRDefault="00512685" w:rsidP="008C230B"/>
        </w:tc>
        <w:tc>
          <w:tcPr>
            <w:tcW w:w="6732" w:type="dxa"/>
          </w:tcPr>
          <w:p w14:paraId="49DC2782" w14:textId="77777777" w:rsidR="00512685" w:rsidRPr="00A24EA5" w:rsidRDefault="00512685" w:rsidP="008C230B">
            <w:pPr>
              <w:rPr>
                <w:lang w:val="en-GB"/>
              </w:rPr>
            </w:pPr>
            <w:r w:rsidRPr="00A24EA5">
              <w:rPr>
                <w:lang w:val="en-GB"/>
              </w:rPr>
              <w:t>Climate change will lead to the generation of novel communities and thus change the interactions within them. These changed interactions in type and strength concern plant-pollinator interactions by changing patterns of spatial and temporal co-occurrence (Schweiger</w:t>
            </w:r>
            <w:r w:rsidRPr="00A24EA5">
              <w:rPr>
                <w:i/>
                <w:lang w:val="en-GB"/>
              </w:rPr>
              <w:t xml:space="preserve"> et al.</w:t>
            </w:r>
            <w:r w:rsidRPr="00A24EA5">
              <w:rPr>
                <w:lang w:val="en-GB"/>
              </w:rPr>
              <w:t>, 2010). Less well understood are impacts of changes in the functional structure of plant and pollinator communities. For instance, climate change is likely to lead to a decline in the average body size of local bee communities (Franzén</w:t>
            </w:r>
            <w:r w:rsidRPr="00A24EA5">
              <w:rPr>
                <w:i/>
                <w:lang w:val="en-GB"/>
              </w:rPr>
              <w:t xml:space="preserve"> et al.</w:t>
            </w:r>
            <w:r w:rsidRPr="00A24EA5">
              <w:rPr>
                <w:lang w:val="en-GB"/>
              </w:rPr>
              <w:t>, in prep.). Since body size is related to many functional aspects, such as flight distance or foraging behaviour, the character of pollination services might change considerably. However, a detailed understanding of potential consequences of these changes is still lacking.</w:t>
            </w:r>
          </w:p>
        </w:tc>
        <w:tc>
          <w:tcPr>
            <w:tcW w:w="4183" w:type="dxa"/>
            <w:gridSpan w:val="2"/>
          </w:tcPr>
          <w:p w14:paraId="1DE49160" w14:textId="77777777" w:rsidR="00512685" w:rsidRPr="00314D0E" w:rsidRDefault="00512685" w:rsidP="008C230B">
            <w:pPr>
              <w:ind w:left="16" w:hanging="57"/>
              <w:contextualSpacing/>
              <w:rPr>
                <w:sz w:val="16"/>
                <w:szCs w:val="16"/>
              </w:rPr>
            </w:pPr>
            <w:r w:rsidRPr="00314D0E">
              <w:rPr>
                <w:sz w:val="16"/>
                <w:szCs w:val="16"/>
              </w:rPr>
              <w:t>Franzén M, Biesmeijer JC, Heikkinen RK, Harpke A, Krauss J, Kuhlmann M, De Meulemeester T, Michez D, Öckinger E, Pauly A, Potts SG, Rasmont P, Roberts SPM, Settele J, Wiemers M, Schweiger O (in prep.). Size matters in a changing climate: differential responses of bees and butterflies.</w:t>
            </w:r>
          </w:p>
          <w:p w14:paraId="64A9DFF9" w14:textId="77777777" w:rsidR="00512685" w:rsidRPr="00314D0E" w:rsidRDefault="00512685" w:rsidP="008C230B">
            <w:pPr>
              <w:ind w:left="16" w:hanging="57"/>
              <w:contextualSpacing/>
              <w:rPr>
                <w:sz w:val="16"/>
                <w:szCs w:val="16"/>
              </w:rPr>
            </w:pPr>
            <w:r w:rsidRPr="00314D0E">
              <w:rPr>
                <w:sz w:val="16"/>
                <w:szCs w:val="16"/>
              </w:rPr>
              <w:t>Schweiger O, Biesmeijer JC, Bommarco R, Hickler T, Hulme PE, Klotz S, Kühn I, Moora M, Nielsen A, Ohlemuller R, Petanidou T, Potts SG, Pyšek P, Stout JC, Sykes MT, Tscheulin T, Vila M, Walther GR, Westphal C, Winter M, Zobel M, Settele J (2010). Multiple stressors on biotic interactions: how climate change and alien species interact to affect pollination.</w:t>
            </w:r>
            <w:r w:rsidRPr="00314D0E">
              <w:rPr>
                <w:i/>
                <w:sz w:val="16"/>
                <w:szCs w:val="16"/>
              </w:rPr>
              <w:t xml:space="preserve"> Biological Reviews</w:t>
            </w:r>
            <w:r w:rsidRPr="00314D0E">
              <w:rPr>
                <w:sz w:val="16"/>
                <w:szCs w:val="16"/>
              </w:rPr>
              <w:t xml:space="preserve"> 85: 777-795.</w:t>
            </w:r>
          </w:p>
          <w:p w14:paraId="640233F6" w14:textId="77777777" w:rsidR="00512685" w:rsidRPr="00314D0E" w:rsidRDefault="00512685" w:rsidP="008C230B">
            <w:pPr>
              <w:ind w:left="16" w:hanging="57"/>
              <w:contextualSpacing/>
              <w:rPr>
                <w:sz w:val="16"/>
                <w:szCs w:val="16"/>
              </w:rPr>
            </w:pPr>
          </w:p>
        </w:tc>
      </w:tr>
      <w:tr w:rsidR="00512685" w:rsidRPr="00A24EA5" w14:paraId="594572D6" w14:textId="77777777" w:rsidTr="008C230B">
        <w:tc>
          <w:tcPr>
            <w:tcW w:w="675" w:type="dxa"/>
          </w:tcPr>
          <w:p w14:paraId="152A09D1" w14:textId="77777777" w:rsidR="00512685" w:rsidRPr="00A24EA5" w:rsidRDefault="00512685" w:rsidP="008C230B">
            <w:r w:rsidRPr="00A24EA5">
              <w:t>44</w:t>
            </w:r>
          </w:p>
        </w:tc>
        <w:tc>
          <w:tcPr>
            <w:tcW w:w="2563" w:type="dxa"/>
          </w:tcPr>
          <w:p w14:paraId="08C76022" w14:textId="77777777" w:rsidR="00512685" w:rsidRPr="00A24EA5" w:rsidRDefault="00512685" w:rsidP="008C230B">
            <w:pPr>
              <w:rPr>
                <w:lang w:val="en-GB"/>
              </w:rPr>
            </w:pPr>
            <w:r w:rsidRPr="00A24EA5">
              <w:rPr>
                <w:lang w:val="en-GB"/>
              </w:rPr>
              <w:t>Impact of climate change on pollinator-pollinator interactions</w:t>
            </w:r>
          </w:p>
          <w:p w14:paraId="63BFBD95" w14:textId="77777777" w:rsidR="00512685" w:rsidRPr="00A24EA5" w:rsidRDefault="00512685" w:rsidP="008C230B"/>
        </w:tc>
        <w:tc>
          <w:tcPr>
            <w:tcW w:w="6732" w:type="dxa"/>
          </w:tcPr>
          <w:p w14:paraId="4DD8F709" w14:textId="77777777" w:rsidR="00512685" w:rsidRPr="00A24EA5" w:rsidRDefault="00512685" w:rsidP="008C230B">
            <w:pPr>
              <w:rPr>
                <w:lang w:val="en-GB"/>
              </w:rPr>
            </w:pPr>
            <w:r w:rsidRPr="00A24EA5">
              <w:rPr>
                <w:lang w:val="en-GB"/>
              </w:rPr>
              <w:t xml:space="preserve">The stress gradient hypothesis predicts that abiotic conditions limit species distributions at the more extreme ends of the stress gradient (e.g. cold or dry conditions) while negative biotic interactions, such as competition, limit the range under more benign abiotic conditions (Bertness </w:t>
            </w:r>
            <w:proofErr w:type="gramStart"/>
            <w:r w:rsidRPr="00A24EA5">
              <w:rPr>
                <w:lang w:val="en-GB"/>
              </w:rPr>
              <w:t>&amp;  Callaway</w:t>
            </w:r>
            <w:proofErr w:type="gramEnd"/>
            <w:r w:rsidRPr="00A24EA5">
              <w:rPr>
                <w:lang w:val="en-GB"/>
              </w:rPr>
              <w:t xml:space="preserve">, 1994). As a consequence, the </w:t>
            </w:r>
            <w:proofErr w:type="gramStart"/>
            <w:r w:rsidRPr="00A24EA5">
              <w:rPr>
                <w:lang w:val="en-GB"/>
              </w:rPr>
              <w:t>amount and strength of competition is defined by the level of co-occurrence of potentially competing species</w:t>
            </w:r>
            <w:proofErr w:type="gramEnd"/>
            <w:r w:rsidRPr="00A24EA5">
              <w:rPr>
                <w:lang w:val="en-GB"/>
              </w:rPr>
              <w:t>. With climate warming, we expect pollinators to expand their ranges, e.g. by moving to higher altitudes (Kerr</w:t>
            </w:r>
            <w:r w:rsidRPr="00A24EA5">
              <w:rPr>
                <w:i/>
                <w:lang w:val="en-GB"/>
              </w:rPr>
              <w:t xml:space="preserve"> et al.</w:t>
            </w:r>
            <w:r w:rsidRPr="00A24EA5">
              <w:rPr>
                <w:lang w:val="en-GB"/>
              </w:rPr>
              <w:t>, 2015) or latitudes (Pöyry</w:t>
            </w:r>
            <w:r w:rsidRPr="00A24EA5">
              <w:rPr>
                <w:i/>
                <w:lang w:val="en-GB"/>
              </w:rPr>
              <w:t xml:space="preserve"> et al.</w:t>
            </w:r>
            <w:r w:rsidRPr="00A24EA5">
              <w:rPr>
                <w:lang w:val="en-GB"/>
              </w:rPr>
              <w:t xml:space="preserve">, 2009), and thus the area of co-occurrence can be increased which in turn increases the amount of competition among pollinators. Effects of increased competition, e.g. for floral or nesting resources, might be of most concern in areas where these resources are already highly limited and natural boundaries do not allow range adjustments of the less competitive species. However, another prediction of the stress gradient hypothesis is that along the stress gradient predominantly competitive interactions are gradually replaced by facilitative interactions (Bertness </w:t>
            </w:r>
            <w:proofErr w:type="gramStart"/>
            <w:r w:rsidRPr="00A24EA5">
              <w:rPr>
                <w:lang w:val="en-GB"/>
              </w:rPr>
              <w:t>&amp;  Callaway</w:t>
            </w:r>
            <w:proofErr w:type="gramEnd"/>
            <w:r w:rsidRPr="00A24EA5">
              <w:rPr>
                <w:lang w:val="en-GB"/>
              </w:rPr>
              <w:t xml:space="preserve">, 1994). Indirect facilitation among pollinators can be suspected if the overall </w:t>
            </w:r>
            <w:proofErr w:type="gramStart"/>
            <w:r w:rsidRPr="00A24EA5">
              <w:rPr>
                <w:lang w:val="en-GB"/>
              </w:rPr>
              <w:t>effects of pollinators increases</w:t>
            </w:r>
            <w:proofErr w:type="gramEnd"/>
            <w:r w:rsidRPr="00A24EA5">
              <w:rPr>
                <w:lang w:val="en-GB"/>
              </w:rPr>
              <w:t xml:space="preserve"> plant population viability and abundance more than a single pollinator can do (Lever</w:t>
            </w:r>
            <w:r w:rsidRPr="00A24EA5">
              <w:rPr>
                <w:i/>
                <w:lang w:val="en-GB"/>
              </w:rPr>
              <w:t xml:space="preserve"> et al.</w:t>
            </w:r>
            <w:r w:rsidRPr="00A24EA5">
              <w:rPr>
                <w:lang w:val="en-GB"/>
              </w:rPr>
              <w:t xml:space="preserve">, 2014). However, whether indirect facilitation outweighs that of direct competition especially under increased stressful conditions remains to be solved. One particular challenge to solve this issue would be to obtain community data at fine enough grains while having sufficient spatial extents to cover larger environmental gradients and to be able to disentangle otherwise highly collinear environmental factors. </w:t>
            </w:r>
          </w:p>
        </w:tc>
        <w:tc>
          <w:tcPr>
            <w:tcW w:w="4183" w:type="dxa"/>
            <w:gridSpan w:val="2"/>
          </w:tcPr>
          <w:p w14:paraId="178A026B" w14:textId="77777777" w:rsidR="00512685" w:rsidRPr="00314D0E" w:rsidRDefault="00512685" w:rsidP="008C230B">
            <w:pPr>
              <w:ind w:left="16" w:hanging="57"/>
              <w:contextualSpacing/>
              <w:rPr>
                <w:sz w:val="16"/>
                <w:szCs w:val="16"/>
              </w:rPr>
            </w:pPr>
            <w:r w:rsidRPr="00314D0E">
              <w:rPr>
                <w:sz w:val="16"/>
                <w:szCs w:val="16"/>
              </w:rPr>
              <w:t>Bertness MD, Callaway R (1994). Positive interactions in communities.</w:t>
            </w:r>
            <w:r w:rsidRPr="00314D0E">
              <w:rPr>
                <w:i/>
                <w:sz w:val="16"/>
                <w:szCs w:val="16"/>
              </w:rPr>
              <w:t xml:space="preserve"> Trends in Ecology &amp; Evolution</w:t>
            </w:r>
            <w:r w:rsidRPr="00314D0E">
              <w:rPr>
                <w:sz w:val="16"/>
                <w:szCs w:val="16"/>
              </w:rPr>
              <w:t xml:space="preserve"> 9: 191-193.</w:t>
            </w:r>
          </w:p>
          <w:p w14:paraId="248B76CC" w14:textId="77777777" w:rsidR="00512685" w:rsidRPr="00314D0E" w:rsidRDefault="00512685" w:rsidP="008C230B">
            <w:pPr>
              <w:ind w:left="16" w:hanging="57"/>
              <w:contextualSpacing/>
              <w:rPr>
                <w:sz w:val="16"/>
                <w:szCs w:val="16"/>
              </w:rPr>
            </w:pPr>
            <w:r w:rsidRPr="00314D0E">
              <w:rPr>
                <w:sz w:val="16"/>
                <w:szCs w:val="16"/>
              </w:rPr>
              <w:t>Kerr JT, Pindar A, Galpern P, Packer L, Potts SG, Roberts SM, Rasmont P, Schweiger O, Colla SR, Richardson LL, Wagner DL, Gall LF, Sikes DS, Pantoja A (2015). Climate change impacts on bumblebees converge across continents.</w:t>
            </w:r>
            <w:r w:rsidRPr="00314D0E">
              <w:rPr>
                <w:i/>
                <w:sz w:val="16"/>
                <w:szCs w:val="16"/>
              </w:rPr>
              <w:t xml:space="preserve"> Science</w:t>
            </w:r>
            <w:r w:rsidRPr="00314D0E">
              <w:rPr>
                <w:sz w:val="16"/>
                <w:szCs w:val="16"/>
              </w:rPr>
              <w:t xml:space="preserve"> 349: 177-180.</w:t>
            </w:r>
          </w:p>
          <w:p w14:paraId="1559453B" w14:textId="77777777" w:rsidR="00512685" w:rsidRPr="00314D0E" w:rsidRDefault="00512685" w:rsidP="008C230B">
            <w:pPr>
              <w:ind w:left="16" w:hanging="57"/>
              <w:contextualSpacing/>
              <w:rPr>
                <w:sz w:val="16"/>
                <w:szCs w:val="16"/>
              </w:rPr>
            </w:pPr>
            <w:r w:rsidRPr="00314D0E">
              <w:rPr>
                <w:sz w:val="16"/>
                <w:szCs w:val="16"/>
              </w:rPr>
              <w:t>Lever JJ, Van Nes EH, Scheffer M, Bascompte J (2014). The sudden collapse of pollinator communities.</w:t>
            </w:r>
            <w:r w:rsidRPr="00314D0E">
              <w:rPr>
                <w:i/>
                <w:sz w:val="16"/>
                <w:szCs w:val="16"/>
              </w:rPr>
              <w:t xml:space="preserve"> Ecology Letters</w:t>
            </w:r>
            <w:r w:rsidRPr="00314D0E">
              <w:rPr>
                <w:sz w:val="16"/>
                <w:szCs w:val="16"/>
              </w:rPr>
              <w:t xml:space="preserve"> 17: 350-359.</w:t>
            </w:r>
          </w:p>
          <w:p w14:paraId="1CC1A919" w14:textId="77777777" w:rsidR="00512685" w:rsidRPr="00314D0E" w:rsidRDefault="00512685" w:rsidP="008C230B">
            <w:pPr>
              <w:ind w:left="16" w:hanging="57"/>
              <w:contextualSpacing/>
              <w:rPr>
                <w:sz w:val="16"/>
                <w:szCs w:val="16"/>
              </w:rPr>
            </w:pPr>
            <w:r w:rsidRPr="00314D0E">
              <w:rPr>
                <w:sz w:val="16"/>
                <w:szCs w:val="16"/>
              </w:rPr>
              <w:t>Pöyry J, Luoto M, Heikkinen RK, Kuussaari M, Saarinen K (2009). Species traits explain recent range shifts of Finnish butterflies.</w:t>
            </w:r>
            <w:r w:rsidRPr="00314D0E">
              <w:rPr>
                <w:i/>
                <w:sz w:val="16"/>
                <w:szCs w:val="16"/>
              </w:rPr>
              <w:t xml:space="preserve"> Global Change Biology</w:t>
            </w:r>
            <w:r w:rsidRPr="00314D0E">
              <w:rPr>
                <w:sz w:val="16"/>
                <w:szCs w:val="16"/>
              </w:rPr>
              <w:t xml:space="preserve"> 15: 732-743.</w:t>
            </w:r>
          </w:p>
          <w:p w14:paraId="4C80F48E" w14:textId="77777777" w:rsidR="00512685" w:rsidRPr="00314D0E" w:rsidRDefault="00512685" w:rsidP="008C230B">
            <w:pPr>
              <w:ind w:left="16" w:hanging="57"/>
              <w:contextualSpacing/>
              <w:rPr>
                <w:sz w:val="16"/>
                <w:szCs w:val="16"/>
                <w:lang w:val="en-GB"/>
              </w:rPr>
            </w:pPr>
          </w:p>
          <w:p w14:paraId="0A32C893" w14:textId="77777777" w:rsidR="00512685" w:rsidRPr="00314D0E" w:rsidRDefault="00512685" w:rsidP="008C230B">
            <w:pPr>
              <w:ind w:left="16" w:hanging="57"/>
              <w:contextualSpacing/>
              <w:rPr>
                <w:sz w:val="16"/>
                <w:szCs w:val="16"/>
              </w:rPr>
            </w:pPr>
          </w:p>
        </w:tc>
      </w:tr>
      <w:tr w:rsidR="00512685" w:rsidRPr="00A24EA5" w14:paraId="0A396662" w14:textId="77777777" w:rsidTr="008C230B">
        <w:tc>
          <w:tcPr>
            <w:tcW w:w="675" w:type="dxa"/>
          </w:tcPr>
          <w:p w14:paraId="585367DD" w14:textId="77777777" w:rsidR="00512685" w:rsidRPr="00A24EA5" w:rsidRDefault="00512685" w:rsidP="008C230B">
            <w:r w:rsidRPr="00A24EA5">
              <w:t>45</w:t>
            </w:r>
          </w:p>
        </w:tc>
        <w:tc>
          <w:tcPr>
            <w:tcW w:w="2563" w:type="dxa"/>
          </w:tcPr>
          <w:p w14:paraId="12C46740" w14:textId="77777777" w:rsidR="00512685" w:rsidRPr="00A24EA5" w:rsidRDefault="00512685" w:rsidP="008C230B">
            <w:r w:rsidRPr="00A24EA5">
              <w:t>Decline and eventual disappearance of bumblebees due to climate change</w:t>
            </w:r>
          </w:p>
        </w:tc>
        <w:tc>
          <w:tcPr>
            <w:tcW w:w="6732" w:type="dxa"/>
          </w:tcPr>
          <w:p w14:paraId="13B9AD30" w14:textId="77777777" w:rsidR="00512685" w:rsidRPr="00A24EA5" w:rsidRDefault="00512685" w:rsidP="008C230B">
            <w:r w:rsidRPr="00A24EA5">
              <w:t xml:space="preserve">Recent analysis seems to show that bumblebee ranges are shrinking, rather than moving northwards due to climate change in the Northern hemisphere (Kerr </w:t>
            </w:r>
            <w:r w:rsidRPr="00A24EA5">
              <w:rPr>
                <w:i/>
              </w:rPr>
              <w:t>et al.</w:t>
            </w:r>
            <w:r w:rsidRPr="00A24EA5">
              <w:t xml:space="preserve"> 2015). If this pattern continues over the long term, it could lead to extinction of the entire bumblebee clade. While a remote possibility, this has large consequences for pollination. Research is urgently needed to understand the mechanism behind the observed pattern and design appropriate mitigation mechanisms.</w:t>
            </w:r>
          </w:p>
        </w:tc>
        <w:tc>
          <w:tcPr>
            <w:tcW w:w="4183" w:type="dxa"/>
            <w:gridSpan w:val="2"/>
          </w:tcPr>
          <w:p w14:paraId="5535C0FC" w14:textId="77777777" w:rsidR="00512685" w:rsidRPr="00314D0E" w:rsidRDefault="00512685" w:rsidP="008C230B">
            <w:pPr>
              <w:ind w:left="16" w:hanging="57"/>
              <w:contextualSpacing/>
              <w:rPr>
                <w:sz w:val="16"/>
                <w:szCs w:val="16"/>
              </w:rPr>
            </w:pPr>
            <w:r w:rsidRPr="00314D0E">
              <w:rPr>
                <w:sz w:val="16"/>
                <w:szCs w:val="16"/>
              </w:rPr>
              <w:t xml:space="preserve">Kerr, J. T., Pindar, A., Galpern, P., Packer, L., Potts, S. G., Roberts, S. M., . . . Pantoja, A. (2015). Climate change impacts on bumblebees converge across continents. </w:t>
            </w:r>
            <w:r w:rsidRPr="002F0E75">
              <w:rPr>
                <w:i/>
                <w:sz w:val="16"/>
                <w:szCs w:val="16"/>
              </w:rPr>
              <w:t>Science</w:t>
            </w:r>
            <w:r w:rsidRPr="00314D0E">
              <w:rPr>
                <w:sz w:val="16"/>
                <w:szCs w:val="16"/>
              </w:rPr>
              <w:t xml:space="preserve">, 349(6244), 177-180. </w:t>
            </w:r>
            <w:proofErr w:type="gramStart"/>
            <w:r w:rsidRPr="00314D0E">
              <w:rPr>
                <w:sz w:val="16"/>
                <w:szCs w:val="16"/>
              </w:rPr>
              <w:t>doi:10.1126</w:t>
            </w:r>
            <w:proofErr w:type="gramEnd"/>
            <w:r w:rsidRPr="00314D0E">
              <w:rPr>
                <w:sz w:val="16"/>
                <w:szCs w:val="16"/>
              </w:rPr>
              <w:t>/science.aaa7031</w:t>
            </w:r>
          </w:p>
        </w:tc>
      </w:tr>
      <w:tr w:rsidR="00512685" w:rsidRPr="00A24EA5" w14:paraId="74A0D9BB" w14:textId="77777777" w:rsidTr="008C230B">
        <w:tc>
          <w:tcPr>
            <w:tcW w:w="675" w:type="dxa"/>
          </w:tcPr>
          <w:p w14:paraId="5719611E" w14:textId="77777777" w:rsidR="00512685" w:rsidRPr="00A24EA5" w:rsidRDefault="00512685" w:rsidP="008C230B">
            <w:r w:rsidRPr="00A24EA5">
              <w:t>46</w:t>
            </w:r>
          </w:p>
        </w:tc>
        <w:tc>
          <w:tcPr>
            <w:tcW w:w="2563" w:type="dxa"/>
          </w:tcPr>
          <w:p w14:paraId="03AF997D" w14:textId="77777777" w:rsidR="00512685" w:rsidRPr="00A24EA5" w:rsidRDefault="00512685" w:rsidP="008C230B">
            <w:r w:rsidRPr="00A24EA5">
              <w:t>The impact of invasive alien commercial honeybees on native bees in Asia</w:t>
            </w:r>
          </w:p>
        </w:tc>
        <w:tc>
          <w:tcPr>
            <w:tcW w:w="6732" w:type="dxa"/>
          </w:tcPr>
          <w:p w14:paraId="029FFEDF" w14:textId="6041AFCB" w:rsidR="00512685" w:rsidRPr="00A24EA5" w:rsidRDefault="00512685" w:rsidP="000A6C8C">
            <w:r w:rsidRPr="00A24EA5">
              <w:t xml:space="preserve">Invasive alien pollinators rarely change overall pollinator abundance or diversity, but can have direct negative effects on particular native species. Some bee species introduced to provide apicultural or pollination services to agriculture can also disrupt native pollinator communities either by directly outcompeting indigenous insects for floral of nesting resources or by spreading pests and pathogens to which other pollinators are susceptible. </w:t>
            </w:r>
            <w:r w:rsidRPr="00A24EA5">
              <w:rPr>
                <w:i/>
              </w:rPr>
              <w:t xml:space="preserve">A. </w:t>
            </w:r>
            <w:proofErr w:type="gramStart"/>
            <w:r w:rsidRPr="00A24EA5">
              <w:rPr>
                <w:i/>
              </w:rPr>
              <w:t>mellif</w:t>
            </w:r>
            <w:r w:rsidR="00762807">
              <w:rPr>
                <w:i/>
              </w:rPr>
              <w:t>er</w:t>
            </w:r>
            <w:r w:rsidRPr="00A24EA5">
              <w:rPr>
                <w:i/>
              </w:rPr>
              <w:t>a</w:t>
            </w:r>
            <w:proofErr w:type="gramEnd"/>
            <w:r w:rsidRPr="00A24EA5">
              <w:t xml:space="preserve"> </w:t>
            </w:r>
            <w:r w:rsidR="000021FA">
              <w:t>has been</w:t>
            </w:r>
            <w:r w:rsidR="000021FA" w:rsidRPr="00A24EA5">
              <w:t xml:space="preserve"> </w:t>
            </w:r>
            <w:r w:rsidRPr="00A24EA5">
              <w:t xml:space="preserve">introduced to </w:t>
            </w:r>
            <w:r w:rsidR="000021FA">
              <w:t>various</w:t>
            </w:r>
            <w:r w:rsidR="000021FA" w:rsidRPr="00A24EA5">
              <w:t xml:space="preserve"> </w:t>
            </w:r>
            <w:r w:rsidRPr="00A24EA5">
              <w:t xml:space="preserve">regions </w:t>
            </w:r>
            <w:r w:rsidR="000021FA">
              <w:t xml:space="preserve">of Asia </w:t>
            </w:r>
            <w:r w:rsidRPr="00A24EA5">
              <w:t xml:space="preserve">e.g. </w:t>
            </w:r>
            <w:r w:rsidRPr="00A24EA5">
              <w:rPr>
                <w:i/>
              </w:rPr>
              <w:t xml:space="preserve">A. mellifera </w:t>
            </w:r>
            <w:r w:rsidRPr="00A24EA5">
              <w:t xml:space="preserve">was introduced to Japan in 1877 (Arai 2012), China in 1893 (Yang, 2005) and Thailand </w:t>
            </w:r>
            <w:r w:rsidR="000021FA">
              <w:t xml:space="preserve">in </w:t>
            </w:r>
            <w:r w:rsidRPr="00A24EA5">
              <w:t xml:space="preserve">1975 (Sanpa and Chantawannakul 2009). </w:t>
            </w:r>
            <w:r w:rsidR="000021FA">
              <w:t>T</w:t>
            </w:r>
            <w:r w:rsidRPr="00A24EA5">
              <w:t>heir flexibility to adapt to different environment</w:t>
            </w:r>
            <w:r w:rsidR="000021FA">
              <w:t>s</w:t>
            </w:r>
            <w:r w:rsidRPr="00A24EA5">
              <w:t xml:space="preserve"> has made them popular </w:t>
            </w:r>
            <w:r w:rsidR="000021FA">
              <w:t>in the</w:t>
            </w:r>
            <w:r w:rsidR="000021FA" w:rsidRPr="00A24EA5">
              <w:t xml:space="preserve"> </w:t>
            </w:r>
            <w:r w:rsidRPr="00A24EA5">
              <w:t>beekeeping industry. During 1993-2013, Asia bec</w:t>
            </w:r>
            <w:r w:rsidR="000021FA">
              <w:t>a</w:t>
            </w:r>
            <w:r w:rsidRPr="00A24EA5">
              <w:t xml:space="preserve">me the </w:t>
            </w:r>
            <w:r w:rsidR="000B5BE8">
              <w:t xml:space="preserve">continent with the </w:t>
            </w:r>
            <w:r w:rsidRPr="00A24EA5">
              <w:t xml:space="preserve">largest </w:t>
            </w:r>
            <w:r w:rsidR="000B5BE8">
              <w:t xml:space="preserve">number of </w:t>
            </w:r>
            <w:r w:rsidRPr="00A24EA5">
              <w:t xml:space="preserve">managed colonies in the world </w:t>
            </w:r>
            <w:r w:rsidR="006642FB">
              <w:t>with</w:t>
            </w:r>
            <w:r w:rsidRPr="00A24EA5">
              <w:t xml:space="preserve"> 41% (35.7m colonies) followed by Europe (22%), Africa (21.7%), America (14.3%) and Oceania (1%)</w:t>
            </w:r>
            <w:r w:rsidR="006642FB">
              <w:t>,</w:t>
            </w:r>
            <w:r w:rsidRPr="00A24EA5">
              <w:t xml:space="preserve"> of </w:t>
            </w:r>
            <w:r w:rsidR="006642FB">
              <w:t xml:space="preserve">a </w:t>
            </w:r>
            <w:r w:rsidRPr="00A24EA5">
              <w:t xml:space="preserve">global population </w:t>
            </w:r>
            <w:r w:rsidR="006642FB">
              <w:t xml:space="preserve">of </w:t>
            </w:r>
            <w:r w:rsidRPr="00A24EA5">
              <w:t>72.6</w:t>
            </w:r>
            <w:r w:rsidR="000021FA">
              <w:t xml:space="preserve"> million</w:t>
            </w:r>
            <w:r w:rsidR="000021FA" w:rsidRPr="00A24EA5">
              <w:t xml:space="preserve"> </w:t>
            </w:r>
            <w:r w:rsidRPr="00A24EA5">
              <w:t xml:space="preserve">colonies (FAO, 2014). But in recent years in China, the distribution area of Chinese </w:t>
            </w:r>
            <w:r w:rsidRPr="00A24EA5">
              <w:rPr>
                <w:i/>
              </w:rPr>
              <w:t>A. cerana</w:t>
            </w:r>
            <w:r w:rsidRPr="00A24EA5">
              <w:t xml:space="preserve"> has reduced by over 75%, and population number</w:t>
            </w:r>
            <w:r w:rsidR="000021FA">
              <w:t>s</w:t>
            </w:r>
            <w:r w:rsidRPr="00A24EA5">
              <w:t xml:space="preserve"> reduced over 80%</w:t>
            </w:r>
            <w:r w:rsidR="000021FA">
              <w:t xml:space="preserve">, possibly due to </w:t>
            </w:r>
            <w:r w:rsidRPr="00A24EA5">
              <w:t xml:space="preserve">competition </w:t>
            </w:r>
            <w:r w:rsidR="000021FA">
              <w:t>with</w:t>
            </w:r>
            <w:r w:rsidRPr="00A24EA5">
              <w:t xml:space="preserve"> </w:t>
            </w:r>
            <w:r w:rsidRPr="00A24EA5">
              <w:rPr>
                <w:i/>
              </w:rPr>
              <w:t>Apis mellifera</w:t>
            </w:r>
            <w:r w:rsidR="000021FA" w:rsidRPr="00762807">
              <w:t>,</w:t>
            </w:r>
            <w:r w:rsidRPr="00A24EA5">
              <w:rPr>
                <w:i/>
              </w:rPr>
              <w:t xml:space="preserve"> </w:t>
            </w:r>
            <w:r w:rsidR="000021FA">
              <w:t>accompanied by</w:t>
            </w:r>
            <w:r w:rsidRPr="00A24EA5">
              <w:t xml:space="preserve"> changes of plant biodiversity, loss of habitat, competition with non-native species (Yang, 2005; Ji et al., 2003). </w:t>
            </w:r>
            <w:r w:rsidRPr="00A24EA5">
              <w:rPr>
                <w:i/>
              </w:rPr>
              <w:t>Bombus terrestris</w:t>
            </w:r>
            <w:r w:rsidRPr="00A24EA5">
              <w:t xml:space="preserve"> </w:t>
            </w:r>
            <w:proofErr w:type="gramStart"/>
            <w:r w:rsidRPr="00A24EA5">
              <w:t>ha</w:t>
            </w:r>
            <w:r w:rsidR="008134EB">
              <w:t>s</w:t>
            </w:r>
            <w:r w:rsidRPr="00A24EA5">
              <w:t xml:space="preserve"> been forbidden to </w:t>
            </w:r>
            <w:r w:rsidR="008134EB">
              <w:t xml:space="preserve">be </w:t>
            </w:r>
            <w:r w:rsidRPr="00A24EA5">
              <w:t>introduce</w:t>
            </w:r>
            <w:r w:rsidR="008134EB">
              <w:t>d</w:t>
            </w:r>
            <w:proofErr w:type="gramEnd"/>
            <w:r w:rsidRPr="00A24EA5">
              <w:t xml:space="preserve"> into Japan, but </w:t>
            </w:r>
            <w:r w:rsidR="008134EB">
              <w:t xml:space="preserve">it has </w:t>
            </w:r>
            <w:r w:rsidRPr="00A24EA5">
              <w:t>just been introduced to China for pollination</w:t>
            </w:r>
            <w:r w:rsidR="008134EB">
              <w:t>; it</w:t>
            </w:r>
            <w:r w:rsidRPr="00A24EA5">
              <w:t xml:space="preserve"> </w:t>
            </w:r>
            <w:r w:rsidR="008134EB">
              <w:t>may</w:t>
            </w:r>
            <w:r w:rsidRPr="00A24EA5">
              <w:t xml:space="preserve"> reduce native</w:t>
            </w:r>
            <w:r w:rsidRPr="00A24EA5">
              <w:rPr>
                <w:i/>
              </w:rPr>
              <w:t xml:space="preserve"> Bombus </w:t>
            </w:r>
            <w:r w:rsidRPr="00A24EA5">
              <w:t>species richness and abundance</w:t>
            </w:r>
            <w:r w:rsidR="008134EB">
              <w:t>.</w:t>
            </w:r>
            <w:r w:rsidRPr="00A24EA5">
              <w:t xml:space="preserve"> </w:t>
            </w:r>
            <w:r w:rsidR="008134EB" w:rsidRPr="00A24EA5">
              <w:t xml:space="preserve">China </w:t>
            </w:r>
            <w:r w:rsidR="008134EB">
              <w:t xml:space="preserve">has </w:t>
            </w:r>
            <w:r w:rsidRPr="00A24EA5">
              <w:t xml:space="preserve">the </w:t>
            </w:r>
            <w:r w:rsidR="008134EB">
              <w:t xml:space="preserve">world’s </w:t>
            </w:r>
            <w:r w:rsidRPr="00A24EA5">
              <w:t>highest bumblebee diversity, with about 125 of the 250 recognized species</w:t>
            </w:r>
            <w:r w:rsidR="008134EB">
              <w:t>, which</w:t>
            </w:r>
            <w:r w:rsidRPr="00A24EA5">
              <w:t xml:space="preserve"> </w:t>
            </w:r>
            <w:r w:rsidR="008134EB">
              <w:t>could</w:t>
            </w:r>
            <w:r w:rsidR="008134EB" w:rsidRPr="00A24EA5">
              <w:t xml:space="preserve"> </w:t>
            </w:r>
            <w:r w:rsidRPr="00A24EA5">
              <w:t xml:space="preserve">could be </w:t>
            </w:r>
            <w:r w:rsidR="008134EB">
              <w:t xml:space="preserve">at </w:t>
            </w:r>
            <w:r w:rsidRPr="00A24EA5">
              <w:t>risk</w:t>
            </w:r>
            <w:r w:rsidR="008134EB">
              <w:t xml:space="preserve"> from imported </w:t>
            </w:r>
            <w:r w:rsidR="008134EB">
              <w:rPr>
                <w:i/>
              </w:rPr>
              <w:t>B. terrestris</w:t>
            </w:r>
            <w:r w:rsidRPr="00A24EA5">
              <w:t>（</w:t>
            </w:r>
            <w:r w:rsidRPr="00A24EA5">
              <w:t>An, et al, 2014</w:t>
            </w:r>
            <w:r w:rsidR="000A6C8C">
              <w:t>)</w:t>
            </w:r>
            <w:r w:rsidRPr="00A24EA5">
              <w:t>.</w:t>
            </w:r>
          </w:p>
        </w:tc>
        <w:tc>
          <w:tcPr>
            <w:tcW w:w="4183" w:type="dxa"/>
            <w:gridSpan w:val="2"/>
          </w:tcPr>
          <w:p w14:paraId="4F0155CD" w14:textId="77777777" w:rsidR="00512685" w:rsidRPr="00314D0E" w:rsidRDefault="00512685" w:rsidP="008C230B">
            <w:pPr>
              <w:ind w:hanging="57"/>
              <w:contextualSpacing/>
              <w:rPr>
                <w:sz w:val="16"/>
                <w:szCs w:val="16"/>
              </w:rPr>
            </w:pPr>
            <w:r w:rsidRPr="00314D0E">
              <w:rPr>
                <w:sz w:val="16"/>
                <w:szCs w:val="16"/>
                <w:lang w:val="de-CH"/>
              </w:rPr>
              <w:t xml:space="preserve">An, J., Huang, J., Shao, Y., Zhang, S., Wang, B., Liu, X., Wu, J., Williams, P.H. (2014). </w:t>
            </w:r>
            <w:r w:rsidRPr="00314D0E">
              <w:rPr>
                <w:sz w:val="16"/>
                <w:szCs w:val="16"/>
              </w:rPr>
              <w:t xml:space="preserve">The </w:t>
            </w:r>
            <w:proofErr w:type="gramStart"/>
            <w:r w:rsidRPr="00314D0E">
              <w:rPr>
                <w:sz w:val="16"/>
                <w:szCs w:val="16"/>
              </w:rPr>
              <w:t>bumble bees</w:t>
            </w:r>
            <w:proofErr w:type="gramEnd"/>
            <w:r w:rsidRPr="00314D0E">
              <w:rPr>
                <w:sz w:val="16"/>
                <w:szCs w:val="16"/>
              </w:rPr>
              <w:t xml:space="preserve"> of North China (Apidae, Bombus Latreille). </w:t>
            </w:r>
            <w:r w:rsidRPr="002F0E75">
              <w:rPr>
                <w:i/>
                <w:sz w:val="16"/>
                <w:szCs w:val="16"/>
              </w:rPr>
              <w:t>Zootaxa</w:t>
            </w:r>
            <w:r w:rsidRPr="00314D0E">
              <w:rPr>
                <w:sz w:val="16"/>
                <w:szCs w:val="16"/>
              </w:rPr>
              <w:t xml:space="preserve"> 3830, 1−89.</w:t>
            </w:r>
          </w:p>
          <w:p w14:paraId="01457A70" w14:textId="77777777" w:rsidR="00512685" w:rsidRPr="00314D0E" w:rsidRDefault="00512685" w:rsidP="008C230B">
            <w:pPr>
              <w:ind w:hanging="57"/>
              <w:contextualSpacing/>
              <w:rPr>
                <w:sz w:val="16"/>
                <w:szCs w:val="16"/>
              </w:rPr>
            </w:pPr>
            <w:r w:rsidRPr="00314D0E">
              <w:rPr>
                <w:sz w:val="16"/>
                <w:szCs w:val="16"/>
              </w:rPr>
              <w:t>Ji, R., Xie, BY</w:t>
            </w:r>
            <w:proofErr w:type="gramStart"/>
            <w:r w:rsidRPr="00314D0E">
              <w:rPr>
                <w:sz w:val="16"/>
                <w:szCs w:val="16"/>
              </w:rPr>
              <w:t>.,</w:t>
            </w:r>
            <w:proofErr w:type="gramEnd"/>
            <w:r w:rsidRPr="00314D0E">
              <w:rPr>
                <w:sz w:val="16"/>
                <w:szCs w:val="16"/>
              </w:rPr>
              <w:t xml:space="preserve"> Yang, GH., Li, D. From introduced species to invasive species-a case study on the Italian bee </w:t>
            </w:r>
            <w:r w:rsidRPr="002F0E75">
              <w:rPr>
                <w:i/>
                <w:sz w:val="16"/>
                <w:szCs w:val="16"/>
              </w:rPr>
              <w:t>Apis mellifera</w:t>
            </w:r>
            <w:r w:rsidRPr="00314D0E">
              <w:rPr>
                <w:sz w:val="16"/>
                <w:szCs w:val="16"/>
              </w:rPr>
              <w:t xml:space="preserve"> L. </w:t>
            </w:r>
            <w:r w:rsidRPr="002F0E75">
              <w:rPr>
                <w:i/>
                <w:sz w:val="16"/>
                <w:szCs w:val="16"/>
              </w:rPr>
              <w:t>Chinese Journal of Ecology</w:t>
            </w:r>
            <w:r w:rsidRPr="00314D0E">
              <w:rPr>
                <w:sz w:val="16"/>
                <w:szCs w:val="16"/>
              </w:rPr>
              <w:t>, 2003, 22(5)</w:t>
            </w:r>
            <w:proofErr w:type="gramStart"/>
            <w:r w:rsidRPr="00314D0E">
              <w:rPr>
                <w:sz w:val="16"/>
                <w:szCs w:val="16"/>
              </w:rPr>
              <w:t>:70</w:t>
            </w:r>
            <w:proofErr w:type="gramEnd"/>
            <w:r w:rsidRPr="00314D0E">
              <w:rPr>
                <w:sz w:val="16"/>
                <w:szCs w:val="16"/>
              </w:rPr>
              <w:t>-73.</w:t>
            </w:r>
          </w:p>
          <w:p w14:paraId="6176C073" w14:textId="77777777" w:rsidR="00512685" w:rsidRPr="00314D0E" w:rsidRDefault="00512685" w:rsidP="008C230B">
            <w:pPr>
              <w:ind w:hanging="57"/>
              <w:contextualSpacing/>
              <w:rPr>
                <w:sz w:val="16"/>
                <w:szCs w:val="16"/>
              </w:rPr>
            </w:pPr>
            <w:r w:rsidRPr="00314D0E">
              <w:rPr>
                <w:sz w:val="16"/>
                <w:szCs w:val="16"/>
              </w:rPr>
              <w:t xml:space="preserve">Sanpa, S. and Chantawannakul, P. (2009): Survey of six bee viruses by using RT-PCR in Northern Thailand. </w:t>
            </w:r>
            <w:r w:rsidRPr="002F0E75">
              <w:rPr>
                <w:i/>
                <w:sz w:val="16"/>
                <w:szCs w:val="16"/>
              </w:rPr>
              <w:t>Journal of Invertebrate Pathology</w:t>
            </w:r>
            <w:r w:rsidRPr="00314D0E">
              <w:rPr>
                <w:sz w:val="16"/>
                <w:szCs w:val="16"/>
              </w:rPr>
              <w:t xml:space="preserve"> 100 (2), 116-119.</w:t>
            </w:r>
          </w:p>
          <w:p w14:paraId="23C1EA99" w14:textId="77777777" w:rsidR="00512685" w:rsidRPr="00314D0E" w:rsidRDefault="00512685" w:rsidP="008C230B">
            <w:pPr>
              <w:ind w:hanging="57"/>
              <w:contextualSpacing/>
              <w:rPr>
                <w:sz w:val="16"/>
                <w:szCs w:val="16"/>
              </w:rPr>
            </w:pPr>
            <w:r w:rsidRPr="00314D0E">
              <w:rPr>
                <w:sz w:val="16"/>
                <w:szCs w:val="16"/>
              </w:rPr>
              <w:t xml:space="preserve">Yang, GH. Harm of introducing the western honeybee </w:t>
            </w:r>
            <w:r w:rsidRPr="002F0E75">
              <w:rPr>
                <w:i/>
                <w:sz w:val="16"/>
                <w:szCs w:val="16"/>
              </w:rPr>
              <w:t>Apis mellifera</w:t>
            </w:r>
            <w:r w:rsidRPr="00314D0E">
              <w:rPr>
                <w:sz w:val="16"/>
                <w:szCs w:val="16"/>
              </w:rPr>
              <w:t xml:space="preserve"> L. to the Chinese honeybee </w:t>
            </w:r>
            <w:r w:rsidRPr="002F0E75">
              <w:rPr>
                <w:i/>
                <w:sz w:val="16"/>
                <w:szCs w:val="16"/>
              </w:rPr>
              <w:t>Apis cerana</w:t>
            </w:r>
            <w:r w:rsidRPr="00314D0E">
              <w:rPr>
                <w:sz w:val="16"/>
                <w:szCs w:val="16"/>
              </w:rPr>
              <w:t xml:space="preserve"> and it ecological impact. </w:t>
            </w:r>
            <w:r w:rsidRPr="002F0E75">
              <w:rPr>
                <w:i/>
                <w:sz w:val="16"/>
                <w:szCs w:val="16"/>
              </w:rPr>
              <w:t>Acta Entomologica Sinica</w:t>
            </w:r>
            <w:r w:rsidRPr="00314D0E">
              <w:rPr>
                <w:sz w:val="16"/>
                <w:szCs w:val="16"/>
              </w:rPr>
              <w:t>, 2005, 48(3)</w:t>
            </w:r>
            <w:proofErr w:type="gramStart"/>
            <w:r w:rsidRPr="00314D0E">
              <w:rPr>
                <w:sz w:val="16"/>
                <w:szCs w:val="16"/>
              </w:rPr>
              <w:t>:401</w:t>
            </w:r>
            <w:proofErr w:type="gramEnd"/>
            <w:r w:rsidRPr="00314D0E">
              <w:rPr>
                <w:sz w:val="16"/>
                <w:szCs w:val="16"/>
              </w:rPr>
              <w:t>-406. [In Chinese with English summary.]</w:t>
            </w:r>
          </w:p>
          <w:p w14:paraId="6151C752" w14:textId="77777777" w:rsidR="00512685" w:rsidRPr="00314D0E" w:rsidRDefault="00512685" w:rsidP="008C230B">
            <w:pPr>
              <w:ind w:hanging="57"/>
              <w:contextualSpacing/>
              <w:rPr>
                <w:sz w:val="16"/>
                <w:szCs w:val="16"/>
              </w:rPr>
            </w:pPr>
          </w:p>
          <w:p w14:paraId="19588988" w14:textId="77777777" w:rsidR="00512685" w:rsidRPr="00314D0E" w:rsidRDefault="00512685" w:rsidP="008C230B">
            <w:pPr>
              <w:ind w:left="16" w:hanging="57"/>
              <w:contextualSpacing/>
              <w:rPr>
                <w:sz w:val="16"/>
                <w:szCs w:val="16"/>
              </w:rPr>
            </w:pPr>
          </w:p>
        </w:tc>
      </w:tr>
      <w:tr w:rsidR="00512685" w:rsidRPr="00A24EA5" w14:paraId="5F171D7E" w14:textId="77777777" w:rsidTr="008C230B">
        <w:tc>
          <w:tcPr>
            <w:tcW w:w="675" w:type="dxa"/>
          </w:tcPr>
          <w:p w14:paraId="59CDC508" w14:textId="77777777" w:rsidR="00512685" w:rsidRPr="00A24EA5" w:rsidRDefault="00512685" w:rsidP="008C230B">
            <w:r w:rsidRPr="00A24EA5">
              <w:t>47</w:t>
            </w:r>
          </w:p>
        </w:tc>
        <w:tc>
          <w:tcPr>
            <w:tcW w:w="2563" w:type="dxa"/>
          </w:tcPr>
          <w:p w14:paraId="460CA58A" w14:textId="77777777" w:rsidR="00512685" w:rsidRPr="00A24EA5" w:rsidRDefault="00512685" w:rsidP="008C230B">
            <w:r w:rsidRPr="00A24EA5">
              <w:t xml:space="preserve">The spread of </w:t>
            </w:r>
            <w:r w:rsidRPr="00A24EA5">
              <w:rPr>
                <w:i/>
              </w:rPr>
              <w:t>Apis cerana</w:t>
            </w:r>
          </w:p>
        </w:tc>
        <w:tc>
          <w:tcPr>
            <w:tcW w:w="6732" w:type="dxa"/>
          </w:tcPr>
          <w:p w14:paraId="6E376C9B" w14:textId="09BC1A36" w:rsidR="00512685" w:rsidRPr="00A24EA5" w:rsidRDefault="00512685" w:rsidP="009B296E">
            <w:r w:rsidRPr="00A24EA5">
              <w:rPr>
                <w:i/>
                <w:color w:val="1A1A1A"/>
              </w:rPr>
              <w:t>Apis cerana</w:t>
            </w:r>
            <w:r w:rsidRPr="00A24EA5">
              <w:rPr>
                <w:color w:val="1A1A1A"/>
              </w:rPr>
              <w:t xml:space="preserve"> is the sister species of the </w:t>
            </w:r>
            <w:proofErr w:type="gramStart"/>
            <w:r w:rsidRPr="00A24EA5">
              <w:rPr>
                <w:color w:val="1A1A1A"/>
              </w:rPr>
              <w:t>honey bee</w:t>
            </w:r>
            <w:proofErr w:type="gramEnd"/>
            <w:r w:rsidRPr="00A24EA5">
              <w:rPr>
                <w:color w:val="1A1A1A"/>
              </w:rPr>
              <w:t xml:space="preserve"> </w:t>
            </w:r>
            <w:r w:rsidRPr="00A24EA5">
              <w:rPr>
                <w:i/>
                <w:color w:val="1A1A1A"/>
              </w:rPr>
              <w:t>Apis mellifera</w:t>
            </w:r>
            <w:r w:rsidRPr="00A24EA5">
              <w:rPr>
                <w:color w:val="1A1A1A"/>
              </w:rPr>
              <w:t xml:space="preserve">.  Ecologically the two species occupy very similar niches and historically they have occurred in separate geographic ranges, but </w:t>
            </w:r>
            <w:proofErr w:type="gramStart"/>
            <w:r w:rsidRPr="00A24EA5">
              <w:rPr>
                <w:color w:val="1A1A1A"/>
              </w:rPr>
              <w:t>as a consequences</w:t>
            </w:r>
            <w:proofErr w:type="gramEnd"/>
            <w:r w:rsidRPr="00A24EA5">
              <w:rPr>
                <w:color w:val="1A1A1A"/>
              </w:rPr>
              <w:t xml:space="preserve"> of human activity this is changing.  </w:t>
            </w:r>
            <w:r w:rsidRPr="00762807">
              <w:rPr>
                <w:i/>
                <w:color w:val="1A1A1A"/>
              </w:rPr>
              <w:t xml:space="preserve">A. </w:t>
            </w:r>
            <w:proofErr w:type="gramStart"/>
            <w:r w:rsidRPr="00762807">
              <w:rPr>
                <w:i/>
                <w:color w:val="1A1A1A"/>
              </w:rPr>
              <w:t>mellifera</w:t>
            </w:r>
            <w:proofErr w:type="gramEnd"/>
            <w:r w:rsidRPr="00A24EA5">
              <w:rPr>
                <w:color w:val="1A1A1A"/>
              </w:rPr>
              <w:t xml:space="preserve"> has been introduced across much of the range of </w:t>
            </w:r>
            <w:r w:rsidRPr="00762807">
              <w:rPr>
                <w:i/>
                <w:color w:val="1A1A1A"/>
              </w:rPr>
              <w:t xml:space="preserve">A. cerana.  A. </w:t>
            </w:r>
            <w:proofErr w:type="gramStart"/>
            <w:r w:rsidRPr="00762807">
              <w:rPr>
                <w:i/>
                <w:color w:val="1A1A1A"/>
              </w:rPr>
              <w:t>cerana</w:t>
            </w:r>
            <w:proofErr w:type="gramEnd"/>
            <w:r w:rsidRPr="00A24EA5">
              <w:rPr>
                <w:color w:val="1A1A1A"/>
              </w:rPr>
              <w:t xml:space="preserve"> is spreading across the range of </w:t>
            </w:r>
            <w:r w:rsidRPr="00A24EA5">
              <w:rPr>
                <w:i/>
                <w:color w:val="1A1A1A"/>
              </w:rPr>
              <w:t>A. mellifera</w:t>
            </w:r>
            <w:r w:rsidRPr="00A24EA5">
              <w:rPr>
                <w:color w:val="1A1A1A"/>
              </w:rPr>
              <w:t xml:space="preserve">.  Recently </w:t>
            </w:r>
            <w:r w:rsidRPr="00A24EA5">
              <w:rPr>
                <w:i/>
                <w:color w:val="1A1A1A"/>
              </w:rPr>
              <w:t>A. cerana</w:t>
            </w:r>
            <w:r w:rsidRPr="00A24EA5">
              <w:rPr>
                <w:color w:val="1A1A1A"/>
              </w:rPr>
              <w:t xml:space="preserve"> has become established in Papua New Guinea, The Soloman Islands and Australia.  The two species do not coexist well, but it is not clear which wins out of the competition.  </w:t>
            </w:r>
            <w:r w:rsidRPr="00A24EA5">
              <w:rPr>
                <w:i/>
                <w:color w:val="1A1A1A"/>
              </w:rPr>
              <w:t xml:space="preserve">A. </w:t>
            </w:r>
            <w:proofErr w:type="gramStart"/>
            <w:r w:rsidRPr="00A24EA5">
              <w:rPr>
                <w:i/>
                <w:color w:val="1A1A1A"/>
              </w:rPr>
              <w:t>mellifera</w:t>
            </w:r>
            <w:proofErr w:type="gramEnd"/>
            <w:r w:rsidRPr="00A24EA5">
              <w:rPr>
                <w:color w:val="1A1A1A"/>
              </w:rPr>
              <w:t xml:space="preserve"> drones do not seem to differentiate between </w:t>
            </w:r>
            <w:r w:rsidRPr="00A24EA5">
              <w:rPr>
                <w:i/>
                <w:color w:val="1A1A1A"/>
              </w:rPr>
              <w:t>A. mellifera</w:t>
            </w:r>
            <w:r w:rsidRPr="00A24EA5">
              <w:rPr>
                <w:color w:val="1A1A1A"/>
              </w:rPr>
              <w:t xml:space="preserve"> and </w:t>
            </w:r>
            <w:r w:rsidRPr="00A24EA5">
              <w:rPr>
                <w:i/>
                <w:color w:val="1A1A1A"/>
              </w:rPr>
              <w:t>A. cerana</w:t>
            </w:r>
            <w:r w:rsidRPr="00A24EA5">
              <w:rPr>
                <w:color w:val="1A1A1A"/>
              </w:rPr>
              <w:t xml:space="preserve"> queens and hence load </w:t>
            </w:r>
            <w:r w:rsidRPr="00A24EA5">
              <w:rPr>
                <w:i/>
                <w:color w:val="1A1A1A"/>
              </w:rPr>
              <w:t>A. cerana</w:t>
            </w:r>
            <w:r w:rsidRPr="00A24EA5">
              <w:rPr>
                <w:color w:val="1A1A1A"/>
              </w:rPr>
              <w:t xml:space="preserve"> queens with incompatible sperm.  Conversely diseases and pests have moved from </w:t>
            </w:r>
            <w:r w:rsidRPr="00762807">
              <w:rPr>
                <w:i/>
                <w:color w:val="1A1A1A"/>
              </w:rPr>
              <w:t>A. cerana</w:t>
            </w:r>
            <w:r w:rsidRPr="00A24EA5">
              <w:rPr>
                <w:color w:val="1A1A1A"/>
              </w:rPr>
              <w:t xml:space="preserve"> to </w:t>
            </w:r>
            <w:r w:rsidRPr="00762807">
              <w:rPr>
                <w:i/>
                <w:color w:val="1A1A1A"/>
              </w:rPr>
              <w:t>A. mellifera</w:t>
            </w:r>
            <w:r w:rsidRPr="00A24EA5">
              <w:rPr>
                <w:color w:val="1A1A1A"/>
              </w:rPr>
              <w:t xml:space="preserve"> – the most famous being </w:t>
            </w:r>
            <w:r w:rsidRPr="00A24EA5">
              <w:rPr>
                <w:i/>
                <w:color w:val="1A1A1A"/>
              </w:rPr>
              <w:t>Varroa</w:t>
            </w:r>
            <w:r w:rsidRPr="00A24EA5">
              <w:rPr>
                <w:color w:val="1A1A1A"/>
              </w:rPr>
              <w:t xml:space="preserve"> and </w:t>
            </w:r>
            <w:r w:rsidRPr="00A24EA5">
              <w:rPr>
                <w:i/>
                <w:color w:val="1A1A1A"/>
              </w:rPr>
              <w:t>Nosema cerana</w:t>
            </w:r>
            <w:r w:rsidRPr="00A24EA5">
              <w:rPr>
                <w:color w:val="1A1A1A"/>
              </w:rPr>
              <w:t xml:space="preserve">.  Across much of China the introduction and maintenance of </w:t>
            </w:r>
            <w:r w:rsidRPr="00A24EA5">
              <w:rPr>
                <w:i/>
                <w:color w:val="1A1A1A"/>
              </w:rPr>
              <w:t>A. mellifera</w:t>
            </w:r>
            <w:r w:rsidRPr="00A24EA5">
              <w:rPr>
                <w:color w:val="1A1A1A"/>
              </w:rPr>
              <w:t xml:space="preserve"> has led to a decline in </w:t>
            </w:r>
            <w:r w:rsidRPr="00A24EA5">
              <w:rPr>
                <w:i/>
                <w:color w:val="1A1A1A"/>
              </w:rPr>
              <w:t>A. cerana</w:t>
            </w:r>
            <w:r w:rsidRPr="00A24EA5">
              <w:rPr>
                <w:color w:val="1A1A1A"/>
              </w:rPr>
              <w:t xml:space="preserve"> populations. In the Soloman islands, however, it seems </w:t>
            </w:r>
            <w:r w:rsidRPr="00A24EA5">
              <w:rPr>
                <w:i/>
                <w:color w:val="1A1A1A"/>
              </w:rPr>
              <w:t>A. cerana</w:t>
            </w:r>
            <w:r w:rsidRPr="00A24EA5">
              <w:rPr>
                <w:color w:val="1A1A1A"/>
              </w:rPr>
              <w:t xml:space="preserve"> has completely outcompeted </w:t>
            </w:r>
            <w:r w:rsidRPr="00A24EA5">
              <w:rPr>
                <w:i/>
                <w:color w:val="1A1A1A"/>
              </w:rPr>
              <w:t>A. mellifera</w:t>
            </w:r>
            <w:r w:rsidRPr="00A24EA5">
              <w:rPr>
                <w:color w:val="1A1A1A"/>
              </w:rPr>
              <w:t xml:space="preserve"> since the accidental introduction of </w:t>
            </w:r>
            <w:r w:rsidRPr="00A24EA5">
              <w:rPr>
                <w:i/>
                <w:color w:val="1A1A1A"/>
              </w:rPr>
              <w:t>A. cerana</w:t>
            </w:r>
            <w:r w:rsidRPr="00A24EA5">
              <w:rPr>
                <w:color w:val="1A1A1A"/>
              </w:rPr>
              <w:t xml:space="preserve"> there in 2003.  We don’t know why </w:t>
            </w:r>
            <w:r w:rsidRPr="00A24EA5">
              <w:rPr>
                <w:i/>
                <w:color w:val="1A1A1A"/>
              </w:rPr>
              <w:t>A. mellifera</w:t>
            </w:r>
            <w:r w:rsidRPr="00A24EA5">
              <w:rPr>
                <w:color w:val="1A1A1A"/>
              </w:rPr>
              <w:t xml:space="preserve"> </w:t>
            </w:r>
            <w:r w:rsidR="009B296E" w:rsidRPr="00A24EA5">
              <w:rPr>
                <w:color w:val="1A1A1A"/>
              </w:rPr>
              <w:t xml:space="preserve">sometimes </w:t>
            </w:r>
            <w:r w:rsidRPr="00A24EA5">
              <w:rPr>
                <w:color w:val="1A1A1A"/>
              </w:rPr>
              <w:t xml:space="preserve">outcompetes </w:t>
            </w:r>
            <w:r w:rsidRPr="00A24EA5">
              <w:rPr>
                <w:i/>
                <w:color w:val="1A1A1A"/>
              </w:rPr>
              <w:t>A. cerana</w:t>
            </w:r>
            <w:r w:rsidRPr="00A24EA5">
              <w:rPr>
                <w:color w:val="1A1A1A"/>
              </w:rPr>
              <w:t xml:space="preserve"> and why sometimes the opposite happens. </w:t>
            </w:r>
            <w:r w:rsidRPr="00A24EA5">
              <w:rPr>
                <w:i/>
                <w:color w:val="1A1A1A"/>
              </w:rPr>
              <w:t xml:space="preserve">A. </w:t>
            </w:r>
            <w:proofErr w:type="gramStart"/>
            <w:r w:rsidRPr="00A24EA5">
              <w:rPr>
                <w:i/>
                <w:color w:val="1A1A1A"/>
              </w:rPr>
              <w:t>cerana</w:t>
            </w:r>
            <w:proofErr w:type="gramEnd"/>
            <w:r w:rsidRPr="00A24EA5">
              <w:rPr>
                <w:color w:val="1A1A1A"/>
              </w:rPr>
              <w:t xml:space="preserve"> arrived in Australia as recently as 2012.  It remains unclear how fast it is spreading or how </w:t>
            </w:r>
            <w:r w:rsidRPr="00A24EA5">
              <w:rPr>
                <w:i/>
                <w:color w:val="1A1A1A"/>
              </w:rPr>
              <w:t>A. mellifera</w:t>
            </w:r>
            <w:r w:rsidRPr="00A24EA5">
              <w:rPr>
                <w:color w:val="1A1A1A"/>
              </w:rPr>
              <w:t xml:space="preserve"> will react to </w:t>
            </w:r>
            <w:r w:rsidRPr="00A24EA5">
              <w:rPr>
                <w:i/>
                <w:color w:val="1A1A1A"/>
              </w:rPr>
              <w:t>A. cerana</w:t>
            </w:r>
            <w:r w:rsidRPr="00A24EA5">
              <w:rPr>
                <w:color w:val="1A1A1A"/>
              </w:rPr>
              <w:t xml:space="preserve"> in Australia</w:t>
            </w:r>
            <w:r>
              <w:rPr>
                <w:color w:val="1A1A1A"/>
              </w:rPr>
              <w:t>.</w:t>
            </w:r>
          </w:p>
        </w:tc>
        <w:tc>
          <w:tcPr>
            <w:tcW w:w="4183" w:type="dxa"/>
            <w:gridSpan w:val="2"/>
          </w:tcPr>
          <w:p w14:paraId="5F4E6F77" w14:textId="77777777" w:rsidR="00512685" w:rsidRPr="00314D0E" w:rsidRDefault="00512685" w:rsidP="008C230B">
            <w:pPr>
              <w:ind w:left="16" w:hanging="57"/>
              <w:contextualSpacing/>
              <w:rPr>
                <w:sz w:val="16"/>
                <w:szCs w:val="16"/>
              </w:rPr>
            </w:pPr>
            <w:r w:rsidRPr="00314D0E">
              <w:rPr>
                <w:color w:val="1A1A1A"/>
                <w:sz w:val="16"/>
                <w:szCs w:val="16"/>
              </w:rPr>
              <w:t>Somerville D. 2011 Asian bees. PrimeFact 1093 NSW Government Industry and Investment</w:t>
            </w:r>
          </w:p>
        </w:tc>
      </w:tr>
      <w:tr w:rsidR="00512685" w:rsidRPr="00A24EA5" w14:paraId="6A296A7F" w14:textId="77777777" w:rsidTr="008C230B">
        <w:tc>
          <w:tcPr>
            <w:tcW w:w="675" w:type="dxa"/>
          </w:tcPr>
          <w:p w14:paraId="14D34EE1" w14:textId="77777777" w:rsidR="00512685" w:rsidRPr="00A24EA5" w:rsidRDefault="00512685" w:rsidP="008C230B">
            <w:r w:rsidRPr="00A24EA5">
              <w:t>48</w:t>
            </w:r>
          </w:p>
        </w:tc>
        <w:tc>
          <w:tcPr>
            <w:tcW w:w="2563" w:type="dxa"/>
          </w:tcPr>
          <w:p w14:paraId="0985DAFE" w14:textId="77777777" w:rsidR="00512685" w:rsidRPr="00A24EA5" w:rsidRDefault="00512685" w:rsidP="008C230B">
            <w:r w:rsidRPr="00A24EA5">
              <w:t>Use of managed bees to reduce human-wildlife conflict</w:t>
            </w:r>
          </w:p>
          <w:p w14:paraId="6F2F0029" w14:textId="77777777" w:rsidR="00512685" w:rsidRPr="00A24EA5" w:rsidRDefault="00512685" w:rsidP="008C230B"/>
        </w:tc>
        <w:tc>
          <w:tcPr>
            <w:tcW w:w="6732" w:type="dxa"/>
          </w:tcPr>
          <w:p w14:paraId="79262671" w14:textId="77777777" w:rsidR="00512685" w:rsidRPr="00A24EA5" w:rsidRDefault="00512685" w:rsidP="008C230B">
            <w:r w:rsidRPr="00A24EA5">
              <w:t xml:space="preserve">In Africa, elephants, where they still occur, range widely outside of protected areas.  Crops represent a rich and easy source of forage, and there is often human-wildlife conflict between elephants and crop farmers.  Electric fences are too expensive for most crop farmers and elephants </w:t>
            </w:r>
            <w:proofErr w:type="gramStart"/>
            <w:r w:rsidRPr="00A24EA5">
              <w:t>are not only</w:t>
            </w:r>
            <w:proofErr w:type="gramEnd"/>
            <w:r w:rsidRPr="00A24EA5">
              <w:t xml:space="preserve"> large and intimidating, but also intelligent, so difficult to control. In East Africa, research has now shown that </w:t>
            </w:r>
            <w:proofErr w:type="gramStart"/>
            <w:r w:rsidRPr="00A24EA5">
              <w:t>honey bee</w:t>
            </w:r>
            <w:proofErr w:type="gramEnd"/>
            <w:r w:rsidRPr="00A24EA5">
              <w:t xml:space="preserve"> colonies attached to fences can control crop raiding by elephants (</w:t>
            </w:r>
            <w:hyperlink r:id="rId41" w:history="1">
              <w:r w:rsidRPr="00A24EA5">
                <w:rPr>
                  <w:rStyle w:val="Hyperlink"/>
                </w:rPr>
                <w:t>http://www.zoo.ox.ac.uk/impact/elephants_and_bees</w:t>
              </w:r>
            </w:hyperlink>
            <w:r w:rsidRPr="00A24EA5">
              <w:t>). Elephants were found to react rapidly to the sound of aggressive bees, retreating away from the sound. A study carried out over two years on 34 farms using bee hives attached to fences found that of 45 elephant raids recorded, there was only one incident of an elephant crossing a bee hive fence (</w:t>
            </w:r>
            <w:hyperlink r:id="rId42" w:history="1">
              <w:r w:rsidRPr="00A24EA5">
                <w:rPr>
                  <w:rStyle w:val="Hyperlink"/>
                </w:rPr>
                <w:t>http://www.zoo.ox.ac.uk/impact/elephants_and_bees</w:t>
              </w:r>
            </w:hyperlink>
            <w:r w:rsidRPr="00A24EA5">
              <w:t xml:space="preserve">). There is now interest in ascertaining if southern African elephants react as their East African counterparts, and if honey bees can be used in this regard to prevent problems in northern KwaZulu Natal </w:t>
            </w:r>
            <w:r w:rsidRPr="00A24EA5">
              <w:fldChar w:fldCharType="begin" w:fldLock="1"/>
            </w:r>
            <w:r w:rsidRPr="00A24EA5">
              <w:instrText>ADDIN CSL_CITATION { "citationItems" : [ { "id" : "ITEM-1", "itemData" : { "author" : [ { "dropping-particle" : "", "family" : "South African National Biodiversity Institute", "given" : "", "non-dropping-particle" : "", "parse-names" : false, "suffix" : "" } ], "id" : "ITEM-1", "issued" : { "date-parts" : [ [ "2015" ] ] }, "publisher-place" : "Pretoria", "title" : "Towards a national strategy for sustaining managed pollintion in South Africa", "type" : "report" }, "uris" : [ "http://www.mendeley.com/documents/?uuid=3edda531-f20f-43c6-89d8-d174c3cc51ac" ] } ], "mendeley" : { "formattedCitation" : "(South African National Biodiversity Institute 2015)", "plainTextFormattedCitation" : "(South African National Biodiversity Institute 2015)", "previouslyFormattedCitation" : "(South African National Biodiversity Institute 2015)" }, "properties" : { "noteIndex" : 0 }, "schema" : "https://github.com/citation-style-language/schema/raw/master/csl-citation.json" }</w:instrText>
            </w:r>
            <w:r w:rsidRPr="00A24EA5">
              <w:fldChar w:fldCharType="separate"/>
            </w:r>
            <w:r w:rsidRPr="00A24EA5">
              <w:t>(South African National Biodiversity Institute 2015)</w:t>
            </w:r>
            <w:r w:rsidRPr="00A24EA5">
              <w:fldChar w:fldCharType="end"/>
            </w:r>
            <w:r w:rsidRPr="00A24EA5">
              <w:t>, and perhaps other locations, like Zimbabwe and Mozambique.  Similarly, there is interest as to whether Asian honey bees (</w:t>
            </w:r>
            <w:r w:rsidRPr="00A24EA5">
              <w:rPr>
                <w:i/>
              </w:rPr>
              <w:t>Apis cerana</w:t>
            </w:r>
            <w:r w:rsidRPr="00A24EA5">
              <w:t xml:space="preserve">), although less aggressive than African </w:t>
            </w:r>
            <w:proofErr w:type="gramStart"/>
            <w:r w:rsidRPr="00A24EA5">
              <w:t>honey bees</w:t>
            </w:r>
            <w:proofErr w:type="gramEnd"/>
            <w:r w:rsidRPr="00A24EA5">
              <w:t>, may be comparable deterrents in Asia.  Similarly, indigenous managed bees may also be useful in reducing other human-wildlife conflict in other areas</w:t>
            </w:r>
            <w:r>
              <w:t>.</w:t>
            </w:r>
            <w:r w:rsidRPr="00A24EA5">
              <w:t xml:space="preserve"> </w:t>
            </w:r>
          </w:p>
        </w:tc>
        <w:tc>
          <w:tcPr>
            <w:tcW w:w="4183" w:type="dxa"/>
            <w:gridSpan w:val="2"/>
          </w:tcPr>
          <w:p w14:paraId="479DBF80" w14:textId="77777777" w:rsidR="00512685" w:rsidRPr="00314D0E" w:rsidRDefault="00512685" w:rsidP="008C230B">
            <w:pPr>
              <w:pStyle w:val="NormalWeb"/>
              <w:ind w:left="16" w:hanging="57"/>
              <w:contextualSpacing/>
              <w:rPr>
                <w:rFonts w:ascii="Times New Roman" w:hAnsi="Times New Roman"/>
                <w:sz w:val="16"/>
                <w:szCs w:val="16"/>
              </w:rPr>
            </w:pPr>
            <w:r w:rsidRPr="00314D0E">
              <w:rPr>
                <w:rFonts w:ascii="Times New Roman" w:hAnsi="Times New Roman"/>
                <w:sz w:val="16"/>
                <w:szCs w:val="16"/>
              </w:rPr>
              <w:t xml:space="preserve">South African National Biodiversity Institute. 2015. </w:t>
            </w:r>
            <w:r w:rsidRPr="00314D0E">
              <w:rPr>
                <w:rFonts w:ascii="Times New Roman" w:hAnsi="Times New Roman"/>
                <w:i/>
                <w:iCs/>
                <w:sz w:val="16"/>
                <w:szCs w:val="16"/>
              </w:rPr>
              <w:t>Towards a national strategy for sustaining managed pollintion in South Africa</w:t>
            </w:r>
            <w:r w:rsidRPr="00314D0E">
              <w:rPr>
                <w:rFonts w:ascii="Times New Roman" w:hAnsi="Times New Roman"/>
                <w:sz w:val="16"/>
                <w:szCs w:val="16"/>
              </w:rPr>
              <w:t>. Pretoria.</w:t>
            </w:r>
          </w:p>
          <w:p w14:paraId="09C8747C" w14:textId="77777777" w:rsidR="00512685" w:rsidRPr="00314D0E" w:rsidRDefault="00512685" w:rsidP="008C230B">
            <w:pPr>
              <w:ind w:left="16" w:hanging="57"/>
              <w:contextualSpacing/>
              <w:rPr>
                <w:sz w:val="16"/>
                <w:szCs w:val="16"/>
              </w:rPr>
            </w:pPr>
          </w:p>
        </w:tc>
      </w:tr>
      <w:tr w:rsidR="00512685" w:rsidRPr="00A24EA5" w14:paraId="0872D829" w14:textId="77777777" w:rsidTr="008C230B">
        <w:tc>
          <w:tcPr>
            <w:tcW w:w="675" w:type="dxa"/>
          </w:tcPr>
          <w:p w14:paraId="51E785D8" w14:textId="77777777" w:rsidR="00512685" w:rsidRPr="00A24EA5" w:rsidRDefault="00512685" w:rsidP="008C230B">
            <w:r w:rsidRPr="00A24EA5">
              <w:t>49</w:t>
            </w:r>
          </w:p>
        </w:tc>
        <w:tc>
          <w:tcPr>
            <w:tcW w:w="2563" w:type="dxa"/>
          </w:tcPr>
          <w:p w14:paraId="3A06850A" w14:textId="77777777" w:rsidR="00512685" w:rsidRPr="00A24EA5" w:rsidRDefault="00512685" w:rsidP="008C230B">
            <w:r w:rsidRPr="00A24EA5">
              <w:t>Substances that affect pollinator memory</w:t>
            </w:r>
          </w:p>
          <w:p w14:paraId="272A94BF" w14:textId="77777777" w:rsidR="00512685" w:rsidRPr="00A24EA5" w:rsidRDefault="00512685" w:rsidP="008C230B"/>
        </w:tc>
        <w:tc>
          <w:tcPr>
            <w:tcW w:w="6732" w:type="dxa"/>
          </w:tcPr>
          <w:p w14:paraId="27991B23" w14:textId="77777777" w:rsidR="00512685" w:rsidRPr="00A24EA5" w:rsidRDefault="00512685" w:rsidP="008C230B">
            <w:r w:rsidRPr="00A24EA5">
              <w:t xml:space="preserve">There is some selection for pollinators being able to associate floral scent with forage reward, which increases their foraging efficiency, in turn improving pollination and seed set, through enhance pollinator fidelity. A recent study </w:t>
            </w:r>
            <w:r w:rsidRPr="00A24EA5">
              <w:fldChar w:fldCharType="begin" w:fldLock="1"/>
            </w:r>
            <w:r w:rsidRPr="00A24EA5">
              <w:instrText>ADDIN CSL_CITATION { "citationItems" : [ { "id" : "ITEM-1", "itemData" : { "DOI" : "10.1126/science.1228806", "ISBN" : "1095-9203 (Electronic)\\r0036-8075 (Linking)", "ISSN" : "1095-9203", "PMID" : "23471406", "abstract" : "Plant defense compounds occur in floral nectar, but their ecological role is not well understood. We provide evidence that plant compounds pharmacologically alter pollinator behavior by enhancing their memory of reward. Honeybees rewarded with caffeine, which occurs naturally in nectar of Coffea and Citrus species, were three times as likely to remember a learned floral scent as were honeybees rewarded with sucrose alone. Caffeine potentiated responses of mushroom body neurons involved in olfactory learning and memory by acting as an adenosine receptor antagonist. Caffeine concentrations in nectar did not exceed the bees' bitter taste threshold, implying that pollinators impose selection for nectar that is pharmacologically active but not repellent. By using a drug to enhance memories of reward, plants secure pollinator fidelity and improve reproductive success.", "author" : [ { "dropping-particle" : "", "family" : "Wright", "given" : "G a", "non-dropping-particle" : "", "parse-names" : false, "suffix" : "" }, { "dropping-particle" : "", "family" : "Baker", "given" : "D D", "non-dropping-particle" : "", "parse-names" : false, "suffix" : "" }, { "dropping-particle" : "", "family" : "Palmer", "given" : "M J", "non-dropping-particle" : "", "parse-names" : false, "suffix" : "" }, { "dropping-particle" : "", "family" : "Stabler", "given" : "D", "non-dropping-particle" : "", "parse-names" : false, "suffix" : "" }, { "dropping-particle" : "", "family" : "Mustard", "given" : "J a", "non-dropping-particle" : "", "parse-names" : false, "suffix" : "" }, { "dropping-particle" : "", "family" : "Power", "given" : "E F", "non-dropping-particle" : "", "parse-names" : false, "suffix" : "" }, { "dropping-particle" : "", "family" : "Borland", "given" : "a M", "non-dropping-particle" : "", "parse-names" : false, "suffix" : "" }, { "dropping-particle" : "", "family" : "Stevenson", "given" : "P C", "non-dropping-particle" : "", "parse-names" : false, "suffix" : "" } ], "container-title" : "Science", "id" : "ITEM-1", "issue" : "6124", "issued" : { "date-parts" : [ [ "2013" ] ] }, "page" : "1202-4", "title" : "Caffeine in floral nectar enhances a pollinator's memory of reward.", "type" : "article-journal", "volume" : "339" }, "uris" : [ "http://www.mendeley.com/documents/?uuid=2a7e5192-22d4-4ac7-9ef4-8147a09a4324" ] } ], "mendeley" : { "formattedCitation" : "(Wright et al. 2013)", "plainTextFormattedCitation" : "(Wright et al. 2013)", "previouslyFormattedCitation" : "(Wright et al. 2013)" }, "properties" : { "noteIndex" : 0 }, "schema" : "https://github.com/citation-style-language/schema/raw/master/csl-citation.json" }</w:instrText>
            </w:r>
            <w:r w:rsidRPr="00A24EA5">
              <w:fldChar w:fldCharType="separate"/>
            </w:r>
            <w:r w:rsidRPr="00A24EA5">
              <w:t>(Wright et al. 2013)</w:t>
            </w:r>
            <w:r w:rsidRPr="00A24EA5">
              <w:fldChar w:fldCharType="end"/>
            </w:r>
            <w:r w:rsidRPr="00A24EA5">
              <w:t xml:space="preserve"> found that compounds in floral nectar, like caffeine, found in both coffee and citrus nectar, can affect pollinators’ behaviour. At natural concentrations, caffeine increased worker honeybee’s ability to remember the association between floral scent and nectar reward, because caffeine acts as an adenosine receptor antagonist, which affected neurons associated with learning and memory </w:t>
            </w:r>
            <w:r w:rsidRPr="00A24EA5">
              <w:fldChar w:fldCharType="begin" w:fldLock="1"/>
            </w:r>
            <w:r w:rsidRPr="00A24EA5">
              <w:instrText>ADDIN CSL_CITATION { "citationItems" : [ { "id" : "ITEM-1", "itemData" : { "DOI" : "10.1126/science.1228806", "ISBN" : "1095-9203 (Electronic)\\r0036-8075 (Linking)", "ISSN" : "1095-9203", "PMID" : "23471406", "abstract" : "Plant defense compounds occur in floral nectar, but their ecological role is not well understood. We provide evidence that plant compounds pharmacologically alter pollinator behavior by enhancing their memory of reward. Honeybees rewarded with caffeine, which occurs naturally in nectar of Coffea and Citrus species, were three times as likely to remember a learned floral scent as were honeybees rewarded with sucrose alone. Caffeine potentiated responses of mushroom body neurons involved in olfactory learning and memory by acting as an adenosine receptor antagonist. Caffeine concentrations in nectar did not exceed the bees' bitter taste threshold, implying that pollinators impose selection for nectar that is pharmacologically active but not repellent. By using a drug to enhance memories of reward, plants secure pollinator fidelity and improve reproductive success.", "author" : [ { "dropping-particle" : "", "family" : "Wright", "given" : "G a", "non-dropping-particle" : "", "parse-names" : false, "suffix" : "" }, { "dropping-particle" : "", "family" : "Baker", "given" : "D D", "non-dropping-particle" : "", "parse-names" : false, "suffix" : "" }, { "dropping-particle" : "", "family" : "Palmer", "given" : "M J", "non-dropping-particle" : "", "parse-names" : false, "suffix" : "" }, { "dropping-particle" : "", "family" : "Stabler", "given" : "D", "non-dropping-particle" : "", "parse-names" : false, "suffix" : "" }, { "dropping-particle" : "", "family" : "Mustard", "given" : "J a", "non-dropping-particle" : "", "parse-names" : false, "suffix" : "" }, { "dropping-particle" : "", "family" : "Power", "given" : "E F", "non-dropping-particle" : "", "parse-names" : false, "suffix" : "" }, { "dropping-particle" : "", "family" : "Borland", "given" : "a M", "non-dropping-particle" : "", "parse-names" : false, "suffix" : "" }, { "dropping-particle" : "", "family" : "Stevenson", "given" : "P C", "non-dropping-particle" : "", "parse-names" : false, "suffix" : "" } ], "container-title" : "Science", "id" : "ITEM-1", "issue" : "6124", "issued" : { "date-parts" : [ [ "2013" ] ] }, "page" : "1202-4", "title" : "Caffeine in floral nectar enhances a pollinator's memory of reward.", "type" : "article-journal", "volume" : "339" }, "uris" : [ "http://www.mendeley.com/documents/?uuid=2a7e5192-22d4-4ac7-9ef4-8147a09a4324" ] } ], "mendeley" : { "formattedCitation" : "(Wright et al. 2013)", "plainTextFormattedCitation" : "(Wright et al. 2013)", "previouslyFormattedCitation" : "(Wright et al. 2013)" }, "properties" : { "noteIndex" : 0 }, "schema" : "https://github.com/citation-style-language/schema/raw/master/csl-citation.json" }</w:instrText>
            </w:r>
            <w:r w:rsidRPr="00A24EA5">
              <w:fldChar w:fldCharType="separate"/>
            </w:r>
            <w:r w:rsidRPr="00A24EA5">
              <w:t>(Wright et al. 2013)</w:t>
            </w:r>
            <w:r w:rsidRPr="00A24EA5">
              <w:fldChar w:fldCharType="end"/>
            </w:r>
            <w:r w:rsidRPr="00A24EA5">
              <w:t xml:space="preserve">.  It is also known that glycophosate (used for weed control), when used in the field at recommended concentrations led to impaired short term memory in honey bees, although no effect on foraging behaviour was found </w:t>
            </w:r>
            <w:r w:rsidRPr="00A24EA5">
              <w:fldChar w:fldCharType="begin" w:fldLock="1"/>
            </w:r>
            <w:r w:rsidRPr="00A24EA5">
              <w:instrText>ADDIN CSL_CITATION { "citationItems" : [ { "id" : "ITEM-1", "itemData" : { "DOI" : "10.1242/jeb.109520", "ISSN" : "1477-9145", "PMID" : "25063858", "abstract" : "Glyphosate (GLY) is a broad spectrum herbicide used for weed control. Presently, sub-lethal impact of GLY on non-target organisms such as insect pollinators has not been evaluated yet. Apis mellifera is the main pollinator in agricultural environments and a well-known model for behavioural research. Moreover, honeybees are accurate biosensors of environmental pollutants and their appetitive behavioural response is a suitable tool to test sub-lethal effects of agrochemicals. We studied the effects of field-realistic doses of GLY on honeybees exposed chronically or acutely to it. We focused on sucrose sensitivity, elemental and non-elemental associative olfactory conditioning of the proboscis extension response (PER) and on foraging related behaviour. We found a reduced sensitivity to sucrose and learning performance for the groups chronically exposed to GLY concentrations within the range of recommended doses. When olfactory PER conditioning was performed with sucrose reward with the same GLY concentrations (acute exposure), elemental learning and short-term memory retention decreased significantly compared to controls. Non-elemental associative learning was also impaired by an acute exposure to GLY traces. Altogether, these results imply that GLY at concentrations found in agro-ecosystems due to standard spraying can reduce sensitivity to nectar reward and impair associative learning in honeybees. However, no effect on foraging related behaviour was found. Therefore, we speculate that successful forager bees could become a source of constant inflow of nectar with GLY traces that could then be distributed among nest mates, stored in the hive and have long-term negative consequences on colony performance.", "author" : [ { "dropping-particle" : "", "family" : "Herbert", "given" : "Lucila H", "non-dropping-particle" : "", "parse-names" : false, "suffix" : "" }, { "dropping-particle" : "", "family" : "Vazquez", "given" : "Diego E", "non-dropping-particle" : "", "parse-names" : false, "suffix" : "" }, { "dropping-particle" : "", "family" : "Arenas", "given" : "Andres", "non-dropping-particle" : "", "parse-names" : false, "suffix" : "" }, { "dropping-particle" : "", "family" : "Farina", "given" : "Walter M", "non-dropping-particle" : "", "parse-names" : false, "suffix" : "" } ], "container-title" : "The Journal of experimental biology", "id" : "ITEM-1", "issued" : { "date-parts" : [ [ "2014" ] ] }, "page" : "3457-3464", "title" : "Effects of field-realistic doses of glyphosate on honeybee appetitive behaviour.", "type" : "article-journal" }, "uris" : [ "http://www.mendeley.com/documents/?uuid=7ae8da94-e808-45dc-a693-86178cb9b136" ] } ], "mendeley" : { "formattedCitation" : "(Herbert et al. 2014)", "plainTextFormattedCitation" : "(Herbert et al. 2014)", "previouslyFormattedCitation" : "(Herbert et al. 2014)" }, "properties" : { "noteIndex" : 0 }, "schema" : "https://github.com/citation-style-language/schema/raw/master/csl-citation.json" }</w:instrText>
            </w:r>
            <w:r w:rsidRPr="00A24EA5">
              <w:fldChar w:fldCharType="separate"/>
            </w:r>
            <w:r w:rsidRPr="00A24EA5">
              <w:t>(Herbert et al. 2014)</w:t>
            </w:r>
            <w:r w:rsidRPr="00A24EA5">
              <w:fldChar w:fldCharType="end"/>
            </w:r>
            <w:r w:rsidRPr="00A24EA5">
              <w:t xml:space="preserve">. The authors speculate that successful foraging bees could import nectar containing traces of glycophosate into hives, ultimately distributing it to the rest of the colony, which could have long term consequences on colony performance </w:t>
            </w:r>
            <w:r w:rsidRPr="00A24EA5">
              <w:fldChar w:fldCharType="begin" w:fldLock="1"/>
            </w:r>
            <w:r w:rsidRPr="00A24EA5">
              <w:instrText>ADDIN CSL_CITATION { "citationItems" : [ { "id" : "ITEM-1", "itemData" : { "DOI" : "10.1242/jeb.109520", "ISSN" : "1477-9145", "PMID" : "25063858", "abstract" : "Glyphosate (GLY) is a broad spectrum herbicide used for weed control. Presently, sub-lethal impact of GLY on non-target organisms such as insect pollinators has not been evaluated yet. Apis mellifera is the main pollinator in agricultural environments and a well-known model for behavioural research. Moreover, honeybees are accurate biosensors of environmental pollutants and their appetitive behavioural response is a suitable tool to test sub-lethal effects of agrochemicals. We studied the effects of field-realistic doses of GLY on honeybees exposed chronically or acutely to it. We focused on sucrose sensitivity, elemental and non-elemental associative olfactory conditioning of the proboscis extension response (PER) and on foraging related behaviour. We found a reduced sensitivity to sucrose and learning performance for the groups chronically exposed to GLY concentrations within the range of recommended doses. When olfactory PER conditioning was performed with sucrose reward with the same GLY concentrations (acute exposure), elemental learning and short-term memory retention decreased significantly compared to controls. Non-elemental associative learning was also impaired by an acute exposure to GLY traces. Altogether, these results imply that GLY at concentrations found in agro-ecosystems due to standard spraying can reduce sensitivity to nectar reward and impair associative learning in honeybees. However, no effect on foraging related behaviour was found. Therefore, we speculate that successful forager bees could become a source of constant inflow of nectar with GLY traces that could then be distributed among nest mates, stored in the hive and have long-term negative consequences on colony performance.", "author" : [ { "dropping-particle" : "", "family" : "Herbert", "given" : "Lucila H", "non-dropping-particle" : "", "parse-names" : false, "suffix" : "" }, { "dropping-particle" : "", "family" : "Vazquez", "given" : "Diego E", "non-dropping-particle" : "", "parse-names" : false, "suffix" : "" }, { "dropping-particle" : "", "family" : "Arenas", "given" : "Andres", "non-dropping-particle" : "", "parse-names" : false, "suffix" : "" }, { "dropping-particle" : "", "family" : "Farina", "given" : "Walter M", "non-dropping-particle" : "", "parse-names" : false, "suffix" : "" } ], "container-title" : "The Journal of experimental biology", "id" : "ITEM-1", "issued" : { "date-parts" : [ [ "2014" ] ] }, "page" : "3457-3464", "title" : "Effects of field-realistic doses of glyphosate on honeybee appetitive behaviour.", "type" : "article-journal" }, "uris" : [ "http://www.mendeley.com/documents/?uuid=7ae8da94-e808-45dc-a693-86178cb9b136" ] } ], "mendeley" : { "formattedCitation" : "(Herbert et al. 2014)", "plainTextFormattedCitation" : "(Herbert et al. 2014)", "previouslyFormattedCitation" : "(Herbert et al. 2014)" }, "properties" : { "noteIndex" : 0 }, "schema" : "https://github.com/citation-style-language/schema/raw/master/csl-citation.json" }</w:instrText>
            </w:r>
            <w:r w:rsidRPr="00A24EA5">
              <w:fldChar w:fldCharType="separate"/>
            </w:r>
            <w:r w:rsidRPr="00A24EA5">
              <w:t>(Herbert et al. 2014)</w:t>
            </w:r>
            <w:r w:rsidRPr="00A24EA5">
              <w:fldChar w:fldCharType="end"/>
            </w:r>
            <w:r w:rsidRPr="00A24EA5">
              <w:t xml:space="preserve">. There is potential to research the effect of subsidising bee forage with other compounds beneficial to memory and foraging performance, and trying to reduce the presence of those that impair performance. </w:t>
            </w:r>
          </w:p>
        </w:tc>
        <w:tc>
          <w:tcPr>
            <w:tcW w:w="4183" w:type="dxa"/>
            <w:gridSpan w:val="2"/>
          </w:tcPr>
          <w:p w14:paraId="37B2C696" w14:textId="77777777" w:rsidR="00512685" w:rsidRPr="00314D0E" w:rsidRDefault="00512685" w:rsidP="008C230B">
            <w:pPr>
              <w:pStyle w:val="NormalWeb"/>
              <w:ind w:hanging="57"/>
              <w:contextualSpacing/>
              <w:rPr>
                <w:rFonts w:ascii="Times New Roman" w:hAnsi="Times New Roman"/>
                <w:sz w:val="16"/>
                <w:szCs w:val="16"/>
              </w:rPr>
            </w:pPr>
            <w:r w:rsidRPr="00314D0E">
              <w:rPr>
                <w:rFonts w:ascii="Times New Roman" w:hAnsi="Times New Roman"/>
                <w:sz w:val="16"/>
                <w:szCs w:val="16"/>
              </w:rPr>
              <w:t xml:space="preserve">Herbert, L.H., Vazquez, D.E., Arenas, A., &amp; Farina, W.M. 2014. Effects of field-realistic doses of glyphosate on honeybee appetitive behaviour. </w:t>
            </w:r>
            <w:r w:rsidRPr="00314D0E">
              <w:rPr>
                <w:rFonts w:ascii="Times New Roman" w:hAnsi="Times New Roman"/>
                <w:i/>
                <w:iCs/>
                <w:sz w:val="16"/>
                <w:szCs w:val="16"/>
              </w:rPr>
              <w:t>The Journal of experimental biology</w:t>
            </w:r>
            <w:r w:rsidRPr="00314D0E">
              <w:rPr>
                <w:rFonts w:ascii="Times New Roman" w:hAnsi="Times New Roman"/>
                <w:sz w:val="16"/>
                <w:szCs w:val="16"/>
              </w:rPr>
              <w:t xml:space="preserve">. </w:t>
            </w:r>
            <w:proofErr w:type="gramStart"/>
            <w:r w:rsidRPr="00314D0E">
              <w:rPr>
                <w:rFonts w:ascii="Times New Roman" w:hAnsi="Times New Roman"/>
                <w:sz w:val="16"/>
                <w:szCs w:val="16"/>
              </w:rPr>
              <w:t>doi</w:t>
            </w:r>
            <w:proofErr w:type="gramEnd"/>
            <w:r w:rsidRPr="00314D0E">
              <w:rPr>
                <w:rFonts w:ascii="Times New Roman" w:hAnsi="Times New Roman"/>
                <w:sz w:val="16"/>
                <w:szCs w:val="16"/>
              </w:rPr>
              <w:t>: 10.1242/jeb.109520</w:t>
            </w:r>
          </w:p>
          <w:p w14:paraId="60793D29" w14:textId="77777777" w:rsidR="00512685" w:rsidRPr="00314D0E" w:rsidRDefault="00512685" w:rsidP="008C230B">
            <w:pPr>
              <w:pStyle w:val="NormalWeb"/>
              <w:ind w:hanging="57"/>
              <w:contextualSpacing/>
              <w:rPr>
                <w:rFonts w:ascii="Times New Roman" w:hAnsi="Times New Roman"/>
                <w:sz w:val="16"/>
                <w:szCs w:val="16"/>
              </w:rPr>
            </w:pPr>
            <w:r>
              <w:rPr>
                <w:rFonts w:ascii="Times New Roman" w:hAnsi="Times New Roman"/>
                <w:sz w:val="16"/>
                <w:szCs w:val="16"/>
              </w:rPr>
              <w:t>Wright, G</w:t>
            </w:r>
            <w:proofErr w:type="gramStart"/>
            <w:r>
              <w:rPr>
                <w:rFonts w:ascii="Times New Roman" w:hAnsi="Times New Roman"/>
                <w:sz w:val="16"/>
                <w:szCs w:val="16"/>
              </w:rPr>
              <w:t xml:space="preserve">. </w:t>
            </w:r>
            <w:r w:rsidRPr="00314D0E">
              <w:rPr>
                <w:rFonts w:ascii="Times New Roman" w:hAnsi="Times New Roman"/>
                <w:sz w:val="16"/>
                <w:szCs w:val="16"/>
              </w:rPr>
              <w:t>,</w:t>
            </w:r>
            <w:proofErr w:type="gramEnd"/>
            <w:r w:rsidRPr="00314D0E">
              <w:rPr>
                <w:rFonts w:ascii="Times New Roman" w:hAnsi="Times New Roman"/>
                <w:sz w:val="16"/>
                <w:szCs w:val="16"/>
              </w:rPr>
              <w:t xml:space="preserve"> Baker, D.D., Palmer, M</w:t>
            </w:r>
            <w:r>
              <w:rPr>
                <w:rFonts w:ascii="Times New Roman" w:hAnsi="Times New Roman"/>
                <w:sz w:val="16"/>
                <w:szCs w:val="16"/>
              </w:rPr>
              <w:t>.J., Stabler, D., Mustard, J., Power, E.F., Borland,</w:t>
            </w:r>
            <w:r w:rsidRPr="00314D0E">
              <w:rPr>
                <w:rFonts w:ascii="Times New Roman" w:hAnsi="Times New Roman"/>
                <w:sz w:val="16"/>
                <w:szCs w:val="16"/>
              </w:rPr>
              <w:t xml:space="preserve"> M., &amp; Stevenson, P.C. 2013. Caffeine in floral nectar enhances a pollinator’s memory of reward. </w:t>
            </w:r>
            <w:r w:rsidRPr="00314D0E">
              <w:rPr>
                <w:rFonts w:ascii="Times New Roman" w:hAnsi="Times New Roman"/>
                <w:i/>
                <w:iCs/>
                <w:sz w:val="16"/>
                <w:szCs w:val="16"/>
              </w:rPr>
              <w:t>Science</w:t>
            </w:r>
            <w:r w:rsidRPr="00314D0E">
              <w:rPr>
                <w:rFonts w:ascii="Times New Roman" w:hAnsi="Times New Roman"/>
                <w:sz w:val="16"/>
                <w:szCs w:val="16"/>
              </w:rPr>
              <w:t xml:space="preserve"> 339: 1202–4.</w:t>
            </w:r>
          </w:p>
          <w:p w14:paraId="262C317A" w14:textId="77777777" w:rsidR="00512685" w:rsidRPr="00314D0E" w:rsidRDefault="00512685" w:rsidP="008C230B">
            <w:pPr>
              <w:ind w:left="16" w:hanging="57"/>
              <w:contextualSpacing/>
              <w:rPr>
                <w:sz w:val="16"/>
                <w:szCs w:val="16"/>
              </w:rPr>
            </w:pPr>
          </w:p>
        </w:tc>
      </w:tr>
      <w:tr w:rsidR="00512685" w:rsidRPr="00A24EA5" w14:paraId="1CF73147" w14:textId="77777777" w:rsidTr="008C230B">
        <w:tc>
          <w:tcPr>
            <w:tcW w:w="675" w:type="dxa"/>
          </w:tcPr>
          <w:p w14:paraId="38DB5145" w14:textId="77777777" w:rsidR="00512685" w:rsidRPr="00A24EA5" w:rsidRDefault="00512685" w:rsidP="008C230B">
            <w:r w:rsidRPr="00A24EA5">
              <w:t>50</w:t>
            </w:r>
          </w:p>
        </w:tc>
        <w:tc>
          <w:tcPr>
            <w:tcW w:w="2563" w:type="dxa"/>
          </w:tcPr>
          <w:p w14:paraId="50C99CA2" w14:textId="77777777" w:rsidR="00512685" w:rsidRPr="00A24EA5" w:rsidRDefault="00512685" w:rsidP="008C230B">
            <w:r w:rsidRPr="00A24EA5">
              <w:t>National and global monitoring: limited progress without them</w:t>
            </w:r>
          </w:p>
        </w:tc>
        <w:tc>
          <w:tcPr>
            <w:tcW w:w="6732" w:type="dxa"/>
          </w:tcPr>
          <w:p w14:paraId="618AC126" w14:textId="77777777" w:rsidR="00512685" w:rsidRPr="00A24EA5" w:rsidRDefault="00512685" w:rsidP="008C230B">
            <w:pPr>
              <w:jc w:val="both"/>
            </w:pPr>
            <w:r w:rsidRPr="00A24EA5">
              <w:t xml:space="preserve">For some taxa, and some geographic regions, we have high quality data on the status and trends of pollinators. For instance, we know about shifts in the diversity and distributions of bees and hoverflies in Europe and North America, and the abundance of butterflies in a few European countries; however, for the rest of the world we have almost no quantitative information.  Therefore, even though we know that many of the drivers of pollinator declines are prevalent outside of Europe and North America, we have no idea about the status and trends of pollinators in these regions. Further, even where monitoring schemes are currently in operation they are not designed to be able to tell us whether mitigation actions (e.g. nature reserves, agri-environment schemes, changes in pesticide use) are having any measurable effect, plus we are failing to measure other critical </w:t>
            </w:r>
            <w:proofErr w:type="gramStart"/>
            <w:r w:rsidRPr="00A24EA5">
              <w:t>aspects  of</w:t>
            </w:r>
            <w:proofErr w:type="gramEnd"/>
            <w:r w:rsidRPr="00A24EA5">
              <w:t xml:space="preserve"> pollinators such as pollination services to crops an wild plants.  Without national and global monitoring it is impossible to identify those pollinators, crops and wild plants most at risk, and in what areas, or assess whether any of our interventions are effective. </w:t>
            </w:r>
          </w:p>
          <w:p w14:paraId="2320C7E4" w14:textId="77777777" w:rsidR="00512685" w:rsidRPr="00A24EA5" w:rsidRDefault="00512685" w:rsidP="008C230B">
            <w:r w:rsidRPr="00A24EA5">
              <w:t>Generic designs have been proposed to allow governments and scientists to monitor pollinator trends across different scales, monitoring schemes for some species are already running, and new tools, such as high throughput DNA metagenomics are able to provide efficient and quick ways of identifying species. All these components could be brought together to develop nested monitoring schemes capturing the most important aspects of pollinator biodiversity at local to national to global scales. The challenge is how to integrate and implement (e.g. through citizen or professional scientists) in a way that links outputs to actions of stakeholders, such as policy makers, conservationists and farmers.  If successfully implemented, monitoring schemes could provide: an early warning system for loss of species of conservation concern or key crop pollinators; a way to better understand how putative drivers are linked to pollinator health and populations; and targeting of where interventions are most needed</w:t>
            </w:r>
            <w:r>
              <w:t>.</w:t>
            </w:r>
          </w:p>
        </w:tc>
        <w:tc>
          <w:tcPr>
            <w:tcW w:w="4183" w:type="dxa"/>
            <w:gridSpan w:val="2"/>
          </w:tcPr>
          <w:p w14:paraId="3BA13DAF" w14:textId="77777777" w:rsidR="00512685" w:rsidRPr="00314D0E" w:rsidRDefault="00512685" w:rsidP="008C230B">
            <w:pPr>
              <w:ind w:left="16" w:hanging="57"/>
              <w:contextualSpacing/>
              <w:jc w:val="both"/>
              <w:rPr>
                <w:sz w:val="16"/>
                <w:szCs w:val="16"/>
              </w:rPr>
            </w:pPr>
            <w:r w:rsidRPr="00314D0E">
              <w:rPr>
                <w:sz w:val="16"/>
                <w:szCs w:val="16"/>
              </w:rPr>
              <w:t xml:space="preserve">LeBuhn G. et al. (2013) Detecting insect pollinator declines on regional and global scales. </w:t>
            </w:r>
            <w:r w:rsidRPr="002F0E75">
              <w:rPr>
                <w:i/>
                <w:sz w:val="16"/>
                <w:szCs w:val="16"/>
              </w:rPr>
              <w:t>Conservation Biology</w:t>
            </w:r>
            <w:r w:rsidRPr="00314D0E">
              <w:rPr>
                <w:sz w:val="16"/>
                <w:szCs w:val="16"/>
              </w:rPr>
              <w:t xml:space="preserve"> 27: 113–120</w:t>
            </w:r>
          </w:p>
          <w:p w14:paraId="33C843D5" w14:textId="77777777" w:rsidR="00512685" w:rsidRPr="00314D0E" w:rsidRDefault="00512685" w:rsidP="008C230B">
            <w:pPr>
              <w:ind w:left="16" w:hanging="57"/>
              <w:contextualSpacing/>
              <w:jc w:val="both"/>
              <w:rPr>
                <w:sz w:val="16"/>
                <w:szCs w:val="16"/>
              </w:rPr>
            </w:pPr>
            <w:r w:rsidRPr="00314D0E">
              <w:rPr>
                <w:sz w:val="16"/>
                <w:szCs w:val="16"/>
              </w:rPr>
              <w:t>Tang M. et al. (2015) High-throughput monitoring of wild bee diversity and abundance via mitogenomics. Methods in Ecology and Evolution DOI: 10.1111/2041-210X.12416</w:t>
            </w:r>
          </w:p>
          <w:p w14:paraId="24DF1361" w14:textId="77777777" w:rsidR="00512685" w:rsidRPr="00314D0E" w:rsidRDefault="00512685" w:rsidP="008C230B">
            <w:pPr>
              <w:ind w:left="16" w:hanging="57"/>
              <w:contextualSpacing/>
              <w:rPr>
                <w:sz w:val="16"/>
                <w:szCs w:val="16"/>
              </w:rPr>
            </w:pPr>
          </w:p>
        </w:tc>
      </w:tr>
      <w:tr w:rsidR="00512685" w:rsidRPr="00A24EA5" w14:paraId="588729F4" w14:textId="77777777" w:rsidTr="008C230B">
        <w:tc>
          <w:tcPr>
            <w:tcW w:w="675" w:type="dxa"/>
          </w:tcPr>
          <w:p w14:paraId="522A3DBE" w14:textId="77777777" w:rsidR="00512685" w:rsidRPr="00A24EA5" w:rsidRDefault="00512685" w:rsidP="008C230B">
            <w:r w:rsidRPr="00A24EA5">
              <w:t>51</w:t>
            </w:r>
          </w:p>
        </w:tc>
        <w:tc>
          <w:tcPr>
            <w:tcW w:w="2563" w:type="dxa"/>
          </w:tcPr>
          <w:p w14:paraId="398F90C5" w14:textId="77777777" w:rsidR="00512685" w:rsidRPr="00A24EA5" w:rsidRDefault="00512685" w:rsidP="008C230B">
            <w:r w:rsidRPr="00A24EA5">
              <w:t>Altered evolutionary trajectories in plants and pollinators</w:t>
            </w:r>
          </w:p>
          <w:p w14:paraId="53B19AE0" w14:textId="77777777" w:rsidR="00512685" w:rsidRPr="00A24EA5" w:rsidRDefault="00512685" w:rsidP="008C230B"/>
        </w:tc>
        <w:tc>
          <w:tcPr>
            <w:tcW w:w="6732" w:type="dxa"/>
          </w:tcPr>
          <w:p w14:paraId="5F8F5DE3" w14:textId="77777777" w:rsidR="00512685" w:rsidRPr="00A24EA5" w:rsidRDefault="00512685" w:rsidP="008C230B">
            <w:r w:rsidRPr="00A24EA5">
              <w:t>The movement of plants and animals around the global, along with the extinction of other plants and pollinators, has arguably led to changes in all plant-pollinator communities</w:t>
            </w:r>
            <w:r>
              <w:rPr>
                <w:vertAlign w:val="superscript"/>
              </w:rPr>
              <w:t xml:space="preserve"> </w:t>
            </w:r>
            <w:r>
              <w:t>(Kearn et al 1998; Eckert et al 2010)</w:t>
            </w:r>
            <w:r w:rsidRPr="00A24EA5">
              <w:t>. The loss of pollinators can lead to severe pollen limitation with population level effects</w:t>
            </w:r>
            <w:r>
              <w:t xml:space="preserve"> (Pattemore &amp; Anderson 2013; Anderson et al 2011)</w:t>
            </w:r>
            <w:r w:rsidRPr="00A24EA5">
              <w:t>, while introductions of new pollinators can dramatically change selection pressures on floral traits</w:t>
            </w:r>
            <w:r>
              <w:t xml:space="preserve"> (Galen 1996)</w:t>
            </w:r>
            <w:r w:rsidRPr="00A24EA5">
              <w:t>. Floral traits can evolve rapidly in response to changes in their pollinators or other selection pressures</w:t>
            </w:r>
            <w:r>
              <w:t xml:space="preserve"> (Galen 1996; Raguso &amp; Pichersky 1995)</w:t>
            </w:r>
            <w:r w:rsidRPr="00A24EA5">
              <w:t>, and major shifts in effective pollinator taxa can be induced by single mutations</w:t>
            </w:r>
            <w:r>
              <w:t xml:space="preserve"> (Bradshaw &amp; Schemske 2003)</w:t>
            </w:r>
            <w:r w:rsidRPr="00A24EA5">
              <w:t>. It is likely, therefore, that human-induced changes in the composition of plant-pollinator communities is altering the trajectory of floral and pollination evolution. As yet, the consequences of these shifts are unknown</w:t>
            </w:r>
            <w:r>
              <w:t>.</w:t>
            </w:r>
          </w:p>
        </w:tc>
        <w:tc>
          <w:tcPr>
            <w:tcW w:w="4183" w:type="dxa"/>
            <w:gridSpan w:val="2"/>
          </w:tcPr>
          <w:p w14:paraId="1A11B77E" w14:textId="77777777" w:rsidR="00512685" w:rsidRPr="00314D0E" w:rsidRDefault="00512685" w:rsidP="008C230B">
            <w:pPr>
              <w:ind w:left="16" w:hanging="57"/>
              <w:contextualSpacing/>
              <w:rPr>
                <w:sz w:val="16"/>
                <w:szCs w:val="16"/>
              </w:rPr>
            </w:pPr>
            <w:r w:rsidRPr="00314D0E">
              <w:rPr>
                <w:sz w:val="16"/>
                <w:szCs w:val="16"/>
              </w:rPr>
              <w:t xml:space="preserve">Kearn C.A., Inouye D.W., </w:t>
            </w:r>
            <w:proofErr w:type="gramStart"/>
            <w:r w:rsidRPr="00314D0E">
              <w:rPr>
                <w:sz w:val="16"/>
                <w:szCs w:val="16"/>
              </w:rPr>
              <w:t>Waser N.M. (1998) Endangered Mutualisms</w:t>
            </w:r>
            <w:proofErr w:type="gramEnd"/>
            <w:r w:rsidRPr="00314D0E">
              <w:rPr>
                <w:sz w:val="16"/>
                <w:szCs w:val="16"/>
              </w:rPr>
              <w:t xml:space="preserve">: The Conservation of Plant-Pollinator Interactions. </w:t>
            </w:r>
            <w:r w:rsidRPr="00314D0E">
              <w:rPr>
                <w:i/>
                <w:sz w:val="16"/>
                <w:szCs w:val="16"/>
              </w:rPr>
              <w:t>Annual Review of Ecology and Systematics</w:t>
            </w:r>
            <w:r w:rsidRPr="00314D0E">
              <w:rPr>
                <w:sz w:val="16"/>
                <w:szCs w:val="16"/>
              </w:rPr>
              <w:t>, 29:83-112.</w:t>
            </w:r>
          </w:p>
          <w:p w14:paraId="34B91113" w14:textId="77777777" w:rsidR="00512685" w:rsidRPr="00314D0E" w:rsidRDefault="00512685" w:rsidP="008C230B">
            <w:pPr>
              <w:ind w:left="16" w:hanging="57"/>
              <w:contextualSpacing/>
              <w:rPr>
                <w:sz w:val="16"/>
                <w:szCs w:val="16"/>
              </w:rPr>
            </w:pPr>
            <w:r w:rsidRPr="00314D0E">
              <w:rPr>
                <w:sz w:val="16"/>
                <w:szCs w:val="16"/>
              </w:rPr>
              <w:t xml:space="preserve">Eckert C.G., Kalisz S., Geber M.A. et al. (2010) Plant mating systems in a changing world. </w:t>
            </w:r>
            <w:r w:rsidRPr="00314D0E">
              <w:rPr>
                <w:i/>
                <w:sz w:val="16"/>
                <w:szCs w:val="16"/>
              </w:rPr>
              <w:t>Trends in Ecology &amp; Evolution</w:t>
            </w:r>
            <w:r w:rsidRPr="00314D0E">
              <w:rPr>
                <w:sz w:val="16"/>
                <w:szCs w:val="16"/>
              </w:rPr>
              <w:t xml:space="preserve">, 25:35-43. </w:t>
            </w:r>
          </w:p>
          <w:p w14:paraId="3AD0D780" w14:textId="77777777" w:rsidR="00512685" w:rsidRPr="00314D0E" w:rsidRDefault="00512685" w:rsidP="008C230B">
            <w:pPr>
              <w:ind w:left="16" w:hanging="57"/>
              <w:contextualSpacing/>
              <w:rPr>
                <w:sz w:val="16"/>
                <w:szCs w:val="16"/>
              </w:rPr>
            </w:pPr>
            <w:r w:rsidRPr="00314D0E">
              <w:rPr>
                <w:sz w:val="16"/>
                <w:szCs w:val="16"/>
              </w:rPr>
              <w:t xml:space="preserve">Pattemore D.E., Anderson S.H. (2013) Severe pollen limitation in populations of the New Zealand shrub </w:t>
            </w:r>
            <w:r w:rsidRPr="00314D0E">
              <w:rPr>
                <w:i/>
                <w:sz w:val="16"/>
                <w:szCs w:val="16"/>
              </w:rPr>
              <w:t>Alseuosmia macrophylla</w:t>
            </w:r>
            <w:r w:rsidRPr="00314D0E">
              <w:rPr>
                <w:sz w:val="16"/>
                <w:szCs w:val="16"/>
              </w:rPr>
              <w:t xml:space="preserve"> (Alseuosmiaceae) can be attributed to the loss of pollinating bird species. </w:t>
            </w:r>
            <w:r w:rsidRPr="00314D0E">
              <w:rPr>
                <w:i/>
                <w:sz w:val="16"/>
                <w:szCs w:val="16"/>
              </w:rPr>
              <w:t>Austral Ecology</w:t>
            </w:r>
            <w:r w:rsidRPr="00314D0E">
              <w:rPr>
                <w:sz w:val="16"/>
                <w:szCs w:val="16"/>
              </w:rPr>
              <w:t>, 38:95-102</w:t>
            </w:r>
          </w:p>
          <w:p w14:paraId="78E81BEB" w14:textId="77777777" w:rsidR="00512685" w:rsidRPr="00314D0E" w:rsidRDefault="00512685" w:rsidP="008C230B">
            <w:pPr>
              <w:ind w:left="16" w:hanging="57"/>
              <w:contextualSpacing/>
              <w:rPr>
                <w:sz w:val="16"/>
                <w:szCs w:val="16"/>
              </w:rPr>
            </w:pPr>
            <w:r w:rsidRPr="00314D0E">
              <w:rPr>
                <w:sz w:val="16"/>
                <w:szCs w:val="16"/>
              </w:rPr>
              <w:t xml:space="preserve">Anderson S.H., Kelly D., Ladley J.J., Molloy S., Terry J. (2011) Cascading effects of bird functional extinction reduce pollination and plant density. </w:t>
            </w:r>
            <w:r w:rsidRPr="00314D0E">
              <w:rPr>
                <w:i/>
                <w:sz w:val="16"/>
                <w:szCs w:val="16"/>
              </w:rPr>
              <w:t>Science</w:t>
            </w:r>
            <w:r w:rsidRPr="00314D0E">
              <w:rPr>
                <w:sz w:val="16"/>
                <w:szCs w:val="16"/>
              </w:rPr>
              <w:t>, 331:1068-1071.</w:t>
            </w:r>
          </w:p>
          <w:p w14:paraId="7B83FF14" w14:textId="77777777" w:rsidR="00512685" w:rsidRPr="00314D0E" w:rsidRDefault="00512685" w:rsidP="008C230B">
            <w:pPr>
              <w:ind w:left="16" w:hanging="57"/>
              <w:contextualSpacing/>
              <w:rPr>
                <w:sz w:val="16"/>
                <w:szCs w:val="16"/>
              </w:rPr>
            </w:pPr>
            <w:r w:rsidRPr="00314D0E">
              <w:rPr>
                <w:sz w:val="16"/>
                <w:szCs w:val="16"/>
              </w:rPr>
              <w:t xml:space="preserve">Galen, C (1996) Rates of Floral Evolution: Adaptation to bumblebee pollination in an alpine wildflower, </w:t>
            </w:r>
            <w:r w:rsidRPr="00314D0E">
              <w:rPr>
                <w:i/>
                <w:sz w:val="16"/>
                <w:szCs w:val="16"/>
              </w:rPr>
              <w:t>Polemonium viscosum</w:t>
            </w:r>
            <w:r w:rsidRPr="00314D0E">
              <w:rPr>
                <w:sz w:val="16"/>
                <w:szCs w:val="16"/>
              </w:rPr>
              <w:t xml:space="preserve">. </w:t>
            </w:r>
            <w:r w:rsidRPr="00314D0E">
              <w:rPr>
                <w:i/>
                <w:sz w:val="16"/>
                <w:szCs w:val="16"/>
              </w:rPr>
              <w:t>Evolution</w:t>
            </w:r>
            <w:r w:rsidRPr="00314D0E">
              <w:rPr>
                <w:sz w:val="16"/>
                <w:szCs w:val="16"/>
              </w:rPr>
              <w:t>, 50:120-125.</w:t>
            </w:r>
          </w:p>
          <w:p w14:paraId="11DD9416" w14:textId="77777777" w:rsidR="00512685" w:rsidRPr="00314D0E" w:rsidRDefault="00512685" w:rsidP="008C230B">
            <w:pPr>
              <w:ind w:left="16" w:hanging="57"/>
              <w:contextualSpacing/>
              <w:rPr>
                <w:sz w:val="16"/>
                <w:szCs w:val="16"/>
              </w:rPr>
            </w:pPr>
            <w:r w:rsidRPr="00314D0E">
              <w:rPr>
                <w:sz w:val="16"/>
                <w:szCs w:val="16"/>
              </w:rPr>
              <w:t xml:space="preserve">Floral volatiles from </w:t>
            </w:r>
            <w:r w:rsidRPr="00314D0E">
              <w:rPr>
                <w:i/>
                <w:sz w:val="16"/>
                <w:szCs w:val="16"/>
              </w:rPr>
              <w:t xml:space="preserve">Clarkia breweri </w:t>
            </w:r>
            <w:r w:rsidRPr="00314D0E">
              <w:rPr>
                <w:sz w:val="16"/>
                <w:szCs w:val="16"/>
              </w:rPr>
              <w:t xml:space="preserve">and </w:t>
            </w:r>
            <w:r w:rsidRPr="00314D0E">
              <w:rPr>
                <w:i/>
                <w:sz w:val="16"/>
                <w:szCs w:val="16"/>
              </w:rPr>
              <w:t>C. concinna</w:t>
            </w:r>
            <w:r w:rsidRPr="00314D0E">
              <w:rPr>
                <w:sz w:val="16"/>
                <w:szCs w:val="16"/>
              </w:rPr>
              <w:t xml:space="preserve"> (Onagraceae): recent evolution of floral scent and moth pollination. </w:t>
            </w:r>
            <w:r w:rsidRPr="00314D0E">
              <w:rPr>
                <w:i/>
                <w:sz w:val="16"/>
                <w:szCs w:val="16"/>
              </w:rPr>
              <w:t>Plant Systematics and Evolution</w:t>
            </w:r>
            <w:r w:rsidRPr="00314D0E">
              <w:rPr>
                <w:sz w:val="16"/>
                <w:szCs w:val="16"/>
              </w:rPr>
              <w:t>, 194:55-67</w:t>
            </w:r>
          </w:p>
          <w:p w14:paraId="7C86C02B" w14:textId="77777777" w:rsidR="00512685" w:rsidRPr="00314D0E" w:rsidRDefault="00512685" w:rsidP="008C230B">
            <w:pPr>
              <w:ind w:left="16" w:hanging="57"/>
              <w:contextualSpacing/>
              <w:rPr>
                <w:sz w:val="16"/>
                <w:szCs w:val="16"/>
              </w:rPr>
            </w:pPr>
            <w:r w:rsidRPr="00314D0E">
              <w:rPr>
                <w:sz w:val="16"/>
                <w:szCs w:val="16"/>
              </w:rPr>
              <w:t>Bradshaw Jr. H. D., Schemske, D.W. (2003) Allele substitution at a flower colour locus produces a pollinator shift in monkey</w:t>
            </w:r>
            <w:r>
              <w:rPr>
                <w:sz w:val="16"/>
                <w:szCs w:val="16"/>
              </w:rPr>
              <w:t xml:space="preserve"> </w:t>
            </w:r>
            <w:r w:rsidRPr="00314D0E">
              <w:rPr>
                <w:sz w:val="16"/>
                <w:szCs w:val="16"/>
              </w:rPr>
              <w:t xml:space="preserve">flowers. </w:t>
            </w:r>
            <w:r w:rsidRPr="00314D0E">
              <w:rPr>
                <w:i/>
                <w:sz w:val="16"/>
                <w:szCs w:val="16"/>
              </w:rPr>
              <w:t>Nature</w:t>
            </w:r>
            <w:r w:rsidRPr="00314D0E">
              <w:rPr>
                <w:sz w:val="16"/>
                <w:szCs w:val="16"/>
              </w:rPr>
              <w:t>, 426:176-178.</w:t>
            </w:r>
          </w:p>
        </w:tc>
      </w:tr>
      <w:tr w:rsidR="00512685" w:rsidRPr="00A24EA5" w14:paraId="7768A8A3" w14:textId="77777777" w:rsidTr="008C230B">
        <w:tc>
          <w:tcPr>
            <w:tcW w:w="675" w:type="dxa"/>
          </w:tcPr>
          <w:p w14:paraId="54616B0D" w14:textId="77777777" w:rsidR="00512685" w:rsidRPr="00A24EA5" w:rsidRDefault="00512685" w:rsidP="008C230B">
            <w:r w:rsidRPr="00A24EA5">
              <w:t>52</w:t>
            </w:r>
          </w:p>
        </w:tc>
        <w:tc>
          <w:tcPr>
            <w:tcW w:w="2563" w:type="dxa"/>
          </w:tcPr>
          <w:p w14:paraId="3854C3C4" w14:textId="1046323B" w:rsidR="00512685" w:rsidRPr="00A24EA5" w:rsidRDefault="00512685" w:rsidP="00094A38">
            <w:r w:rsidRPr="00A24EA5">
              <w:t xml:space="preserve">Environmental and ecological effect of </w:t>
            </w:r>
            <w:r w:rsidR="00094A38">
              <w:t>d</w:t>
            </w:r>
            <w:r w:rsidR="00094A38" w:rsidRPr="00A24EA5">
              <w:t>ams</w:t>
            </w:r>
          </w:p>
        </w:tc>
        <w:tc>
          <w:tcPr>
            <w:tcW w:w="6732" w:type="dxa"/>
          </w:tcPr>
          <w:p w14:paraId="26E6FB37" w14:textId="77777777" w:rsidR="00512685" w:rsidRPr="00A24EA5" w:rsidRDefault="00512685" w:rsidP="008C230B">
            <w:r w:rsidRPr="00A24EA5">
              <w:t xml:space="preserve">Dams have played an important role in human development throughout the world, providing water, controlling floods, irrigating crops, facilitating navigation, creating recreational opportunities, and generating electricity (Rosenberg et al. 2000; WCD 2000), but the dam and associated environmental alterations may result in a wide range of regional changes in terrestrial and aquatic biodiversity, as well as in ecosystem structure and functioning (Milliman 1997). For examples, all along the Colorado River in the US — one of the most regulated bodies of water in the world — the habitat for fish, birds, and other wildlife is near collapse (Kelly 2006). It has been reported that inundation and resettlement would affect a total of 22 vegetation types, including four wood communities, nine shrub communities, and nine grass communities (Tian et al. 2007). So the environmental impacts of the dam on biodiversity and ecological processes have raised concerns to scholars in related fields worldwide, and France and the United States, have suspended their construction, in some cases, have even initiated their demolition (WCD 2000; McCormack 2001), however, Until recently, large dams are still perceived as a symbol of progress in hydraulic engineering and economic development in some counties, such as three gorges dam (TGD) were constructed in the Yangtze River basin in China, three gorges project lies in a region which is considered to be one of the three richest flora centres in China (Ying 2001) and also one of the 25 biodiversity hotspots in the world (Myers et al. 2000). TGD </w:t>
            </w:r>
            <w:proofErr w:type="gramStart"/>
            <w:r w:rsidRPr="00A24EA5">
              <w:t>construction which associated environmental alterations</w:t>
            </w:r>
            <w:proofErr w:type="gramEnd"/>
            <w:r w:rsidRPr="00A24EA5">
              <w:t xml:space="preserve"> may result in a wide range of regional changes in terrestrial and aquatic biodiversity, as well as in ecosystem structure and functioning. One obvious impact of the TGD is the unprecedented change in biodiversity due to reservoir environments, and would affect the wildlife, especially pollinators in the future (Li et al., 2013).</w:t>
            </w:r>
          </w:p>
        </w:tc>
        <w:tc>
          <w:tcPr>
            <w:tcW w:w="4183" w:type="dxa"/>
            <w:gridSpan w:val="2"/>
          </w:tcPr>
          <w:p w14:paraId="06402BA0" w14:textId="77777777" w:rsidR="00512685" w:rsidRPr="00314D0E" w:rsidRDefault="00512685" w:rsidP="008C230B">
            <w:pPr>
              <w:ind w:hanging="57"/>
              <w:contextualSpacing/>
              <w:rPr>
                <w:sz w:val="16"/>
                <w:szCs w:val="16"/>
              </w:rPr>
            </w:pPr>
            <w:r w:rsidRPr="00314D0E">
              <w:rPr>
                <w:sz w:val="16"/>
                <w:szCs w:val="16"/>
              </w:rPr>
              <w:t xml:space="preserve">Li, KF. Zhu, C., Wu, L. Problems caused by the Three Gorges Dam construction in the Yangtze River basin: A review. </w:t>
            </w:r>
            <w:r w:rsidRPr="002F0E75">
              <w:rPr>
                <w:i/>
                <w:sz w:val="16"/>
                <w:szCs w:val="16"/>
              </w:rPr>
              <w:t>Environ. Rev</w:t>
            </w:r>
            <w:r w:rsidRPr="00314D0E">
              <w:rPr>
                <w:sz w:val="16"/>
                <w:szCs w:val="16"/>
              </w:rPr>
              <w:t>. 21: 127–135 (2013) dx.doi.org/10.1139/er-2012-0051</w:t>
            </w:r>
          </w:p>
          <w:p w14:paraId="66D646E7" w14:textId="77777777" w:rsidR="00512685" w:rsidRPr="00314D0E" w:rsidRDefault="00512685" w:rsidP="008C230B">
            <w:pPr>
              <w:ind w:hanging="57"/>
              <w:contextualSpacing/>
              <w:rPr>
                <w:sz w:val="16"/>
                <w:szCs w:val="16"/>
              </w:rPr>
            </w:pPr>
            <w:r w:rsidRPr="00314D0E">
              <w:rPr>
                <w:sz w:val="16"/>
                <w:szCs w:val="16"/>
              </w:rPr>
              <w:t xml:space="preserve">McCormack, G. 2001. Water margins: Competing paradigms in China. </w:t>
            </w:r>
            <w:r w:rsidRPr="002F0E75">
              <w:rPr>
                <w:i/>
                <w:sz w:val="16"/>
                <w:szCs w:val="16"/>
              </w:rPr>
              <w:t>Critical Asian Studies</w:t>
            </w:r>
            <w:r w:rsidRPr="00314D0E">
              <w:rPr>
                <w:sz w:val="16"/>
                <w:szCs w:val="16"/>
              </w:rPr>
              <w:t xml:space="preserve">, 33(1): 5–30. </w:t>
            </w:r>
            <w:proofErr w:type="gramStart"/>
            <w:r w:rsidRPr="00314D0E">
              <w:rPr>
                <w:sz w:val="16"/>
                <w:szCs w:val="16"/>
              </w:rPr>
              <w:t>doi:10.1080</w:t>
            </w:r>
            <w:proofErr w:type="gramEnd"/>
            <w:r w:rsidRPr="00314D0E">
              <w:rPr>
                <w:sz w:val="16"/>
                <w:szCs w:val="16"/>
              </w:rPr>
              <w:t>/14672710122114.</w:t>
            </w:r>
          </w:p>
          <w:p w14:paraId="456B0B72" w14:textId="77777777" w:rsidR="00512685" w:rsidRPr="00314D0E" w:rsidRDefault="00512685" w:rsidP="008C230B">
            <w:pPr>
              <w:ind w:hanging="57"/>
              <w:contextualSpacing/>
              <w:rPr>
                <w:sz w:val="16"/>
                <w:szCs w:val="16"/>
              </w:rPr>
            </w:pPr>
            <w:r w:rsidRPr="00314D0E">
              <w:rPr>
                <w:sz w:val="16"/>
                <w:szCs w:val="16"/>
              </w:rPr>
              <w:t xml:space="preserve">Milliman, J.D. 1997. Blessed dams or damned dams? </w:t>
            </w:r>
            <w:r w:rsidRPr="002F0E75">
              <w:rPr>
                <w:i/>
                <w:sz w:val="16"/>
                <w:szCs w:val="16"/>
              </w:rPr>
              <w:t>Nature</w:t>
            </w:r>
            <w:r w:rsidRPr="00314D0E">
              <w:rPr>
                <w:sz w:val="16"/>
                <w:szCs w:val="16"/>
              </w:rPr>
              <w:t xml:space="preserve">, 386: 325–327. </w:t>
            </w:r>
            <w:proofErr w:type="gramStart"/>
            <w:r w:rsidRPr="00314D0E">
              <w:rPr>
                <w:sz w:val="16"/>
                <w:szCs w:val="16"/>
              </w:rPr>
              <w:t>doi</w:t>
            </w:r>
            <w:proofErr w:type="gramEnd"/>
            <w:r w:rsidRPr="00314D0E">
              <w:rPr>
                <w:sz w:val="16"/>
                <w:szCs w:val="16"/>
              </w:rPr>
              <w:t>: 10.1038/386325a0.</w:t>
            </w:r>
          </w:p>
          <w:p w14:paraId="36A2F419" w14:textId="77777777" w:rsidR="00512685" w:rsidRPr="00314D0E" w:rsidRDefault="00512685" w:rsidP="008C230B">
            <w:pPr>
              <w:ind w:hanging="57"/>
              <w:contextualSpacing/>
              <w:rPr>
                <w:sz w:val="16"/>
                <w:szCs w:val="16"/>
              </w:rPr>
            </w:pPr>
            <w:r w:rsidRPr="00314D0E">
              <w:rPr>
                <w:sz w:val="16"/>
                <w:szCs w:val="16"/>
              </w:rPr>
              <w:t xml:space="preserve">Myers, N., Mittermeier, R.A., Mittermeier, C.G., da Fonseca, G.A.B., and Kent, J. 2000. Biodiversity hotsposts for conservation priorities. </w:t>
            </w:r>
            <w:r w:rsidRPr="002F0E75">
              <w:rPr>
                <w:i/>
                <w:sz w:val="16"/>
                <w:szCs w:val="16"/>
              </w:rPr>
              <w:t>Nature</w:t>
            </w:r>
            <w:r w:rsidRPr="00314D0E">
              <w:rPr>
                <w:sz w:val="16"/>
                <w:szCs w:val="16"/>
              </w:rPr>
              <w:t xml:space="preserve">, 403: 853–858. </w:t>
            </w:r>
            <w:proofErr w:type="gramStart"/>
            <w:r w:rsidRPr="00314D0E">
              <w:rPr>
                <w:sz w:val="16"/>
                <w:szCs w:val="16"/>
              </w:rPr>
              <w:t>doi:10.1038</w:t>
            </w:r>
            <w:proofErr w:type="gramEnd"/>
            <w:r w:rsidRPr="00314D0E">
              <w:rPr>
                <w:sz w:val="16"/>
                <w:szCs w:val="16"/>
              </w:rPr>
              <w:t>/35002501. PMID</w:t>
            </w:r>
            <w:proofErr w:type="gramStart"/>
            <w:r w:rsidRPr="00314D0E">
              <w:rPr>
                <w:sz w:val="16"/>
                <w:szCs w:val="16"/>
              </w:rPr>
              <w:t>:10706275</w:t>
            </w:r>
            <w:proofErr w:type="gramEnd"/>
            <w:r w:rsidRPr="00314D0E">
              <w:rPr>
                <w:sz w:val="16"/>
                <w:szCs w:val="16"/>
              </w:rPr>
              <w:t>.</w:t>
            </w:r>
          </w:p>
          <w:p w14:paraId="247B3B33" w14:textId="77777777" w:rsidR="00512685" w:rsidRPr="00314D0E" w:rsidRDefault="00512685" w:rsidP="008C230B">
            <w:pPr>
              <w:ind w:hanging="57"/>
              <w:contextualSpacing/>
              <w:rPr>
                <w:sz w:val="16"/>
                <w:szCs w:val="16"/>
              </w:rPr>
            </w:pPr>
            <w:r w:rsidRPr="00314D0E">
              <w:rPr>
                <w:sz w:val="16"/>
                <w:szCs w:val="16"/>
              </w:rPr>
              <w:t xml:space="preserve">Rosenberg, D.M., McCully, P., and Pringle, C.M. 2000. Global-scale environmental effects of hydrological alterations: Introduction. </w:t>
            </w:r>
            <w:r w:rsidRPr="002F0E75">
              <w:rPr>
                <w:i/>
                <w:sz w:val="16"/>
                <w:szCs w:val="16"/>
              </w:rPr>
              <w:t>BioScicence</w:t>
            </w:r>
            <w:r w:rsidRPr="00314D0E">
              <w:rPr>
                <w:sz w:val="16"/>
                <w:szCs w:val="16"/>
              </w:rPr>
              <w:t xml:space="preserve">, 50(9): 746–751. </w:t>
            </w:r>
            <w:proofErr w:type="gramStart"/>
            <w:r w:rsidRPr="00314D0E">
              <w:rPr>
                <w:sz w:val="16"/>
                <w:szCs w:val="16"/>
              </w:rPr>
              <w:t>doi:10.1641</w:t>
            </w:r>
            <w:proofErr w:type="gramEnd"/>
            <w:r w:rsidRPr="00314D0E">
              <w:rPr>
                <w:sz w:val="16"/>
                <w:szCs w:val="16"/>
              </w:rPr>
              <w:t>/0006-3568(2000)050[0746:GSEEOH]2.0.CO;2.</w:t>
            </w:r>
          </w:p>
          <w:p w14:paraId="269ADE62" w14:textId="77777777" w:rsidR="00512685" w:rsidRPr="00314D0E" w:rsidRDefault="00512685" w:rsidP="008C230B">
            <w:pPr>
              <w:ind w:hanging="57"/>
              <w:contextualSpacing/>
              <w:rPr>
                <w:sz w:val="16"/>
                <w:szCs w:val="16"/>
              </w:rPr>
            </w:pPr>
            <w:r w:rsidRPr="00314D0E">
              <w:rPr>
                <w:sz w:val="16"/>
                <w:szCs w:val="16"/>
              </w:rPr>
              <w:t xml:space="preserve">Tian, Z., Chen, W., Zhao, C., Chen, Y., and Zheng, B. 2007. Plant biodiversity and its conservation strategy in inundation and resettlement districts of the Yangtze Three Gorges, China. </w:t>
            </w:r>
            <w:r w:rsidRPr="002F0E75">
              <w:rPr>
                <w:i/>
                <w:sz w:val="16"/>
                <w:szCs w:val="16"/>
              </w:rPr>
              <w:t>Acta Ecological Sinica</w:t>
            </w:r>
            <w:r w:rsidRPr="00314D0E">
              <w:rPr>
                <w:sz w:val="16"/>
                <w:szCs w:val="16"/>
              </w:rPr>
              <w:t xml:space="preserve">, 27: 3110–3118. [In Chinese with English summary.] </w:t>
            </w:r>
            <w:proofErr w:type="gramStart"/>
            <w:r w:rsidRPr="00314D0E">
              <w:rPr>
                <w:sz w:val="16"/>
                <w:szCs w:val="16"/>
              </w:rPr>
              <w:t>doi:10.1016</w:t>
            </w:r>
            <w:proofErr w:type="gramEnd"/>
            <w:r w:rsidRPr="00314D0E">
              <w:rPr>
                <w:sz w:val="16"/>
                <w:szCs w:val="16"/>
              </w:rPr>
              <w:t>/S1872-2032(07)60065-1.</w:t>
            </w:r>
          </w:p>
          <w:p w14:paraId="1E521AB0" w14:textId="77777777" w:rsidR="00512685" w:rsidRPr="00314D0E" w:rsidRDefault="00512685" w:rsidP="008C230B">
            <w:pPr>
              <w:ind w:hanging="57"/>
              <w:contextualSpacing/>
              <w:rPr>
                <w:sz w:val="16"/>
                <w:szCs w:val="16"/>
              </w:rPr>
            </w:pPr>
            <w:r w:rsidRPr="00314D0E">
              <w:rPr>
                <w:sz w:val="16"/>
                <w:szCs w:val="16"/>
              </w:rPr>
              <w:t xml:space="preserve">Ying, T. 2001. Species diversity and distribution pattern of seed plants in China. </w:t>
            </w:r>
            <w:r w:rsidRPr="002F0E75">
              <w:rPr>
                <w:i/>
                <w:sz w:val="16"/>
                <w:szCs w:val="16"/>
              </w:rPr>
              <w:t>Biodivers. Sci</w:t>
            </w:r>
            <w:r w:rsidRPr="00314D0E">
              <w:rPr>
                <w:sz w:val="16"/>
                <w:szCs w:val="16"/>
              </w:rPr>
              <w:t>. 9: 393–398. [In Chinese with English summary.]</w:t>
            </w:r>
          </w:p>
          <w:p w14:paraId="4ED6978C" w14:textId="77777777" w:rsidR="00512685" w:rsidRPr="00314D0E" w:rsidRDefault="00512685" w:rsidP="008C230B">
            <w:pPr>
              <w:ind w:hanging="57"/>
              <w:contextualSpacing/>
              <w:rPr>
                <w:sz w:val="16"/>
                <w:szCs w:val="16"/>
              </w:rPr>
            </w:pPr>
            <w:r w:rsidRPr="00314D0E">
              <w:rPr>
                <w:sz w:val="16"/>
                <w:szCs w:val="16"/>
              </w:rPr>
              <w:t>WCD (World Commission on Dams). 2000. Dams and Development: A New Framework for Decision Making. Earthscan Publications, London.</w:t>
            </w:r>
          </w:p>
          <w:p w14:paraId="1980A5E3" w14:textId="77777777" w:rsidR="00512685" w:rsidRPr="00314D0E" w:rsidRDefault="00512685" w:rsidP="008C230B">
            <w:pPr>
              <w:ind w:left="16" w:hanging="57"/>
              <w:contextualSpacing/>
              <w:rPr>
                <w:sz w:val="16"/>
                <w:szCs w:val="16"/>
              </w:rPr>
            </w:pPr>
          </w:p>
        </w:tc>
      </w:tr>
      <w:tr w:rsidR="00512685" w:rsidRPr="00A24EA5" w14:paraId="5833954F" w14:textId="77777777" w:rsidTr="008C230B">
        <w:tc>
          <w:tcPr>
            <w:tcW w:w="675" w:type="dxa"/>
          </w:tcPr>
          <w:p w14:paraId="051A77BE" w14:textId="77777777" w:rsidR="00512685" w:rsidRPr="00A24EA5" w:rsidRDefault="00512685" w:rsidP="008C230B">
            <w:r w:rsidRPr="00A24EA5">
              <w:t>53</w:t>
            </w:r>
          </w:p>
        </w:tc>
        <w:tc>
          <w:tcPr>
            <w:tcW w:w="2563" w:type="dxa"/>
          </w:tcPr>
          <w:p w14:paraId="637077AF" w14:textId="77777777" w:rsidR="00512685" w:rsidRPr="00A24EA5" w:rsidRDefault="00512685" w:rsidP="008C230B">
            <w:r w:rsidRPr="00A24EA5">
              <w:t>The bee band-wagon</w:t>
            </w:r>
          </w:p>
        </w:tc>
        <w:tc>
          <w:tcPr>
            <w:tcW w:w="6732" w:type="dxa"/>
          </w:tcPr>
          <w:p w14:paraId="6CAC4F3C" w14:textId="77777777" w:rsidR="00512685" w:rsidRPr="00A24EA5" w:rsidRDefault="00512685" w:rsidP="008C230B">
            <w:r w:rsidRPr="00A24EA5">
              <w:t xml:space="preserve">With increased media, public and political concern about bee decline, there is an increase in the uptake of bee-keeping and bee-friendly planting schemes in both urban and agricultural settings (Carvell et al. 2007, Blackmore and Goulson 2014). This may benefit managed species (in particular, </w:t>
            </w:r>
            <w:r w:rsidRPr="00A24EA5">
              <w:rPr>
                <w:i/>
              </w:rPr>
              <w:t>Apis mellifera</w:t>
            </w:r>
            <w:r w:rsidRPr="00A24EA5">
              <w:t xml:space="preserve"> and other managed honeybee species) and common, generalist species (such as short-tongued bumblebees or anthrophilic hoverflies, with a broad ecological niche), but there may be little benefit to other pollinators and pollination services. For example, inappropriate “wildflower” planting may provide inadequate or even toxic nutritional resources, and exacerbate non-native plant species invasion (with knock-on consequences for native vegetation and pollinators). “Bee hotels” have become common as a means for promoting bees, when in fact they only benefit a fraction of cavity nesting species, and can be more often colonised by native wasps and non-native bees (MacIvor and Packer 2015).</w:t>
            </w:r>
          </w:p>
        </w:tc>
        <w:tc>
          <w:tcPr>
            <w:tcW w:w="4183" w:type="dxa"/>
            <w:gridSpan w:val="2"/>
          </w:tcPr>
          <w:p w14:paraId="2968A8C2" w14:textId="77777777" w:rsidR="00512685" w:rsidRPr="00314D0E" w:rsidRDefault="00512685" w:rsidP="008C230B">
            <w:pPr>
              <w:pStyle w:val="CommentText"/>
              <w:ind w:left="16" w:hanging="57"/>
              <w:contextualSpacing/>
              <w:rPr>
                <w:sz w:val="16"/>
                <w:szCs w:val="16"/>
              </w:rPr>
            </w:pPr>
            <w:r w:rsidRPr="00314D0E">
              <w:rPr>
                <w:sz w:val="16"/>
                <w:szCs w:val="16"/>
              </w:rPr>
              <w:t xml:space="preserve">Blackmore, L.M. &amp; Goulson, D. (2014) Evaluating the effectiveness of wildflower seed mixes for boosting floral diversity and bumblebee and hoverfly abundance in urban areas. </w:t>
            </w:r>
            <w:r w:rsidRPr="00314D0E">
              <w:rPr>
                <w:i/>
                <w:iCs/>
                <w:sz w:val="16"/>
                <w:szCs w:val="16"/>
              </w:rPr>
              <w:t>Insect Conservation and Diversity</w:t>
            </w:r>
            <w:r w:rsidRPr="00314D0E">
              <w:rPr>
                <w:sz w:val="16"/>
                <w:szCs w:val="16"/>
              </w:rPr>
              <w:t>.</w:t>
            </w:r>
            <w:r w:rsidRPr="00314D0E">
              <w:rPr>
                <w:b/>
                <w:bCs/>
                <w:sz w:val="16"/>
                <w:szCs w:val="16"/>
              </w:rPr>
              <w:t xml:space="preserve"> 7,</w:t>
            </w:r>
            <w:r w:rsidRPr="00314D0E">
              <w:rPr>
                <w:sz w:val="16"/>
                <w:szCs w:val="16"/>
              </w:rPr>
              <w:t xml:space="preserve"> 480-484.</w:t>
            </w:r>
          </w:p>
          <w:p w14:paraId="2F1EECF9" w14:textId="77777777" w:rsidR="00512685" w:rsidRPr="00314D0E" w:rsidRDefault="00512685" w:rsidP="008C230B">
            <w:pPr>
              <w:ind w:left="16" w:hanging="57"/>
              <w:contextualSpacing/>
              <w:rPr>
                <w:sz w:val="16"/>
                <w:szCs w:val="16"/>
              </w:rPr>
            </w:pPr>
            <w:r w:rsidRPr="00314D0E">
              <w:rPr>
                <w:sz w:val="16"/>
                <w:szCs w:val="16"/>
              </w:rPr>
              <w:t xml:space="preserve">Carvell, C., Meek, W.R., Pywell, R.F., Goulson, D. &amp; Nowakowski, M. (2007) Comparing the efficacy of agri-environment schemes to enhance </w:t>
            </w:r>
            <w:proofErr w:type="gramStart"/>
            <w:r w:rsidRPr="00314D0E">
              <w:rPr>
                <w:sz w:val="16"/>
                <w:szCs w:val="16"/>
              </w:rPr>
              <w:t>bumble bee</w:t>
            </w:r>
            <w:proofErr w:type="gramEnd"/>
            <w:r w:rsidRPr="00314D0E">
              <w:rPr>
                <w:sz w:val="16"/>
                <w:szCs w:val="16"/>
              </w:rPr>
              <w:t xml:space="preserve"> abundance and diversity on arable field margins. </w:t>
            </w:r>
            <w:r w:rsidRPr="00314D0E">
              <w:rPr>
                <w:i/>
                <w:iCs/>
                <w:sz w:val="16"/>
                <w:szCs w:val="16"/>
              </w:rPr>
              <w:t>Journal of Applied Ecology,</w:t>
            </w:r>
            <w:r w:rsidRPr="00314D0E">
              <w:rPr>
                <w:sz w:val="16"/>
                <w:szCs w:val="16"/>
              </w:rPr>
              <w:t xml:space="preserve"> </w:t>
            </w:r>
            <w:r w:rsidRPr="00314D0E">
              <w:rPr>
                <w:b/>
                <w:bCs/>
                <w:sz w:val="16"/>
                <w:szCs w:val="16"/>
              </w:rPr>
              <w:t>44,</w:t>
            </w:r>
            <w:r w:rsidRPr="00314D0E">
              <w:rPr>
                <w:sz w:val="16"/>
                <w:szCs w:val="16"/>
              </w:rPr>
              <w:t xml:space="preserve"> 29-40</w:t>
            </w:r>
          </w:p>
          <w:p w14:paraId="5075E5C5" w14:textId="77777777" w:rsidR="00512685" w:rsidRPr="00314D0E" w:rsidRDefault="00512685" w:rsidP="008C230B">
            <w:pPr>
              <w:ind w:left="16" w:hanging="57"/>
              <w:contextualSpacing/>
              <w:rPr>
                <w:sz w:val="16"/>
                <w:szCs w:val="16"/>
              </w:rPr>
            </w:pPr>
            <w:r w:rsidRPr="00314D0E">
              <w:rPr>
                <w:sz w:val="16"/>
                <w:szCs w:val="16"/>
              </w:rPr>
              <w:t xml:space="preserve">MacIvor, J.S. &amp; Packer, L. (2015) ‘Bee hotels’ as tools for native pollinator conservation: A premature verdict? </w:t>
            </w:r>
            <w:r w:rsidRPr="00314D0E">
              <w:rPr>
                <w:i/>
                <w:iCs/>
                <w:sz w:val="16"/>
                <w:szCs w:val="16"/>
              </w:rPr>
              <w:t>PLoS ONE,</w:t>
            </w:r>
            <w:r w:rsidRPr="00314D0E">
              <w:rPr>
                <w:sz w:val="16"/>
                <w:szCs w:val="16"/>
              </w:rPr>
              <w:t xml:space="preserve"> </w:t>
            </w:r>
            <w:r w:rsidRPr="00314D0E">
              <w:rPr>
                <w:b/>
                <w:bCs/>
                <w:sz w:val="16"/>
                <w:szCs w:val="16"/>
              </w:rPr>
              <w:t>10,</w:t>
            </w:r>
            <w:r w:rsidRPr="00314D0E">
              <w:rPr>
                <w:sz w:val="16"/>
                <w:szCs w:val="16"/>
              </w:rPr>
              <w:t xml:space="preserve"> e0122126.</w:t>
            </w:r>
          </w:p>
          <w:p w14:paraId="55FCA42F" w14:textId="77777777" w:rsidR="00512685" w:rsidRPr="00314D0E" w:rsidRDefault="00512685" w:rsidP="008C230B">
            <w:pPr>
              <w:ind w:left="16" w:hanging="57"/>
              <w:contextualSpacing/>
              <w:rPr>
                <w:sz w:val="16"/>
                <w:szCs w:val="16"/>
              </w:rPr>
            </w:pPr>
          </w:p>
        </w:tc>
      </w:tr>
      <w:tr w:rsidR="00512685" w:rsidRPr="00A24EA5" w14:paraId="1A3FCB2E" w14:textId="77777777" w:rsidTr="008C230B">
        <w:tc>
          <w:tcPr>
            <w:tcW w:w="675" w:type="dxa"/>
          </w:tcPr>
          <w:p w14:paraId="4DF3E9AA" w14:textId="77777777" w:rsidR="00512685" w:rsidRPr="00A24EA5" w:rsidRDefault="00512685" w:rsidP="008C230B">
            <w:r w:rsidRPr="00A24EA5">
              <w:t>54</w:t>
            </w:r>
          </w:p>
        </w:tc>
        <w:tc>
          <w:tcPr>
            <w:tcW w:w="2563" w:type="dxa"/>
          </w:tcPr>
          <w:p w14:paraId="2158032A" w14:textId="77777777" w:rsidR="00512685" w:rsidRPr="00A24EA5" w:rsidRDefault="00512685" w:rsidP="008C230B">
            <w:r w:rsidRPr="00A24EA5">
              <w:t>The Media</w:t>
            </w:r>
          </w:p>
        </w:tc>
        <w:tc>
          <w:tcPr>
            <w:tcW w:w="6732" w:type="dxa"/>
          </w:tcPr>
          <w:p w14:paraId="487E2505" w14:textId="77777777" w:rsidR="00512685" w:rsidRPr="00A24EA5" w:rsidRDefault="00512685" w:rsidP="008C230B">
            <w:r w:rsidRPr="00A24EA5">
              <w:t xml:space="preserve">Misreporting, </w:t>
            </w:r>
            <w:r w:rsidRPr="004D674C">
              <w:rPr>
                <w:lang w:val="en-GB"/>
              </w:rPr>
              <w:t>misrepres</w:t>
            </w:r>
            <w:r>
              <w:rPr>
                <w:lang w:val="en-GB"/>
              </w:rPr>
              <w:t>en</w:t>
            </w:r>
            <w:r w:rsidRPr="004D674C">
              <w:rPr>
                <w:lang w:val="en-GB"/>
              </w:rPr>
              <w:t>ting</w:t>
            </w:r>
            <w:r w:rsidRPr="00A24EA5">
              <w:t xml:space="preserve"> the facts, muddying the waters, looking </w:t>
            </w:r>
            <w:proofErr w:type="gramStart"/>
            <w:r w:rsidRPr="00A24EA5">
              <w:t>for a story…</w:t>
            </w:r>
            <w:proofErr w:type="gramEnd"/>
            <w:r w:rsidRPr="00A24EA5">
              <w:t xml:space="preserve"> confusion over what is driving pollinator decline, what people can do to help and what it means for service provision does not help science, crop production or conservation. People may get “pollinator fatigue” and resources could be diverted to alternative areas before we make any real progress</w:t>
            </w:r>
            <w:r>
              <w:t>.</w:t>
            </w:r>
          </w:p>
        </w:tc>
        <w:tc>
          <w:tcPr>
            <w:tcW w:w="4183" w:type="dxa"/>
            <w:gridSpan w:val="2"/>
          </w:tcPr>
          <w:p w14:paraId="2A5F0496" w14:textId="77777777" w:rsidR="00512685" w:rsidRPr="00314D0E" w:rsidRDefault="00512685" w:rsidP="008C230B">
            <w:pPr>
              <w:ind w:left="16" w:hanging="57"/>
              <w:contextualSpacing/>
              <w:rPr>
                <w:sz w:val="16"/>
                <w:szCs w:val="16"/>
              </w:rPr>
            </w:pPr>
          </w:p>
        </w:tc>
      </w:tr>
      <w:tr w:rsidR="00512685" w:rsidRPr="00A24EA5" w14:paraId="24102E6B" w14:textId="77777777" w:rsidTr="008C230B">
        <w:tc>
          <w:tcPr>
            <w:tcW w:w="675" w:type="dxa"/>
          </w:tcPr>
          <w:p w14:paraId="1C6271A4" w14:textId="77777777" w:rsidR="00512685" w:rsidRPr="00A24EA5" w:rsidRDefault="00512685" w:rsidP="008C230B">
            <w:r w:rsidRPr="00A24EA5">
              <w:t>55</w:t>
            </w:r>
          </w:p>
        </w:tc>
        <w:tc>
          <w:tcPr>
            <w:tcW w:w="2563" w:type="dxa"/>
          </w:tcPr>
          <w:p w14:paraId="07AE5076" w14:textId="77777777" w:rsidR="00512685" w:rsidRPr="00A24EA5" w:rsidRDefault="00512685" w:rsidP="008C230B">
            <w:r w:rsidRPr="00A24EA5">
              <w:t xml:space="preserve">Focus on technology and </w:t>
            </w:r>
            <w:r w:rsidRPr="004D674C">
              <w:rPr>
                <w:lang w:val="en-GB"/>
              </w:rPr>
              <w:t>commercialisation</w:t>
            </w:r>
            <w:r w:rsidRPr="00A24EA5">
              <w:t xml:space="preserve"> in science funding</w:t>
            </w:r>
          </w:p>
        </w:tc>
        <w:tc>
          <w:tcPr>
            <w:tcW w:w="6732" w:type="dxa"/>
          </w:tcPr>
          <w:p w14:paraId="455174F7" w14:textId="77777777" w:rsidR="00512685" w:rsidRPr="00A24EA5" w:rsidRDefault="00512685" w:rsidP="008C230B">
            <w:proofErr w:type="gramStart"/>
            <w:r w:rsidRPr="00A24EA5">
              <w:t>with</w:t>
            </w:r>
            <w:proofErr w:type="gramEnd"/>
            <w:r w:rsidRPr="00A24EA5">
              <w:t xml:space="preserve"> pollinator decline, more technologies for artificial pollination are being developed including pollen dusting (</w:t>
            </w:r>
            <w:hyperlink r:id="rId43" w:history="1">
              <w:r w:rsidRPr="00A24EA5">
                <w:rPr>
                  <w:rStyle w:val="Hyperlink"/>
                </w:rPr>
                <w:t>http://sciencelearn.org.nz/Contexts/Pollination/Sci-Media/Video/Artificial-pollination</w:t>
              </w:r>
            </w:hyperlink>
            <w:r w:rsidRPr="00A24EA5">
              <w:t>) and bee robots (e.g. the Harvard Robobee: Ma al. 2013). It is possible that research funding for innovation and technology which is commercialisable will be given priority over ecology and conservation, which could hold back research into pollinator and pollination service decline</w:t>
            </w:r>
            <w:r>
              <w:t>.</w:t>
            </w:r>
          </w:p>
        </w:tc>
        <w:tc>
          <w:tcPr>
            <w:tcW w:w="4183" w:type="dxa"/>
            <w:gridSpan w:val="2"/>
          </w:tcPr>
          <w:p w14:paraId="6101071D" w14:textId="77777777" w:rsidR="00512685" w:rsidRPr="00314D0E" w:rsidRDefault="00512685" w:rsidP="008C230B">
            <w:pPr>
              <w:ind w:left="16" w:hanging="57"/>
              <w:contextualSpacing/>
              <w:rPr>
                <w:sz w:val="16"/>
                <w:szCs w:val="16"/>
              </w:rPr>
            </w:pPr>
            <w:r w:rsidRPr="00314D0E">
              <w:rPr>
                <w:sz w:val="16"/>
                <w:szCs w:val="16"/>
              </w:rPr>
              <w:t xml:space="preserve">Ma K, Chirarattananon P, Fuller SB, Wood RJ (2013) Controlled Flight of a Biologically Inspired, Insect-Scale Robot. </w:t>
            </w:r>
            <w:r w:rsidRPr="002F0E75">
              <w:rPr>
                <w:i/>
                <w:sz w:val="16"/>
                <w:szCs w:val="16"/>
              </w:rPr>
              <w:t>Science</w:t>
            </w:r>
            <w:r w:rsidRPr="00314D0E">
              <w:rPr>
                <w:sz w:val="16"/>
                <w:szCs w:val="16"/>
              </w:rPr>
              <w:t xml:space="preserve"> 340(6132)</w:t>
            </w:r>
            <w:proofErr w:type="gramStart"/>
            <w:r w:rsidRPr="00314D0E">
              <w:rPr>
                <w:sz w:val="16"/>
                <w:szCs w:val="16"/>
              </w:rPr>
              <w:t>:603</w:t>
            </w:r>
            <w:proofErr w:type="gramEnd"/>
            <w:r w:rsidRPr="00314D0E">
              <w:rPr>
                <w:sz w:val="16"/>
                <w:szCs w:val="16"/>
              </w:rPr>
              <w:t>-7</w:t>
            </w:r>
          </w:p>
          <w:p w14:paraId="7F7AC623" w14:textId="77777777" w:rsidR="00512685" w:rsidRPr="00314D0E" w:rsidRDefault="00512685" w:rsidP="008C230B">
            <w:pPr>
              <w:ind w:left="16" w:hanging="57"/>
              <w:contextualSpacing/>
              <w:rPr>
                <w:sz w:val="16"/>
                <w:szCs w:val="16"/>
              </w:rPr>
            </w:pPr>
          </w:p>
        </w:tc>
      </w:tr>
      <w:tr w:rsidR="00512685" w:rsidRPr="00A24EA5" w14:paraId="1CC08542" w14:textId="77777777" w:rsidTr="008C230B">
        <w:tc>
          <w:tcPr>
            <w:tcW w:w="675" w:type="dxa"/>
          </w:tcPr>
          <w:p w14:paraId="1BD18289" w14:textId="77777777" w:rsidR="00512685" w:rsidRPr="00A24EA5" w:rsidRDefault="00512685" w:rsidP="008C230B">
            <w:r w:rsidRPr="00A24EA5">
              <w:t>56</w:t>
            </w:r>
          </w:p>
        </w:tc>
        <w:tc>
          <w:tcPr>
            <w:tcW w:w="2563" w:type="dxa"/>
          </w:tcPr>
          <w:p w14:paraId="4F897612" w14:textId="77777777" w:rsidR="00512685" w:rsidRPr="00A24EA5" w:rsidRDefault="00512685" w:rsidP="008C230B">
            <w:pPr>
              <w:rPr>
                <w:rFonts w:eastAsia="Times New Roman"/>
              </w:rPr>
            </w:pPr>
            <w:r w:rsidRPr="00A24EA5">
              <w:rPr>
                <w:rFonts w:eastAsia="Times New Roman"/>
              </w:rPr>
              <w:t>Destruction of roosting sites for pollinating bats worldwide</w:t>
            </w:r>
          </w:p>
          <w:p w14:paraId="67836222" w14:textId="77777777" w:rsidR="00512685" w:rsidRPr="00A24EA5" w:rsidRDefault="00512685" w:rsidP="008C230B"/>
        </w:tc>
        <w:tc>
          <w:tcPr>
            <w:tcW w:w="6732" w:type="dxa"/>
          </w:tcPr>
          <w:p w14:paraId="3658AB23" w14:textId="77777777" w:rsidR="00512685" w:rsidRPr="00A24EA5" w:rsidRDefault="00512685" w:rsidP="008C230B">
            <w:r w:rsidRPr="00A24EA5">
              <w:rPr>
                <w:rFonts w:eastAsia="Times New Roman"/>
              </w:rPr>
              <w:t xml:space="preserve">Bats are important pollinators and seed-disperser in tropical forests and to some desert ecosystems, but also to cultivated plants such as agave and durian (Bumrungsri et al. 2009). The absence of bats would lead to a gradual breakdown in the ecosystem </w:t>
            </w:r>
            <w:proofErr w:type="gramStart"/>
            <w:r w:rsidRPr="00A24EA5">
              <w:rPr>
                <w:rFonts w:eastAsia="Times New Roman"/>
              </w:rPr>
              <w:t>as plants would have difficulties to reproduce and provide food and protection to wildlife species</w:t>
            </w:r>
            <w:proofErr w:type="gramEnd"/>
            <w:r w:rsidRPr="00A24EA5">
              <w:rPr>
                <w:rFonts w:eastAsia="Times New Roman"/>
              </w:rPr>
              <w:t xml:space="preserve"> (BCI 2015a). However, human activities such as mining or direct cave destruction, blocking of cave entrances impeding bat emergence and changing the cave topoclimate, guano extraction and disturbance of the animals by collection of nests of cave-nesting birds and tourism is increasingly endangering caves or disturbing bat roosting sites in many parts of the world, such as Brazil, Guatemala, Thailand and Indonesia (Trajano 1995, Cajas et al. 2015). In opposition to that, abandoned mines have been used by bats but they need t be protected from destruction or having their entrances closed (BCI 2015b). Although many nectarivorous bat species do not depend exclusively on caves, the great majority of individuals roost on them and these sites are essential for population stability. As human activities are expected to expand over tropical forests and karstic areas around the world in the near future, the reduction of present or potential roosting sites can reduce bat populations in environments where they are vital pollinators</w:t>
            </w:r>
            <w:r>
              <w:rPr>
                <w:rFonts w:eastAsia="Times New Roman"/>
              </w:rPr>
              <w:t>.</w:t>
            </w:r>
          </w:p>
        </w:tc>
        <w:tc>
          <w:tcPr>
            <w:tcW w:w="4183" w:type="dxa"/>
            <w:gridSpan w:val="2"/>
          </w:tcPr>
          <w:p w14:paraId="02AA3011" w14:textId="77777777" w:rsidR="00512685" w:rsidRPr="00314D0E" w:rsidRDefault="00512685" w:rsidP="008C230B">
            <w:pPr>
              <w:ind w:left="17" w:hanging="57"/>
              <w:contextualSpacing/>
              <w:rPr>
                <w:rFonts w:eastAsia="Times New Roman"/>
                <w:sz w:val="16"/>
                <w:szCs w:val="16"/>
              </w:rPr>
            </w:pPr>
            <w:r w:rsidRPr="00314D0E">
              <w:rPr>
                <w:rFonts w:eastAsia="Times New Roman"/>
                <w:sz w:val="16"/>
                <w:szCs w:val="16"/>
              </w:rPr>
              <w:t>Bat Conservation International. 2015a. Why bats are important. http://www.batcon.org/why-bats/bats-are/bats-are-important.  Accessed 25 August 2015.</w:t>
            </w:r>
          </w:p>
          <w:p w14:paraId="5602A130" w14:textId="77777777" w:rsidR="00512685" w:rsidRPr="00314D0E" w:rsidRDefault="00512685" w:rsidP="008C230B">
            <w:pPr>
              <w:ind w:hanging="57"/>
              <w:contextualSpacing/>
              <w:rPr>
                <w:rFonts w:eastAsia="Times New Roman"/>
                <w:sz w:val="16"/>
                <w:szCs w:val="16"/>
              </w:rPr>
            </w:pPr>
            <w:r w:rsidRPr="00314D0E">
              <w:rPr>
                <w:rFonts w:eastAsia="Times New Roman"/>
                <w:sz w:val="16"/>
                <w:szCs w:val="16"/>
                <w:lang w:val="fr-CH"/>
              </w:rPr>
              <w:t xml:space="preserve">Bat Conservation International. 2015b. Cave &amp; mine destruction. </w:t>
            </w:r>
            <w:hyperlink r:id="rId44" w:history="1">
              <w:r w:rsidRPr="00314D0E">
                <w:rPr>
                  <w:rStyle w:val="Hyperlink"/>
                  <w:rFonts w:eastAsia="Times New Roman"/>
                  <w:sz w:val="16"/>
                  <w:szCs w:val="16"/>
                </w:rPr>
                <w:t>http://www.batcon.org/our-work/regions/usa-canada/address-serious-threats/cave-mine-destruction-landing</w:t>
              </w:r>
            </w:hyperlink>
            <w:r w:rsidRPr="00314D0E">
              <w:rPr>
                <w:rFonts w:eastAsia="Times New Roman"/>
                <w:sz w:val="16"/>
                <w:szCs w:val="16"/>
              </w:rPr>
              <w:t>. Accessed 25 August 2015.</w:t>
            </w:r>
          </w:p>
          <w:p w14:paraId="3DEEA44D" w14:textId="77777777" w:rsidR="00512685" w:rsidRPr="00314D0E" w:rsidRDefault="00512685" w:rsidP="008C230B">
            <w:pPr>
              <w:ind w:hanging="57"/>
              <w:contextualSpacing/>
              <w:rPr>
                <w:rFonts w:eastAsia="Times New Roman"/>
                <w:sz w:val="16"/>
                <w:szCs w:val="16"/>
              </w:rPr>
            </w:pPr>
            <w:r w:rsidRPr="00314D0E">
              <w:rPr>
                <w:rFonts w:eastAsia="Times New Roman"/>
                <w:sz w:val="16"/>
                <w:szCs w:val="16"/>
              </w:rPr>
              <w:t xml:space="preserve">Bumrungsri S., Sripaoraya E., Chongsiri T., Sridith K. and P. A. Racey. 2009. The pollination ecology of durian </w:t>
            </w:r>
            <w:proofErr w:type="gramStart"/>
            <w:r w:rsidRPr="00314D0E">
              <w:rPr>
                <w:rFonts w:eastAsia="Times New Roman"/>
                <w:sz w:val="16"/>
                <w:szCs w:val="16"/>
              </w:rPr>
              <w:t xml:space="preserve">( </w:t>
            </w:r>
            <w:r w:rsidRPr="00314D0E">
              <w:rPr>
                <w:rFonts w:eastAsia="Times New Roman"/>
                <w:i/>
                <w:sz w:val="16"/>
                <w:szCs w:val="16"/>
              </w:rPr>
              <w:t>Durio</w:t>
            </w:r>
            <w:proofErr w:type="gramEnd"/>
            <w:r w:rsidRPr="00314D0E">
              <w:rPr>
                <w:rFonts w:eastAsia="Times New Roman"/>
                <w:i/>
                <w:sz w:val="16"/>
                <w:szCs w:val="16"/>
              </w:rPr>
              <w:t xml:space="preserve"> zibethinus</w:t>
            </w:r>
            <w:r w:rsidRPr="00314D0E">
              <w:rPr>
                <w:rFonts w:eastAsia="Times New Roman"/>
                <w:sz w:val="16"/>
                <w:szCs w:val="16"/>
              </w:rPr>
              <w:t xml:space="preserve">, Bombacaceae) in southern Thailand. </w:t>
            </w:r>
            <w:r w:rsidRPr="002F0E75">
              <w:rPr>
                <w:rFonts w:eastAsia="Times New Roman"/>
                <w:i/>
                <w:sz w:val="16"/>
                <w:szCs w:val="16"/>
              </w:rPr>
              <w:t>Journal of Tropical Ecology</w:t>
            </w:r>
            <w:r w:rsidRPr="00314D0E">
              <w:rPr>
                <w:rFonts w:eastAsia="Times New Roman"/>
                <w:sz w:val="16"/>
                <w:szCs w:val="16"/>
              </w:rPr>
              <w:t xml:space="preserve">, 25: 85-92. </w:t>
            </w:r>
            <w:proofErr w:type="gramStart"/>
            <w:r w:rsidRPr="00314D0E">
              <w:rPr>
                <w:rFonts w:eastAsia="Times New Roman"/>
                <w:sz w:val="16"/>
                <w:szCs w:val="16"/>
              </w:rPr>
              <w:t>doi:10.1017</w:t>
            </w:r>
            <w:proofErr w:type="gramEnd"/>
            <w:r w:rsidRPr="00314D0E">
              <w:rPr>
                <w:rFonts w:eastAsia="Times New Roman"/>
                <w:sz w:val="16"/>
                <w:szCs w:val="16"/>
              </w:rPr>
              <w:t>/S0266467408005531</w:t>
            </w:r>
          </w:p>
          <w:p w14:paraId="0722041B" w14:textId="77777777" w:rsidR="00512685" w:rsidRPr="00314D0E" w:rsidRDefault="00512685" w:rsidP="008C230B">
            <w:pPr>
              <w:ind w:hanging="57"/>
              <w:contextualSpacing/>
              <w:rPr>
                <w:rFonts w:eastAsia="Times New Roman"/>
                <w:sz w:val="16"/>
                <w:szCs w:val="16"/>
              </w:rPr>
            </w:pPr>
            <w:r w:rsidRPr="00314D0E">
              <w:rPr>
                <w:rFonts w:eastAsia="Times New Roman"/>
                <w:sz w:val="16"/>
                <w:szCs w:val="16"/>
              </w:rPr>
              <w:t xml:space="preserve">Cajas C., J.O., José Luis Echeverría T., J.L. and L. Trujillo. </w:t>
            </w:r>
            <w:r w:rsidRPr="00314D0E">
              <w:rPr>
                <w:rFonts w:eastAsia="Times New Roman"/>
                <w:sz w:val="16"/>
                <w:szCs w:val="16"/>
                <w:lang w:val="fr-CH"/>
              </w:rPr>
              <w:t xml:space="preserve">2015. Murciélagos del “Parque Nacional Cuevas del Silvino”, Izabal, Guatemala. Programa para la Conservación de los Murciélagos de Guatemala (PCMG). </w:t>
            </w:r>
            <w:r w:rsidRPr="00314D0E">
              <w:rPr>
                <w:rFonts w:eastAsia="Times New Roman"/>
                <w:sz w:val="16"/>
                <w:szCs w:val="16"/>
              </w:rPr>
              <w:t>Ciudad de Guatemala. 10p.</w:t>
            </w:r>
          </w:p>
          <w:p w14:paraId="3F042306" w14:textId="77777777" w:rsidR="00512685" w:rsidRPr="00314D0E" w:rsidRDefault="00512685" w:rsidP="008C230B">
            <w:pPr>
              <w:ind w:left="17" w:hanging="57"/>
              <w:contextualSpacing/>
              <w:rPr>
                <w:sz w:val="16"/>
                <w:szCs w:val="16"/>
              </w:rPr>
            </w:pPr>
            <w:r w:rsidRPr="00314D0E">
              <w:rPr>
                <w:rFonts w:eastAsia="Times New Roman"/>
                <w:sz w:val="16"/>
                <w:szCs w:val="16"/>
              </w:rPr>
              <w:t xml:space="preserve">Trajano, E. 1995. Protecting caves for the bats or bats for the caves? </w:t>
            </w:r>
            <w:r w:rsidRPr="002F0E75">
              <w:rPr>
                <w:rFonts w:eastAsia="Times New Roman"/>
                <w:i/>
                <w:sz w:val="16"/>
                <w:szCs w:val="16"/>
              </w:rPr>
              <w:t>Chiroptera Neotropical</w:t>
            </w:r>
            <w:r w:rsidRPr="00314D0E">
              <w:rPr>
                <w:rFonts w:eastAsia="Times New Roman"/>
                <w:sz w:val="16"/>
                <w:szCs w:val="16"/>
              </w:rPr>
              <w:t>, 1(2): 19-21</w:t>
            </w:r>
          </w:p>
        </w:tc>
      </w:tr>
      <w:tr w:rsidR="00512685" w:rsidRPr="00A24EA5" w14:paraId="06525516" w14:textId="77777777" w:rsidTr="008C230B">
        <w:tc>
          <w:tcPr>
            <w:tcW w:w="675" w:type="dxa"/>
          </w:tcPr>
          <w:p w14:paraId="20C4F3EB" w14:textId="77777777" w:rsidR="00512685" w:rsidRPr="00A24EA5" w:rsidRDefault="00512685" w:rsidP="008C230B">
            <w:r w:rsidRPr="00A24EA5">
              <w:t>57</w:t>
            </w:r>
          </w:p>
        </w:tc>
        <w:tc>
          <w:tcPr>
            <w:tcW w:w="2563" w:type="dxa"/>
          </w:tcPr>
          <w:p w14:paraId="3ECE4807" w14:textId="77777777" w:rsidR="00512685" w:rsidRPr="00A24EA5" w:rsidRDefault="00512685" w:rsidP="008C230B">
            <w:r w:rsidRPr="00A24EA5">
              <w:t>Reproductive division of labor and susceptibility to stressors</w:t>
            </w:r>
          </w:p>
          <w:p w14:paraId="0AADFD3A" w14:textId="77777777" w:rsidR="00512685" w:rsidRPr="00A24EA5" w:rsidRDefault="00512685" w:rsidP="008C230B"/>
        </w:tc>
        <w:tc>
          <w:tcPr>
            <w:tcW w:w="6732" w:type="dxa"/>
          </w:tcPr>
          <w:p w14:paraId="4FD854E3" w14:textId="77777777" w:rsidR="00512685" w:rsidRPr="00A24EA5" w:rsidRDefault="00512685" w:rsidP="008C230B">
            <w:r w:rsidRPr="00A24EA5">
              <w:t xml:space="preserve">Despite being sheltered by workers, queens in the social insects may nevertheless be affected by stressors, which is crucial because the role of queens in social insect colony survival is indispensable. Indeed, reports of poor queen failure are accumulating amongst beekeepers and the usually </w:t>
            </w:r>
            <w:proofErr w:type="gramStart"/>
            <w:r w:rsidRPr="00A24EA5">
              <w:t>long lived</w:t>
            </w:r>
            <w:proofErr w:type="gramEnd"/>
            <w:r w:rsidRPr="00A24EA5">
              <w:t xml:space="preserve"> queens can be exposed to stressors over long time periods (e.g. pesticides) and may succumb to them throughout the year (e.g. queens in </w:t>
            </w:r>
            <w:r w:rsidRPr="00A24EA5">
              <w:rPr>
                <w:i/>
              </w:rPr>
              <w:t>Apis mellifera</w:t>
            </w:r>
            <w:r w:rsidRPr="00A24EA5">
              <w:t>). However, the vast majority of studies has focused on workers and very little is known about the impact of stressors on queens.</w:t>
            </w:r>
          </w:p>
        </w:tc>
        <w:tc>
          <w:tcPr>
            <w:tcW w:w="4183" w:type="dxa"/>
            <w:gridSpan w:val="2"/>
          </w:tcPr>
          <w:p w14:paraId="393D78DC" w14:textId="77777777" w:rsidR="00512685" w:rsidRPr="00314D0E" w:rsidRDefault="00512685" w:rsidP="008C230B">
            <w:pPr>
              <w:ind w:left="16" w:hanging="57"/>
              <w:contextualSpacing/>
              <w:rPr>
                <w:sz w:val="16"/>
                <w:szCs w:val="16"/>
              </w:rPr>
            </w:pPr>
            <w:r w:rsidRPr="00314D0E">
              <w:rPr>
                <w:sz w:val="16"/>
                <w:szCs w:val="16"/>
              </w:rPr>
              <w:t xml:space="preserve">Williams GR, Troxler A, Retschnig G, Roth K, Yañez O, Shutler D, Neumann P, Gauthier L (2015) Neonicotinoid pesticides severely affect honey bee queens. </w:t>
            </w:r>
            <w:r w:rsidRPr="002F0E75">
              <w:rPr>
                <w:i/>
                <w:sz w:val="16"/>
                <w:szCs w:val="16"/>
              </w:rPr>
              <w:t>Scientific Reports</w:t>
            </w:r>
            <w:r w:rsidRPr="00314D0E">
              <w:rPr>
                <w:sz w:val="16"/>
                <w:szCs w:val="16"/>
              </w:rPr>
              <w:t>, in press</w:t>
            </w:r>
          </w:p>
        </w:tc>
      </w:tr>
      <w:tr w:rsidR="00512685" w:rsidRPr="00A24EA5" w14:paraId="6B9D23DB" w14:textId="77777777" w:rsidTr="008C230B">
        <w:tc>
          <w:tcPr>
            <w:tcW w:w="675" w:type="dxa"/>
          </w:tcPr>
          <w:p w14:paraId="1F96D335" w14:textId="77777777" w:rsidR="00512685" w:rsidRPr="00A24EA5" w:rsidRDefault="00512685" w:rsidP="008C230B">
            <w:r w:rsidRPr="00A24EA5">
              <w:t>58</w:t>
            </w:r>
          </w:p>
        </w:tc>
        <w:tc>
          <w:tcPr>
            <w:tcW w:w="2563" w:type="dxa"/>
          </w:tcPr>
          <w:p w14:paraId="78316427" w14:textId="77777777" w:rsidR="00512685" w:rsidRPr="00A24EA5" w:rsidRDefault="00512685" w:rsidP="008C230B">
            <w:r w:rsidRPr="00A24EA5">
              <w:t>Gene drive technology to eradicate invasive pollinators</w:t>
            </w:r>
          </w:p>
        </w:tc>
        <w:tc>
          <w:tcPr>
            <w:tcW w:w="6793" w:type="dxa"/>
            <w:gridSpan w:val="2"/>
          </w:tcPr>
          <w:p w14:paraId="19DC2C73" w14:textId="77777777" w:rsidR="00512685" w:rsidRPr="00762807" w:rsidRDefault="00512685" w:rsidP="008C230B">
            <w:pPr>
              <w:spacing w:after="120"/>
              <w:ind w:hanging="57"/>
              <w:contextualSpacing/>
            </w:pPr>
            <w:r w:rsidRPr="00762807">
              <w:t xml:space="preserve">Gene Drive technology has been discussed in the academic literature extensively over the past two years and its potential use to eradicate invasive species was discussed in a 2012 horizon scan (Sutherland </w:t>
            </w:r>
            <w:r w:rsidRPr="00762807">
              <w:rPr>
                <w:i/>
              </w:rPr>
              <w:t>et al</w:t>
            </w:r>
            <w:r w:rsidRPr="00762807">
              <w:t xml:space="preserve">. 2014). The methodology works by identifying a gene that can be altered to make a species less resistant to pesticides or less able to reproduce, and this modification will be passed down generations until the species is eradicated. Eradication of invasive </w:t>
            </w:r>
            <w:r w:rsidRPr="00762807">
              <w:rPr>
                <w:i/>
              </w:rPr>
              <w:t>Bombus terrestris</w:t>
            </w:r>
            <w:r w:rsidRPr="00762807">
              <w:t xml:space="preserve"> in Argentina might be necessary to prevent extinction of </w:t>
            </w:r>
            <w:r w:rsidRPr="00762807">
              <w:rPr>
                <w:i/>
              </w:rPr>
              <w:t xml:space="preserve">Bombus </w:t>
            </w:r>
            <w:proofErr w:type="gramStart"/>
            <w:r w:rsidRPr="00762807">
              <w:rPr>
                <w:i/>
              </w:rPr>
              <w:t xml:space="preserve">dahlbomii </w:t>
            </w:r>
            <w:r w:rsidRPr="00762807">
              <w:t>,</w:t>
            </w:r>
            <w:proofErr w:type="gramEnd"/>
            <w:r w:rsidRPr="00762807">
              <w:t xml:space="preserve"> for example (Morales </w:t>
            </w:r>
            <w:r w:rsidRPr="00762807">
              <w:rPr>
                <w:i/>
              </w:rPr>
              <w:t>et al</w:t>
            </w:r>
            <w:r w:rsidRPr="00762807">
              <w:t xml:space="preserve">. 2013; Schmid-Hempel </w:t>
            </w:r>
            <w:r w:rsidRPr="00762807">
              <w:rPr>
                <w:i/>
              </w:rPr>
              <w:t>et al</w:t>
            </w:r>
            <w:r w:rsidRPr="00762807">
              <w:t xml:space="preserve">, 2014) . However, whilst the technique can be applied to any species, recent work suggests the results are not predictable and the possibility of the mutated genes being passed to native populations, or mutating further to produce unpredictable results, remains a risk. Since 2013, Cas9 or CRISPR is the gene-editing technique that has proved most successful. Because of the technique’s ability to target specific genes to mutate, not only can it be used to spread traits it can also be used to prevent cells from mutating and forming resistance. </w:t>
            </w:r>
          </w:p>
          <w:p w14:paraId="2EA1EA0E" w14:textId="77777777" w:rsidR="00512685" w:rsidRPr="00314D0E" w:rsidRDefault="00512685" w:rsidP="008C230B">
            <w:pPr>
              <w:ind w:hanging="57"/>
              <w:contextualSpacing/>
              <w:rPr>
                <w:sz w:val="16"/>
                <w:szCs w:val="16"/>
              </w:rPr>
            </w:pPr>
          </w:p>
        </w:tc>
        <w:tc>
          <w:tcPr>
            <w:tcW w:w="4122" w:type="dxa"/>
          </w:tcPr>
          <w:p w14:paraId="149CF05B" w14:textId="77777777" w:rsidR="00512685" w:rsidRPr="00314D0E" w:rsidRDefault="00762807" w:rsidP="008C230B">
            <w:pPr>
              <w:ind w:left="16" w:hanging="57"/>
              <w:contextualSpacing/>
              <w:rPr>
                <w:sz w:val="16"/>
                <w:szCs w:val="16"/>
              </w:rPr>
            </w:pPr>
            <w:hyperlink r:id="rId45" w:history="1">
              <w:r w:rsidR="00512685" w:rsidRPr="00314D0E">
                <w:rPr>
                  <w:rStyle w:val="Hyperlink"/>
                  <w:sz w:val="16"/>
                  <w:szCs w:val="16"/>
                </w:rPr>
                <w:t>http://www.sciencemag.org/content/345/6197/626</w:t>
              </w:r>
            </w:hyperlink>
          </w:p>
          <w:p w14:paraId="63BDA1A8" w14:textId="77777777" w:rsidR="00512685" w:rsidRPr="00314D0E" w:rsidRDefault="00762807" w:rsidP="008C230B">
            <w:pPr>
              <w:ind w:left="16" w:hanging="57"/>
              <w:contextualSpacing/>
              <w:rPr>
                <w:sz w:val="16"/>
                <w:szCs w:val="16"/>
              </w:rPr>
            </w:pPr>
            <w:hyperlink r:id="rId46" w:history="1">
              <w:r w:rsidR="00512685" w:rsidRPr="00314D0E">
                <w:rPr>
                  <w:rStyle w:val="Hyperlink"/>
                  <w:sz w:val="16"/>
                  <w:szCs w:val="16"/>
                </w:rPr>
                <w:t>http://en.wikipedia.org/wiki/Gene_drive</w:t>
              </w:r>
            </w:hyperlink>
          </w:p>
          <w:p w14:paraId="7CEF989F" w14:textId="77777777" w:rsidR="00512685" w:rsidRPr="00314D0E" w:rsidRDefault="00762807" w:rsidP="008C230B">
            <w:pPr>
              <w:ind w:left="16" w:hanging="57"/>
              <w:contextualSpacing/>
              <w:rPr>
                <w:sz w:val="16"/>
                <w:szCs w:val="16"/>
              </w:rPr>
            </w:pPr>
            <w:hyperlink r:id="rId47" w:history="1">
              <w:r w:rsidR="00512685" w:rsidRPr="00314D0E">
                <w:rPr>
                  <w:rStyle w:val="Hyperlink"/>
                  <w:sz w:val="16"/>
                  <w:szCs w:val="16"/>
                </w:rPr>
                <w:t>http://news.nationalgeographic.com/news/2014/07/140717-gene-drives-invasive-species-insects-disease-science-environment/</w:t>
              </w:r>
            </w:hyperlink>
          </w:p>
          <w:p w14:paraId="0EBF0FDD" w14:textId="77777777" w:rsidR="00512685" w:rsidRPr="00314D0E" w:rsidRDefault="00512685" w:rsidP="008C230B">
            <w:pPr>
              <w:ind w:left="16" w:hanging="57"/>
              <w:contextualSpacing/>
              <w:rPr>
                <w:sz w:val="16"/>
                <w:szCs w:val="16"/>
              </w:rPr>
            </w:pPr>
            <w:r w:rsidRPr="00314D0E">
              <w:rPr>
                <w:sz w:val="16"/>
                <w:szCs w:val="16"/>
              </w:rPr>
              <w:t xml:space="preserve">Sutherland, W. J., Aveling, R., Brooks, T. M., Clout, M., Dicks, L. V., Fellman, L., . . . Watkinson, A. R. (2014). </w:t>
            </w:r>
            <w:proofErr w:type="gramStart"/>
            <w:r w:rsidRPr="00314D0E">
              <w:rPr>
                <w:sz w:val="16"/>
                <w:szCs w:val="16"/>
              </w:rPr>
              <w:t>A horizon scan</w:t>
            </w:r>
            <w:proofErr w:type="gramEnd"/>
            <w:r w:rsidRPr="00314D0E">
              <w:rPr>
                <w:sz w:val="16"/>
                <w:szCs w:val="16"/>
              </w:rPr>
              <w:t xml:space="preserve"> of global conservation issues for 2014. </w:t>
            </w:r>
            <w:r w:rsidRPr="002F0E75">
              <w:rPr>
                <w:i/>
                <w:sz w:val="16"/>
                <w:szCs w:val="16"/>
              </w:rPr>
              <w:t xml:space="preserve">Trends in ecology &amp; </w:t>
            </w:r>
            <w:proofErr w:type="gramStart"/>
            <w:r w:rsidRPr="002F0E75">
              <w:rPr>
                <w:i/>
                <w:sz w:val="16"/>
                <w:szCs w:val="16"/>
              </w:rPr>
              <w:t>evolution</w:t>
            </w:r>
            <w:r w:rsidRPr="00314D0E">
              <w:rPr>
                <w:sz w:val="16"/>
                <w:szCs w:val="16"/>
              </w:rPr>
              <w:t xml:space="preserve">  29</w:t>
            </w:r>
            <w:proofErr w:type="gramEnd"/>
            <w:r w:rsidRPr="00314D0E">
              <w:rPr>
                <w:sz w:val="16"/>
                <w:szCs w:val="16"/>
              </w:rPr>
              <w:t xml:space="preserve">(1), 15-22.  Retrieved from </w:t>
            </w:r>
            <w:hyperlink r:id="rId48" w:history="1">
              <w:r w:rsidRPr="00314D0E">
                <w:rPr>
                  <w:rStyle w:val="Hyperlink"/>
                  <w:sz w:val="16"/>
                  <w:szCs w:val="16"/>
                </w:rPr>
                <w:t>http://linkinghub.elsevier.com/retrieve/pii/S0169534713002772</w:t>
              </w:r>
            </w:hyperlink>
          </w:p>
          <w:p w14:paraId="52D04DC0" w14:textId="77777777" w:rsidR="00512685" w:rsidRPr="00314D0E" w:rsidRDefault="00512685" w:rsidP="008C230B">
            <w:pPr>
              <w:ind w:left="16" w:hanging="57"/>
              <w:contextualSpacing/>
              <w:rPr>
                <w:sz w:val="16"/>
                <w:szCs w:val="16"/>
              </w:rPr>
            </w:pPr>
            <w:r w:rsidRPr="00314D0E">
              <w:rPr>
                <w:sz w:val="16"/>
                <w:szCs w:val="16"/>
              </w:rPr>
              <w:t xml:space="preserve">Morales, C. L., Arbetman, M. P., Cameron, S. A., &amp; Aizen, M. A. (2013). Rapid ecological replacement of a native bumble bee by invasive species. </w:t>
            </w:r>
            <w:r w:rsidRPr="002F0E75">
              <w:rPr>
                <w:i/>
                <w:sz w:val="16"/>
                <w:szCs w:val="16"/>
              </w:rPr>
              <w:t>Frontiers in Ecology and the Environmen</w:t>
            </w:r>
            <w:r w:rsidRPr="00314D0E">
              <w:rPr>
                <w:sz w:val="16"/>
                <w:szCs w:val="16"/>
              </w:rPr>
              <w:t xml:space="preserve">t, 11(10), 529-534. </w:t>
            </w:r>
            <w:proofErr w:type="gramStart"/>
            <w:r w:rsidRPr="00314D0E">
              <w:rPr>
                <w:sz w:val="16"/>
                <w:szCs w:val="16"/>
              </w:rPr>
              <w:t>doi:10.1890</w:t>
            </w:r>
            <w:proofErr w:type="gramEnd"/>
            <w:r w:rsidRPr="00314D0E">
              <w:rPr>
                <w:sz w:val="16"/>
                <w:szCs w:val="16"/>
              </w:rPr>
              <w:t>/120321</w:t>
            </w:r>
          </w:p>
          <w:p w14:paraId="1C43AEFF" w14:textId="77777777" w:rsidR="00512685" w:rsidRPr="00314D0E" w:rsidRDefault="00512685" w:rsidP="008C230B">
            <w:pPr>
              <w:ind w:left="16" w:hanging="57"/>
              <w:contextualSpacing/>
              <w:rPr>
                <w:sz w:val="16"/>
                <w:szCs w:val="16"/>
              </w:rPr>
            </w:pPr>
            <w:r w:rsidRPr="00314D0E">
              <w:rPr>
                <w:sz w:val="16"/>
                <w:szCs w:val="16"/>
              </w:rPr>
              <w:t xml:space="preserve">Schmid-Hempel, R., Eckhardt, M., Goulson, D., Heinzmann, D., Lange, C., Plischuk, S., . . . Schmid-Hempel, P. (2014). The invasion of southern South America by imported bumblebees and associated parasites. </w:t>
            </w:r>
            <w:r w:rsidRPr="002F0E75">
              <w:rPr>
                <w:i/>
                <w:sz w:val="16"/>
                <w:szCs w:val="16"/>
              </w:rPr>
              <w:t>Journal of Animal Ecology</w:t>
            </w:r>
            <w:r w:rsidRPr="00314D0E">
              <w:rPr>
                <w:sz w:val="16"/>
                <w:szCs w:val="16"/>
              </w:rPr>
              <w:t xml:space="preserve">, 83(4), 823-837. </w:t>
            </w:r>
            <w:proofErr w:type="gramStart"/>
            <w:r w:rsidRPr="00314D0E">
              <w:rPr>
                <w:sz w:val="16"/>
                <w:szCs w:val="16"/>
              </w:rPr>
              <w:t>doi:10.1111</w:t>
            </w:r>
            <w:proofErr w:type="gramEnd"/>
            <w:r w:rsidRPr="00314D0E">
              <w:rPr>
                <w:sz w:val="16"/>
                <w:szCs w:val="16"/>
              </w:rPr>
              <w:t>/1365-2656.12185</w:t>
            </w:r>
          </w:p>
        </w:tc>
      </w:tr>
      <w:tr w:rsidR="00512685" w:rsidRPr="00A24EA5" w14:paraId="36170D2D" w14:textId="77777777" w:rsidTr="008C230B">
        <w:tc>
          <w:tcPr>
            <w:tcW w:w="675" w:type="dxa"/>
          </w:tcPr>
          <w:p w14:paraId="067583BF" w14:textId="77777777" w:rsidR="00512685" w:rsidRPr="00A24EA5" w:rsidRDefault="00512685" w:rsidP="008C230B">
            <w:r w:rsidRPr="00A24EA5">
              <w:t>59</w:t>
            </w:r>
          </w:p>
        </w:tc>
        <w:tc>
          <w:tcPr>
            <w:tcW w:w="2563" w:type="dxa"/>
          </w:tcPr>
          <w:p w14:paraId="654BDB2D" w14:textId="77777777" w:rsidR="00512685" w:rsidRPr="00A24EA5" w:rsidRDefault="00512685" w:rsidP="008C230B">
            <w:r w:rsidRPr="00A24EA5">
              <w:t>Impacts of IPBES pollinators assessment</w:t>
            </w:r>
          </w:p>
        </w:tc>
        <w:tc>
          <w:tcPr>
            <w:tcW w:w="6732" w:type="dxa"/>
          </w:tcPr>
          <w:p w14:paraId="2A242E4E" w14:textId="77777777" w:rsidR="00512685" w:rsidRPr="00A24EA5" w:rsidRDefault="00512685" w:rsidP="008C230B">
            <w:r w:rsidRPr="00A24EA5">
              <w:t xml:space="preserve">Pollinators are the subject of one of the first thematic assessments to be conducted by the Intergovernmental Platform on Biodiversity and Ecosystem Services. This will be published in February 2016. Its impacts are difficult to predict, but there is a potential for substantial policy changes in response. </w:t>
            </w:r>
            <w:proofErr w:type="gramStart"/>
            <w:r w:rsidRPr="00A24EA5">
              <w:t>This include</w:t>
            </w:r>
            <w:proofErr w:type="gramEnd"/>
            <w:r w:rsidRPr="00A24EA5">
              <w:t xml:space="preserve"> either increases or decreases in action on pollinators, or research investments, nationally and internationally. </w:t>
            </w:r>
          </w:p>
        </w:tc>
        <w:tc>
          <w:tcPr>
            <w:tcW w:w="4183" w:type="dxa"/>
            <w:gridSpan w:val="2"/>
          </w:tcPr>
          <w:p w14:paraId="491141D3" w14:textId="77777777" w:rsidR="00512685" w:rsidRPr="00314D0E" w:rsidRDefault="00512685" w:rsidP="008C230B">
            <w:pPr>
              <w:ind w:left="16" w:hanging="57"/>
              <w:contextualSpacing/>
              <w:rPr>
                <w:sz w:val="16"/>
                <w:szCs w:val="16"/>
              </w:rPr>
            </w:pPr>
            <w:r w:rsidRPr="00314D0E">
              <w:rPr>
                <w:sz w:val="16"/>
                <w:szCs w:val="16"/>
              </w:rPr>
              <w:t>http://www.ipbes.net/index.php/40-work-programme/experts/517-deliverable-3a</w:t>
            </w:r>
          </w:p>
        </w:tc>
      </w:tr>
      <w:tr w:rsidR="00512685" w:rsidRPr="00A24EA5" w14:paraId="19D0600A" w14:textId="77777777" w:rsidTr="008C230B">
        <w:tc>
          <w:tcPr>
            <w:tcW w:w="675" w:type="dxa"/>
          </w:tcPr>
          <w:p w14:paraId="2D6142CD" w14:textId="77777777" w:rsidR="00512685" w:rsidRPr="00A24EA5" w:rsidRDefault="00512685" w:rsidP="008C230B">
            <w:r w:rsidRPr="00A24EA5">
              <w:t>60</w:t>
            </w:r>
          </w:p>
        </w:tc>
        <w:tc>
          <w:tcPr>
            <w:tcW w:w="2563" w:type="dxa"/>
          </w:tcPr>
          <w:p w14:paraId="074C88F2" w14:textId="77777777" w:rsidR="00512685" w:rsidRPr="00A24EA5" w:rsidRDefault="00512685" w:rsidP="008C230B">
            <w:r w:rsidRPr="00A24EA5">
              <w:t>Extinctions of flower-visiting birds</w:t>
            </w:r>
          </w:p>
        </w:tc>
        <w:tc>
          <w:tcPr>
            <w:tcW w:w="6732" w:type="dxa"/>
          </w:tcPr>
          <w:p w14:paraId="1E2E508E" w14:textId="77777777" w:rsidR="00512685" w:rsidRPr="00A24EA5" w:rsidRDefault="00512685" w:rsidP="008C230B">
            <w:r w:rsidRPr="00A24EA5">
              <w:t>A range of plants, especially in the tropics, are particularly adapted to bird pollination. A recent analysis (Regan et al. 2015) found that of 1,089 bird species known to visit flowers (10% of all known bird species!), an average of 1 species per year is moving up a Red List category (i</w:t>
            </w:r>
            <w:r>
              <w:t>.</w:t>
            </w:r>
            <w:r w:rsidRPr="00A24EA5">
              <w:t>e</w:t>
            </w:r>
            <w:r>
              <w:t>.,</w:t>
            </w:r>
            <w:r w:rsidRPr="00A24EA5">
              <w:t xml:space="preserve"> closer to extinction). If many flower-visiting birds are declining in numbers, what is the current, and likely future impact of this on tropical plant communities? </w:t>
            </w:r>
          </w:p>
        </w:tc>
        <w:tc>
          <w:tcPr>
            <w:tcW w:w="4183" w:type="dxa"/>
            <w:gridSpan w:val="2"/>
          </w:tcPr>
          <w:p w14:paraId="71D52A9B" w14:textId="77777777" w:rsidR="00512685" w:rsidRPr="00314D0E" w:rsidRDefault="00512685" w:rsidP="008C230B">
            <w:pPr>
              <w:ind w:left="16" w:hanging="57"/>
              <w:contextualSpacing/>
              <w:rPr>
                <w:sz w:val="16"/>
                <w:szCs w:val="16"/>
              </w:rPr>
            </w:pPr>
            <w:r w:rsidRPr="00314D0E">
              <w:rPr>
                <w:sz w:val="16"/>
                <w:szCs w:val="16"/>
              </w:rPr>
              <w:t xml:space="preserve">Regan </w:t>
            </w:r>
            <w:r w:rsidRPr="00314D0E">
              <w:rPr>
                <w:i/>
                <w:sz w:val="16"/>
                <w:szCs w:val="16"/>
              </w:rPr>
              <w:t>et al</w:t>
            </w:r>
            <w:r w:rsidRPr="00314D0E">
              <w:rPr>
                <w:sz w:val="16"/>
                <w:szCs w:val="16"/>
              </w:rPr>
              <w:t xml:space="preserve">. (2015) Global trends in the status of bird and mammal pollinators. </w:t>
            </w:r>
            <w:r w:rsidRPr="00314D0E">
              <w:rPr>
                <w:i/>
                <w:sz w:val="16"/>
                <w:szCs w:val="16"/>
              </w:rPr>
              <w:t>Conservation Letters</w:t>
            </w:r>
            <w:r w:rsidRPr="00314D0E">
              <w:rPr>
                <w:sz w:val="16"/>
                <w:szCs w:val="16"/>
              </w:rPr>
              <w:t xml:space="preserve"> http://onlinelibrary.wiley.com/doi/10.1111/conl.12162/abstract</w:t>
            </w:r>
          </w:p>
        </w:tc>
      </w:tr>
    </w:tbl>
    <w:p w14:paraId="6A01307A" w14:textId="77777777" w:rsidR="00512685" w:rsidRDefault="00512685" w:rsidP="00512685">
      <w:pPr>
        <w:pStyle w:val="CommentText"/>
      </w:pPr>
    </w:p>
    <w:p w14:paraId="4AADB826" w14:textId="77777777" w:rsidR="00512685" w:rsidRDefault="00512685" w:rsidP="00512685">
      <w:pPr>
        <w:pStyle w:val="CommentText"/>
      </w:pPr>
    </w:p>
    <w:p w14:paraId="057E5F01" w14:textId="77777777" w:rsidR="0032691D" w:rsidRDefault="0032691D"/>
    <w:sectPr w:rsidR="0032691D" w:rsidSect="00512685">
      <w:pgSz w:w="16817" w:h="11901" w:orient="landscape"/>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51C"/>
    <w:multiLevelType w:val="multilevel"/>
    <w:tmpl w:val="01CE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C0F12"/>
    <w:multiLevelType w:val="multilevel"/>
    <w:tmpl w:val="95E6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A2A39"/>
    <w:multiLevelType w:val="hybridMultilevel"/>
    <w:tmpl w:val="298C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E234A"/>
    <w:multiLevelType w:val="hybridMultilevel"/>
    <w:tmpl w:val="EEFE1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6A04F0"/>
    <w:multiLevelType w:val="hybridMultilevel"/>
    <w:tmpl w:val="4638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DA5CAD"/>
    <w:multiLevelType w:val="hybridMultilevel"/>
    <w:tmpl w:val="2468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C86166"/>
    <w:multiLevelType w:val="hybridMultilevel"/>
    <w:tmpl w:val="825C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85"/>
    <w:rsid w:val="000021FA"/>
    <w:rsid w:val="00094A38"/>
    <w:rsid w:val="000A6C8C"/>
    <w:rsid w:val="000B5BE8"/>
    <w:rsid w:val="00227E8D"/>
    <w:rsid w:val="00293E32"/>
    <w:rsid w:val="0032691D"/>
    <w:rsid w:val="00512685"/>
    <w:rsid w:val="006642FB"/>
    <w:rsid w:val="006F4A98"/>
    <w:rsid w:val="00762807"/>
    <w:rsid w:val="008134EB"/>
    <w:rsid w:val="008C230B"/>
    <w:rsid w:val="009B296E"/>
    <w:rsid w:val="00EC57D2"/>
    <w:rsid w:val="00F962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1AE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85"/>
    <w:rPr>
      <w:sz w:val="24"/>
      <w:szCs w:val="24"/>
      <w:lang w:val="en-US" w:eastAsia="en-US"/>
    </w:rPr>
  </w:style>
  <w:style w:type="paragraph" w:styleId="Heading1">
    <w:name w:val="heading 1"/>
    <w:basedOn w:val="Normal"/>
    <w:next w:val="Normal"/>
    <w:link w:val="Heading1Char"/>
    <w:uiPriority w:val="9"/>
    <w:qFormat/>
    <w:rsid w:val="005126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126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268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126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685"/>
    <w:rPr>
      <w:rFonts w:asciiTheme="majorHAnsi" w:eastAsiaTheme="majorEastAsia" w:hAnsiTheme="majorHAnsi" w:cstheme="majorBidi"/>
      <w:b/>
      <w:bCs/>
      <w:color w:val="345A8A" w:themeColor="accent1" w:themeShade="B5"/>
      <w:sz w:val="32"/>
      <w:szCs w:val="32"/>
      <w:lang w:val="en-US" w:eastAsia="en-US"/>
    </w:rPr>
  </w:style>
  <w:style w:type="character" w:customStyle="1" w:styleId="Heading2Char">
    <w:name w:val="Heading 2 Char"/>
    <w:basedOn w:val="DefaultParagraphFont"/>
    <w:link w:val="Heading2"/>
    <w:uiPriority w:val="9"/>
    <w:rsid w:val="0051268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512685"/>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uiPriority w:val="9"/>
    <w:rsid w:val="00512685"/>
    <w:rPr>
      <w:rFonts w:asciiTheme="majorHAnsi" w:eastAsiaTheme="majorEastAsia" w:hAnsiTheme="majorHAnsi" w:cstheme="majorBidi"/>
      <w:b/>
      <w:bCs/>
      <w:i/>
      <w:iCs/>
      <w:color w:val="4F81BD" w:themeColor="accent1"/>
      <w:sz w:val="24"/>
      <w:szCs w:val="24"/>
      <w:lang w:val="en-US" w:eastAsia="en-US"/>
    </w:rPr>
  </w:style>
  <w:style w:type="paragraph" w:styleId="Title">
    <w:name w:val="Title"/>
    <w:basedOn w:val="Normal"/>
    <w:next w:val="Normal"/>
    <w:link w:val="TitleChar"/>
    <w:uiPriority w:val="10"/>
    <w:qFormat/>
    <w:rsid w:val="005126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2685"/>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512685"/>
    <w:pPr>
      <w:ind w:left="720"/>
      <w:contextualSpacing/>
    </w:pPr>
  </w:style>
  <w:style w:type="paragraph" w:styleId="NormalWeb">
    <w:name w:val="Normal (Web)"/>
    <w:basedOn w:val="Normal"/>
    <w:uiPriority w:val="99"/>
    <w:unhideWhenUsed/>
    <w:rsid w:val="00512685"/>
    <w:pPr>
      <w:spacing w:before="100" w:beforeAutospacing="1" w:after="100" w:afterAutospacing="1"/>
    </w:pPr>
    <w:rPr>
      <w:rFonts w:ascii="Times" w:hAnsi="Times"/>
      <w:sz w:val="20"/>
      <w:szCs w:val="20"/>
      <w:lang w:val="en-GB"/>
    </w:rPr>
  </w:style>
  <w:style w:type="character" w:customStyle="1" w:styleId="apple-converted-space">
    <w:name w:val="apple-converted-space"/>
    <w:basedOn w:val="DefaultParagraphFont"/>
    <w:rsid w:val="00512685"/>
  </w:style>
  <w:style w:type="character" w:customStyle="1" w:styleId="journal-title">
    <w:name w:val="journal-title"/>
    <w:basedOn w:val="DefaultParagraphFont"/>
    <w:rsid w:val="00512685"/>
  </w:style>
  <w:style w:type="character" w:styleId="Hyperlink">
    <w:name w:val="Hyperlink"/>
    <w:basedOn w:val="DefaultParagraphFont"/>
    <w:uiPriority w:val="99"/>
    <w:unhideWhenUsed/>
    <w:rsid w:val="00512685"/>
    <w:rPr>
      <w:color w:val="0000FF"/>
      <w:u w:val="single"/>
    </w:rPr>
  </w:style>
  <w:style w:type="character" w:styleId="CommentReference">
    <w:name w:val="annotation reference"/>
    <w:basedOn w:val="DefaultParagraphFont"/>
    <w:uiPriority w:val="99"/>
    <w:semiHidden/>
    <w:unhideWhenUsed/>
    <w:rsid w:val="00512685"/>
    <w:rPr>
      <w:sz w:val="18"/>
      <w:szCs w:val="18"/>
    </w:rPr>
  </w:style>
  <w:style w:type="paragraph" w:styleId="CommentText">
    <w:name w:val="annotation text"/>
    <w:basedOn w:val="Normal"/>
    <w:link w:val="CommentTextChar"/>
    <w:uiPriority w:val="99"/>
    <w:unhideWhenUsed/>
    <w:rsid w:val="00512685"/>
  </w:style>
  <w:style w:type="character" w:customStyle="1" w:styleId="CommentTextChar">
    <w:name w:val="Comment Text Char"/>
    <w:basedOn w:val="DefaultParagraphFont"/>
    <w:link w:val="CommentText"/>
    <w:uiPriority w:val="99"/>
    <w:rsid w:val="00512685"/>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512685"/>
    <w:rPr>
      <w:b/>
      <w:bCs/>
      <w:sz w:val="20"/>
      <w:szCs w:val="20"/>
    </w:rPr>
  </w:style>
  <w:style w:type="character" w:customStyle="1" w:styleId="CommentSubjectChar">
    <w:name w:val="Comment Subject Char"/>
    <w:basedOn w:val="CommentTextChar"/>
    <w:link w:val="CommentSubject"/>
    <w:uiPriority w:val="99"/>
    <w:semiHidden/>
    <w:rsid w:val="00512685"/>
    <w:rPr>
      <w:b/>
      <w:bCs/>
      <w:sz w:val="24"/>
      <w:szCs w:val="24"/>
      <w:lang w:val="en-US" w:eastAsia="en-US"/>
    </w:rPr>
  </w:style>
  <w:style w:type="paragraph" w:styleId="BalloonText">
    <w:name w:val="Balloon Text"/>
    <w:basedOn w:val="Normal"/>
    <w:link w:val="BalloonTextChar"/>
    <w:uiPriority w:val="99"/>
    <w:semiHidden/>
    <w:unhideWhenUsed/>
    <w:rsid w:val="005126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2685"/>
    <w:rPr>
      <w:rFonts w:ascii="Lucida Grande" w:hAnsi="Lucida Grande" w:cs="Lucida Grande"/>
      <w:sz w:val="18"/>
      <w:szCs w:val="18"/>
      <w:lang w:val="en-US" w:eastAsia="en-US"/>
    </w:rPr>
  </w:style>
  <w:style w:type="paragraph" w:styleId="Revision">
    <w:name w:val="Revision"/>
    <w:hidden/>
    <w:uiPriority w:val="99"/>
    <w:semiHidden/>
    <w:rsid w:val="00512685"/>
    <w:rPr>
      <w:sz w:val="24"/>
      <w:szCs w:val="24"/>
      <w:lang w:val="en-US" w:eastAsia="en-US"/>
    </w:rPr>
  </w:style>
  <w:style w:type="character" w:styleId="HTMLCite">
    <w:name w:val="HTML Cite"/>
    <w:basedOn w:val="DefaultParagraphFont"/>
    <w:uiPriority w:val="99"/>
    <w:semiHidden/>
    <w:unhideWhenUsed/>
    <w:rsid w:val="00512685"/>
    <w:rPr>
      <w:i/>
      <w:iCs/>
    </w:rPr>
  </w:style>
  <w:style w:type="character" w:customStyle="1" w:styleId="journaltitle2">
    <w:name w:val="journaltitle2"/>
    <w:basedOn w:val="DefaultParagraphFont"/>
    <w:rsid w:val="00512685"/>
  </w:style>
  <w:style w:type="character" w:customStyle="1" w:styleId="hps">
    <w:name w:val="hps"/>
    <w:basedOn w:val="DefaultParagraphFont"/>
    <w:rsid w:val="00512685"/>
  </w:style>
  <w:style w:type="paragraph" w:customStyle="1" w:styleId="EndNoteBibliography">
    <w:name w:val="EndNote Bibliography"/>
    <w:basedOn w:val="Normal"/>
    <w:link w:val="EndNoteBibliographyChar"/>
    <w:rsid w:val="00512685"/>
    <w:pPr>
      <w:spacing w:after="20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512685"/>
    <w:rPr>
      <w:rFonts w:ascii="Calibri" w:eastAsiaTheme="minorHAnsi" w:hAnsi="Calibri" w:cstheme="minorBidi"/>
      <w:noProof/>
      <w:sz w:val="22"/>
      <w:szCs w:val="22"/>
      <w:lang w:val="en-US" w:eastAsia="en-US"/>
    </w:rPr>
  </w:style>
  <w:style w:type="character" w:customStyle="1" w:styleId="FootnoteTextChar">
    <w:name w:val="Footnote Text Char"/>
    <w:basedOn w:val="DefaultParagraphFont"/>
    <w:link w:val="FootnoteText"/>
    <w:uiPriority w:val="99"/>
    <w:rsid w:val="00512685"/>
    <w:rPr>
      <w:rFonts w:asciiTheme="minorHAnsi" w:hAnsiTheme="minorHAnsi" w:cstheme="minorBidi"/>
      <w:sz w:val="24"/>
      <w:szCs w:val="24"/>
      <w:lang w:val="en-US" w:eastAsia="en-US"/>
    </w:rPr>
  </w:style>
  <w:style w:type="paragraph" w:styleId="FootnoteText">
    <w:name w:val="footnote text"/>
    <w:basedOn w:val="Normal"/>
    <w:link w:val="FootnoteTextChar"/>
    <w:uiPriority w:val="99"/>
    <w:unhideWhenUsed/>
    <w:rsid w:val="00512685"/>
    <w:rPr>
      <w:rFonts w:asciiTheme="minorHAnsi" w:hAnsiTheme="minorHAnsi" w:cstheme="minorBidi"/>
    </w:rPr>
  </w:style>
  <w:style w:type="character" w:customStyle="1" w:styleId="FootnoteTextChar1">
    <w:name w:val="Footnote Text Char1"/>
    <w:basedOn w:val="DefaultParagraphFont"/>
    <w:uiPriority w:val="99"/>
    <w:semiHidden/>
    <w:rsid w:val="00512685"/>
    <w:rPr>
      <w:sz w:val="24"/>
      <w:szCs w:val="24"/>
      <w:lang w:val="en-US" w:eastAsia="en-US"/>
    </w:rPr>
  </w:style>
  <w:style w:type="paragraph" w:styleId="Header">
    <w:name w:val="header"/>
    <w:basedOn w:val="Normal"/>
    <w:link w:val="HeaderChar"/>
    <w:uiPriority w:val="99"/>
    <w:unhideWhenUsed/>
    <w:rsid w:val="00512685"/>
    <w:pPr>
      <w:tabs>
        <w:tab w:val="center" w:pos="4320"/>
        <w:tab w:val="right" w:pos="8640"/>
      </w:tabs>
    </w:pPr>
  </w:style>
  <w:style w:type="character" w:customStyle="1" w:styleId="HeaderChar">
    <w:name w:val="Header Char"/>
    <w:basedOn w:val="DefaultParagraphFont"/>
    <w:link w:val="Header"/>
    <w:uiPriority w:val="99"/>
    <w:rsid w:val="00512685"/>
    <w:rPr>
      <w:sz w:val="24"/>
      <w:szCs w:val="24"/>
      <w:lang w:val="en-US" w:eastAsia="en-US"/>
    </w:rPr>
  </w:style>
  <w:style w:type="paragraph" w:styleId="Footer">
    <w:name w:val="footer"/>
    <w:basedOn w:val="Normal"/>
    <w:link w:val="FooterChar"/>
    <w:uiPriority w:val="99"/>
    <w:unhideWhenUsed/>
    <w:rsid w:val="00512685"/>
    <w:pPr>
      <w:tabs>
        <w:tab w:val="center" w:pos="4320"/>
        <w:tab w:val="right" w:pos="8640"/>
      </w:tabs>
    </w:pPr>
  </w:style>
  <w:style w:type="character" w:customStyle="1" w:styleId="FooterChar">
    <w:name w:val="Footer Char"/>
    <w:basedOn w:val="DefaultParagraphFont"/>
    <w:link w:val="Footer"/>
    <w:uiPriority w:val="99"/>
    <w:rsid w:val="00512685"/>
    <w:rPr>
      <w:sz w:val="24"/>
      <w:szCs w:val="24"/>
      <w:lang w:val="en-US" w:eastAsia="en-US"/>
    </w:rPr>
  </w:style>
  <w:style w:type="table" w:styleId="TableGrid">
    <w:name w:val="Table Grid"/>
    <w:basedOn w:val="TableNormal"/>
    <w:uiPriority w:val="59"/>
    <w:rsid w:val="00512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512685"/>
    <w:rPr>
      <w:rFonts w:cs="Minion Pro"/>
      <w:color w:val="000000"/>
      <w:sz w:val="18"/>
      <w:szCs w:val="18"/>
    </w:rPr>
  </w:style>
  <w:style w:type="character" w:styleId="FootnoteReference">
    <w:name w:val="footnote reference"/>
    <w:basedOn w:val="DefaultParagraphFont"/>
    <w:uiPriority w:val="99"/>
    <w:unhideWhenUsed/>
    <w:rsid w:val="00512685"/>
    <w:rPr>
      <w:vertAlign w:val="superscript"/>
    </w:rPr>
  </w:style>
  <w:style w:type="character" w:styleId="Strong">
    <w:name w:val="Strong"/>
    <w:basedOn w:val="DefaultParagraphFont"/>
    <w:uiPriority w:val="22"/>
    <w:qFormat/>
    <w:rsid w:val="0051268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85"/>
    <w:rPr>
      <w:sz w:val="24"/>
      <w:szCs w:val="24"/>
      <w:lang w:val="en-US" w:eastAsia="en-US"/>
    </w:rPr>
  </w:style>
  <w:style w:type="paragraph" w:styleId="Heading1">
    <w:name w:val="heading 1"/>
    <w:basedOn w:val="Normal"/>
    <w:next w:val="Normal"/>
    <w:link w:val="Heading1Char"/>
    <w:uiPriority w:val="9"/>
    <w:qFormat/>
    <w:rsid w:val="005126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126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268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126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685"/>
    <w:rPr>
      <w:rFonts w:asciiTheme="majorHAnsi" w:eastAsiaTheme="majorEastAsia" w:hAnsiTheme="majorHAnsi" w:cstheme="majorBidi"/>
      <w:b/>
      <w:bCs/>
      <w:color w:val="345A8A" w:themeColor="accent1" w:themeShade="B5"/>
      <w:sz w:val="32"/>
      <w:szCs w:val="32"/>
      <w:lang w:val="en-US" w:eastAsia="en-US"/>
    </w:rPr>
  </w:style>
  <w:style w:type="character" w:customStyle="1" w:styleId="Heading2Char">
    <w:name w:val="Heading 2 Char"/>
    <w:basedOn w:val="DefaultParagraphFont"/>
    <w:link w:val="Heading2"/>
    <w:uiPriority w:val="9"/>
    <w:rsid w:val="0051268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512685"/>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uiPriority w:val="9"/>
    <w:rsid w:val="00512685"/>
    <w:rPr>
      <w:rFonts w:asciiTheme="majorHAnsi" w:eastAsiaTheme="majorEastAsia" w:hAnsiTheme="majorHAnsi" w:cstheme="majorBidi"/>
      <w:b/>
      <w:bCs/>
      <w:i/>
      <w:iCs/>
      <w:color w:val="4F81BD" w:themeColor="accent1"/>
      <w:sz w:val="24"/>
      <w:szCs w:val="24"/>
      <w:lang w:val="en-US" w:eastAsia="en-US"/>
    </w:rPr>
  </w:style>
  <w:style w:type="paragraph" w:styleId="Title">
    <w:name w:val="Title"/>
    <w:basedOn w:val="Normal"/>
    <w:next w:val="Normal"/>
    <w:link w:val="TitleChar"/>
    <w:uiPriority w:val="10"/>
    <w:qFormat/>
    <w:rsid w:val="005126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2685"/>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512685"/>
    <w:pPr>
      <w:ind w:left="720"/>
      <w:contextualSpacing/>
    </w:pPr>
  </w:style>
  <w:style w:type="paragraph" w:styleId="NormalWeb">
    <w:name w:val="Normal (Web)"/>
    <w:basedOn w:val="Normal"/>
    <w:uiPriority w:val="99"/>
    <w:unhideWhenUsed/>
    <w:rsid w:val="00512685"/>
    <w:pPr>
      <w:spacing w:before="100" w:beforeAutospacing="1" w:after="100" w:afterAutospacing="1"/>
    </w:pPr>
    <w:rPr>
      <w:rFonts w:ascii="Times" w:hAnsi="Times"/>
      <w:sz w:val="20"/>
      <w:szCs w:val="20"/>
      <w:lang w:val="en-GB"/>
    </w:rPr>
  </w:style>
  <w:style w:type="character" w:customStyle="1" w:styleId="apple-converted-space">
    <w:name w:val="apple-converted-space"/>
    <w:basedOn w:val="DefaultParagraphFont"/>
    <w:rsid w:val="00512685"/>
  </w:style>
  <w:style w:type="character" w:customStyle="1" w:styleId="journal-title">
    <w:name w:val="journal-title"/>
    <w:basedOn w:val="DefaultParagraphFont"/>
    <w:rsid w:val="00512685"/>
  </w:style>
  <w:style w:type="character" w:styleId="Hyperlink">
    <w:name w:val="Hyperlink"/>
    <w:basedOn w:val="DefaultParagraphFont"/>
    <w:uiPriority w:val="99"/>
    <w:unhideWhenUsed/>
    <w:rsid w:val="00512685"/>
    <w:rPr>
      <w:color w:val="0000FF"/>
      <w:u w:val="single"/>
    </w:rPr>
  </w:style>
  <w:style w:type="character" w:styleId="CommentReference">
    <w:name w:val="annotation reference"/>
    <w:basedOn w:val="DefaultParagraphFont"/>
    <w:uiPriority w:val="99"/>
    <w:semiHidden/>
    <w:unhideWhenUsed/>
    <w:rsid w:val="00512685"/>
    <w:rPr>
      <w:sz w:val="18"/>
      <w:szCs w:val="18"/>
    </w:rPr>
  </w:style>
  <w:style w:type="paragraph" w:styleId="CommentText">
    <w:name w:val="annotation text"/>
    <w:basedOn w:val="Normal"/>
    <w:link w:val="CommentTextChar"/>
    <w:uiPriority w:val="99"/>
    <w:unhideWhenUsed/>
    <w:rsid w:val="00512685"/>
  </w:style>
  <w:style w:type="character" w:customStyle="1" w:styleId="CommentTextChar">
    <w:name w:val="Comment Text Char"/>
    <w:basedOn w:val="DefaultParagraphFont"/>
    <w:link w:val="CommentText"/>
    <w:uiPriority w:val="99"/>
    <w:rsid w:val="00512685"/>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512685"/>
    <w:rPr>
      <w:b/>
      <w:bCs/>
      <w:sz w:val="20"/>
      <w:szCs w:val="20"/>
    </w:rPr>
  </w:style>
  <w:style w:type="character" w:customStyle="1" w:styleId="CommentSubjectChar">
    <w:name w:val="Comment Subject Char"/>
    <w:basedOn w:val="CommentTextChar"/>
    <w:link w:val="CommentSubject"/>
    <w:uiPriority w:val="99"/>
    <w:semiHidden/>
    <w:rsid w:val="00512685"/>
    <w:rPr>
      <w:b/>
      <w:bCs/>
      <w:sz w:val="24"/>
      <w:szCs w:val="24"/>
      <w:lang w:val="en-US" w:eastAsia="en-US"/>
    </w:rPr>
  </w:style>
  <w:style w:type="paragraph" w:styleId="BalloonText">
    <w:name w:val="Balloon Text"/>
    <w:basedOn w:val="Normal"/>
    <w:link w:val="BalloonTextChar"/>
    <w:uiPriority w:val="99"/>
    <w:semiHidden/>
    <w:unhideWhenUsed/>
    <w:rsid w:val="005126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2685"/>
    <w:rPr>
      <w:rFonts w:ascii="Lucida Grande" w:hAnsi="Lucida Grande" w:cs="Lucida Grande"/>
      <w:sz w:val="18"/>
      <w:szCs w:val="18"/>
      <w:lang w:val="en-US" w:eastAsia="en-US"/>
    </w:rPr>
  </w:style>
  <w:style w:type="paragraph" w:styleId="Revision">
    <w:name w:val="Revision"/>
    <w:hidden/>
    <w:uiPriority w:val="99"/>
    <w:semiHidden/>
    <w:rsid w:val="00512685"/>
    <w:rPr>
      <w:sz w:val="24"/>
      <w:szCs w:val="24"/>
      <w:lang w:val="en-US" w:eastAsia="en-US"/>
    </w:rPr>
  </w:style>
  <w:style w:type="character" w:styleId="HTMLCite">
    <w:name w:val="HTML Cite"/>
    <w:basedOn w:val="DefaultParagraphFont"/>
    <w:uiPriority w:val="99"/>
    <w:semiHidden/>
    <w:unhideWhenUsed/>
    <w:rsid w:val="00512685"/>
    <w:rPr>
      <w:i/>
      <w:iCs/>
    </w:rPr>
  </w:style>
  <w:style w:type="character" w:customStyle="1" w:styleId="journaltitle2">
    <w:name w:val="journaltitle2"/>
    <w:basedOn w:val="DefaultParagraphFont"/>
    <w:rsid w:val="00512685"/>
  </w:style>
  <w:style w:type="character" w:customStyle="1" w:styleId="hps">
    <w:name w:val="hps"/>
    <w:basedOn w:val="DefaultParagraphFont"/>
    <w:rsid w:val="00512685"/>
  </w:style>
  <w:style w:type="paragraph" w:customStyle="1" w:styleId="EndNoteBibliography">
    <w:name w:val="EndNote Bibliography"/>
    <w:basedOn w:val="Normal"/>
    <w:link w:val="EndNoteBibliographyChar"/>
    <w:rsid w:val="00512685"/>
    <w:pPr>
      <w:spacing w:after="20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512685"/>
    <w:rPr>
      <w:rFonts w:ascii="Calibri" w:eastAsiaTheme="minorHAnsi" w:hAnsi="Calibri" w:cstheme="minorBidi"/>
      <w:noProof/>
      <w:sz w:val="22"/>
      <w:szCs w:val="22"/>
      <w:lang w:val="en-US" w:eastAsia="en-US"/>
    </w:rPr>
  </w:style>
  <w:style w:type="character" w:customStyle="1" w:styleId="FootnoteTextChar">
    <w:name w:val="Footnote Text Char"/>
    <w:basedOn w:val="DefaultParagraphFont"/>
    <w:link w:val="FootnoteText"/>
    <w:uiPriority w:val="99"/>
    <w:rsid w:val="00512685"/>
    <w:rPr>
      <w:rFonts w:asciiTheme="minorHAnsi" w:hAnsiTheme="minorHAnsi" w:cstheme="minorBidi"/>
      <w:sz w:val="24"/>
      <w:szCs w:val="24"/>
      <w:lang w:val="en-US" w:eastAsia="en-US"/>
    </w:rPr>
  </w:style>
  <w:style w:type="paragraph" w:styleId="FootnoteText">
    <w:name w:val="footnote text"/>
    <w:basedOn w:val="Normal"/>
    <w:link w:val="FootnoteTextChar"/>
    <w:uiPriority w:val="99"/>
    <w:unhideWhenUsed/>
    <w:rsid w:val="00512685"/>
    <w:rPr>
      <w:rFonts w:asciiTheme="minorHAnsi" w:hAnsiTheme="minorHAnsi" w:cstheme="minorBidi"/>
    </w:rPr>
  </w:style>
  <w:style w:type="character" w:customStyle="1" w:styleId="FootnoteTextChar1">
    <w:name w:val="Footnote Text Char1"/>
    <w:basedOn w:val="DefaultParagraphFont"/>
    <w:uiPriority w:val="99"/>
    <w:semiHidden/>
    <w:rsid w:val="00512685"/>
    <w:rPr>
      <w:sz w:val="24"/>
      <w:szCs w:val="24"/>
      <w:lang w:val="en-US" w:eastAsia="en-US"/>
    </w:rPr>
  </w:style>
  <w:style w:type="paragraph" w:styleId="Header">
    <w:name w:val="header"/>
    <w:basedOn w:val="Normal"/>
    <w:link w:val="HeaderChar"/>
    <w:uiPriority w:val="99"/>
    <w:unhideWhenUsed/>
    <w:rsid w:val="00512685"/>
    <w:pPr>
      <w:tabs>
        <w:tab w:val="center" w:pos="4320"/>
        <w:tab w:val="right" w:pos="8640"/>
      </w:tabs>
    </w:pPr>
  </w:style>
  <w:style w:type="character" w:customStyle="1" w:styleId="HeaderChar">
    <w:name w:val="Header Char"/>
    <w:basedOn w:val="DefaultParagraphFont"/>
    <w:link w:val="Header"/>
    <w:uiPriority w:val="99"/>
    <w:rsid w:val="00512685"/>
    <w:rPr>
      <w:sz w:val="24"/>
      <w:szCs w:val="24"/>
      <w:lang w:val="en-US" w:eastAsia="en-US"/>
    </w:rPr>
  </w:style>
  <w:style w:type="paragraph" w:styleId="Footer">
    <w:name w:val="footer"/>
    <w:basedOn w:val="Normal"/>
    <w:link w:val="FooterChar"/>
    <w:uiPriority w:val="99"/>
    <w:unhideWhenUsed/>
    <w:rsid w:val="00512685"/>
    <w:pPr>
      <w:tabs>
        <w:tab w:val="center" w:pos="4320"/>
        <w:tab w:val="right" w:pos="8640"/>
      </w:tabs>
    </w:pPr>
  </w:style>
  <w:style w:type="character" w:customStyle="1" w:styleId="FooterChar">
    <w:name w:val="Footer Char"/>
    <w:basedOn w:val="DefaultParagraphFont"/>
    <w:link w:val="Footer"/>
    <w:uiPriority w:val="99"/>
    <w:rsid w:val="00512685"/>
    <w:rPr>
      <w:sz w:val="24"/>
      <w:szCs w:val="24"/>
      <w:lang w:val="en-US" w:eastAsia="en-US"/>
    </w:rPr>
  </w:style>
  <w:style w:type="table" w:styleId="TableGrid">
    <w:name w:val="Table Grid"/>
    <w:basedOn w:val="TableNormal"/>
    <w:uiPriority w:val="59"/>
    <w:rsid w:val="00512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512685"/>
    <w:rPr>
      <w:rFonts w:cs="Minion Pro"/>
      <w:color w:val="000000"/>
      <w:sz w:val="18"/>
      <w:szCs w:val="18"/>
    </w:rPr>
  </w:style>
  <w:style w:type="character" w:styleId="FootnoteReference">
    <w:name w:val="footnote reference"/>
    <w:basedOn w:val="DefaultParagraphFont"/>
    <w:uiPriority w:val="99"/>
    <w:unhideWhenUsed/>
    <w:rsid w:val="00512685"/>
    <w:rPr>
      <w:vertAlign w:val="superscript"/>
    </w:rPr>
  </w:style>
  <w:style w:type="character" w:styleId="Strong">
    <w:name w:val="Strong"/>
    <w:basedOn w:val="DefaultParagraphFont"/>
    <w:uiPriority w:val="22"/>
    <w:qFormat/>
    <w:rsid w:val="005126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en.wikipedia.org/wiki/Gene_drive" TargetMode="External"/><Relationship Id="rId47" Type="http://schemas.openxmlformats.org/officeDocument/2006/relationships/hyperlink" Target="http://news.nationalgeographic.com/news/2014/07/140717-gene-drives-invasive-species-insects-disease-science-environment/" TargetMode="External"/><Relationship Id="rId48" Type="http://schemas.openxmlformats.org/officeDocument/2006/relationships/hyperlink" Target="http://linkinghub.elsevier.com/retrieve/pii/S0169534713002772" TargetMode="External"/><Relationship Id="rId49" Type="http://schemas.openxmlformats.org/officeDocument/2006/relationships/fontTable" Target="fontTable.xml"/><Relationship Id="rId20" Type="http://schemas.openxmlformats.org/officeDocument/2006/relationships/hyperlink" Target="http://www.bioone.org/doi/abs/10.1603/EC12414" TargetMode="External"/><Relationship Id="rId21" Type="http://schemas.openxmlformats.org/officeDocument/2006/relationships/hyperlink" Target="http://www.efsa.europa.eu/en/efsajournal/pub/3692" TargetMode="External"/><Relationship Id="rId22" Type="http://schemas.openxmlformats.org/officeDocument/2006/relationships/hyperlink" Target="http://eur-lex.europa.eu/legal-content/EN/TXT/PDF/?uri=CELEX:32015R1295&amp;from=EN" TargetMode="External"/><Relationship Id="rId23" Type="http://schemas.openxmlformats.org/officeDocument/2006/relationships/hyperlink" Target="https://www.whitehouse.gov/sites/default/files/microsites/ostp/NNI_FY15_Final.pdf" TargetMode="External"/><Relationship Id="rId24" Type="http://schemas.openxmlformats.org/officeDocument/2006/relationships/hyperlink" Target="http://modernfarmer.com/2015/01/everything-need-know-nanopesticides/" TargetMode="External"/><Relationship Id="rId25" Type="http://schemas.openxmlformats.org/officeDocument/2006/relationships/hyperlink" Target="http://www.worldwatch.org/node/5468" TargetMode="External"/><Relationship Id="rId26" Type="http://schemas.openxmlformats.org/officeDocument/2006/relationships/hyperlink" Target="http://ec.europa.eu/eurostat/statistics-explained/index.php/Agriculture_statistics_-_the_evolution_of_farm_holdings" TargetMode="External"/><Relationship Id="rId27" Type="http://schemas.openxmlformats.org/officeDocument/2006/relationships/hyperlink" Target="http://www.landmatrix.org/en/" TargetMode="External"/><Relationship Id="rId28" Type="http://schemas.openxmlformats.org/officeDocument/2006/relationships/hyperlink" Target="http://www.wfs.org/futurist/january-february-2013-vol-47-no-1/food-fuel-and-global-land-grab" TargetMode="External"/><Relationship Id="rId29" Type="http://schemas.openxmlformats.org/officeDocument/2006/relationships/hyperlink" Target="http://yaleglobal.yale.edu/content/chinese-agriculture-goes-global"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regulations.gov/" TargetMode="External"/><Relationship Id="rId31" Type="http://schemas.openxmlformats.org/officeDocument/2006/relationships/hyperlink" Target="http://www.aphis.usda.gov/brs/fedregister/BRS_20150120a.pdf" TargetMode="External"/><Relationship Id="rId32" Type="http://schemas.openxmlformats.org/officeDocument/2006/relationships/hyperlink" Target="http://www.centerforfoodsafety.org/files/cfs-monarch-report_4-2-15_design_87904.pdf" TargetMode="External"/><Relationship Id="rId9" Type="http://schemas.openxmlformats.org/officeDocument/2006/relationships/hyperlink" Target="http://www.centerforfoodsafety.org/files/cfs_may2014_sulfoxaflor_comments_17155.pdf" TargetMode="External"/><Relationship Id="rId6" Type="http://schemas.openxmlformats.org/officeDocument/2006/relationships/hyperlink" Target="http://newsroom.dowagro.com/press-release/dow-agrosciences-receives-us-epa-registration-sulfoxaflor" TargetMode="External"/><Relationship Id="rId7" Type="http://schemas.openxmlformats.org/officeDocument/2006/relationships/hyperlink" Target="file:///C:\Users\ck\Downloads\EPA-HQ-OPP-2010-0889-0397.pdf" TargetMode="External"/><Relationship Id="rId8" Type="http://schemas.openxmlformats.org/officeDocument/2006/relationships/hyperlink" Target="http://www.beyondpesticides.org/dailynewsblog/2013/05/epa-green-lights-new-pesticide-highly-toxic-to-bees-dismisses-concerns/" TargetMode="External"/><Relationship Id="rId33" Type="http://schemas.openxmlformats.org/officeDocument/2006/relationships/hyperlink" Target="http://www.isaaa.org/resources/publications/briefs/46/executivesummary/" TargetMode="External"/><Relationship Id="rId34" Type="http://schemas.openxmlformats.org/officeDocument/2006/relationships/hyperlink" Target="http://www.nature.com/nbt/journal/v31/n4/box/nbt.2552_BX4.html" TargetMode="External"/><Relationship Id="rId35" Type="http://schemas.openxmlformats.org/officeDocument/2006/relationships/hyperlink" Target="http://www.ers.usda.gov/media/135123/err106.pdf" TargetMode="External"/><Relationship Id="rId36" Type="http://schemas.openxmlformats.org/officeDocument/2006/relationships/hyperlink" Target="http://www.cis.org/FarmMechanization-ImmigrationAlternative" TargetMode="External"/><Relationship Id="rId10" Type="http://schemas.openxmlformats.org/officeDocument/2006/relationships/hyperlink" Target="http://www.epa.gov/oppfead1/cb/csb_page/updates/2013/sulfoxaflor-decision.html" TargetMode="External"/><Relationship Id="rId11" Type="http://schemas.openxmlformats.org/officeDocument/2006/relationships/hyperlink" Target="http://news.agropages.com/News/NewsDetail---9776.htm" TargetMode="External"/><Relationship Id="rId12" Type="http://schemas.openxmlformats.org/officeDocument/2006/relationships/hyperlink" Target="http://www.hc-sc.gc.ca/cps-spc/pubs/pest/_decisions/rd2015-09/index-eng.php" TargetMode="External"/><Relationship Id="rId13" Type="http://schemas.openxmlformats.org/officeDocument/2006/relationships/hyperlink" Target="http://news.agropages.com/News/NewsDetail---13701.htm" TargetMode="External"/><Relationship Id="rId14" Type="http://schemas.openxmlformats.org/officeDocument/2006/relationships/hyperlink" Target="http://newsroom.dowagro.com/press-release/dow-agrosciences-receives-us-epa-registration-sulfoxaflor" TargetMode="External"/><Relationship Id="rId15" Type="http://schemas.openxmlformats.org/officeDocument/2006/relationships/hyperlink" Target="https://www.federalregister.gov/articles/2015/01/23/2015-01013/flupyradifurone-pesticide-tolerances" TargetMode="External"/><Relationship Id="rId16" Type="http://schemas.openxmlformats.org/officeDocument/2006/relationships/hyperlink" Target="http://www.takepart.com/article/2015/05/07/epa-approves-new-pesticide-environmentalists-say-threatens-bees" TargetMode="External"/><Relationship Id="rId17" Type="http://schemas.openxmlformats.org/officeDocument/2006/relationships/hyperlink" Target="http://onlinelibrary.wiley.com/doi/10.1002/ps.2069/pdf" TargetMode="External"/><Relationship Id="rId18" Type="http://schemas.openxmlformats.org/officeDocument/2006/relationships/hyperlink" Target="http://www.ncbi.nlm.nih.gov/pubmed/25351824" TargetMode="External"/><Relationship Id="rId19" Type="http://schemas.openxmlformats.org/officeDocument/2006/relationships/hyperlink" Target="http://ec.europa.eu/food/archive/animal/liveanimals/bees/neonicotinoids_en.htm" TargetMode="External"/><Relationship Id="rId37" Type="http://schemas.openxmlformats.org/officeDocument/2006/relationships/hyperlink" Target="http://www.smartbees-fp7.eu" TargetMode="External"/><Relationship Id="rId38" Type="http://schemas.openxmlformats.org/officeDocument/2006/relationships/hyperlink" Target="http://zayedlab.apps01.yorku.ca/wordpress/%3Fpage_id=8" TargetMode="External"/><Relationship Id="rId39" Type="http://schemas.openxmlformats.org/officeDocument/2006/relationships/hyperlink" Target="http://www.phagetherapycenter.com/pii/PatientServlet?command=static_phagetherapy&amp;language=0" TargetMode="External"/><Relationship Id="rId40" Type="http://schemas.openxmlformats.org/officeDocument/2006/relationships/hyperlink" Target="http://frelonasiatique.mnhn.fr" TargetMode="External"/><Relationship Id="rId41" Type="http://schemas.openxmlformats.org/officeDocument/2006/relationships/hyperlink" Target="http://www.zoo.ox.ac.uk/impact/elephants_and_bees" TargetMode="External"/><Relationship Id="rId42" Type="http://schemas.openxmlformats.org/officeDocument/2006/relationships/hyperlink" Target="http://www.zoo.ox.ac.uk/impact/elephants_and_bees" TargetMode="External"/><Relationship Id="rId43" Type="http://schemas.openxmlformats.org/officeDocument/2006/relationships/hyperlink" Target="http://sciencelearn.org.nz/Contexts/Pollination/Sci-Media/Video/Artificial-pollination" TargetMode="External"/><Relationship Id="rId44" Type="http://schemas.openxmlformats.org/officeDocument/2006/relationships/hyperlink" Target="http://www.batcon.org/our-work/regions/usa-canada/address-serious-threats/cave-mine-destruction-landing" TargetMode="External"/><Relationship Id="rId45" Type="http://schemas.openxmlformats.org/officeDocument/2006/relationships/hyperlink" Target="http://www.sciencemag.org/content/345/6197/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52954</Words>
  <Characters>301839</Characters>
  <Application>Microsoft Macintosh Word</Application>
  <DocSecurity>0</DocSecurity>
  <Lines>2515</Lines>
  <Paragraphs>708</Paragraphs>
  <ScaleCrop>false</ScaleCrop>
  <Company>RHUL</Company>
  <LinksUpToDate>false</LinksUpToDate>
  <CharactersWithSpaces>354085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2016-04-20T08:28:00Z</dcterms:created>
  <dcterms:modified xsi:type="dcterms:W3CDTF">2016-04-20T08:28:00Z</dcterms:modified>
</cp:coreProperties>
</file>