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0646B" w14:textId="77777777" w:rsidR="00147ADF" w:rsidRDefault="00147ADF" w:rsidP="00147ADF">
      <w:pPr>
        <w:pStyle w:val="NormalWeb"/>
        <w:spacing w:before="0" w:beforeAutospacing="0" w:after="0" w:afterAutospacing="0" w:line="360" w:lineRule="auto"/>
        <w:rPr>
          <w:b/>
          <w:sz w:val="36"/>
          <w:szCs w:val="36"/>
        </w:rPr>
      </w:pPr>
    </w:p>
    <w:p w14:paraId="11EF21C6" w14:textId="77777777" w:rsidR="00147ADF" w:rsidRDefault="00147ADF" w:rsidP="00147ADF">
      <w:pPr>
        <w:pStyle w:val="NormalWeb"/>
        <w:spacing w:before="0" w:beforeAutospacing="0" w:after="0" w:afterAutospacing="0" w:line="360" w:lineRule="auto"/>
        <w:rPr>
          <w:b/>
          <w:sz w:val="36"/>
          <w:szCs w:val="36"/>
        </w:rPr>
      </w:pPr>
    </w:p>
    <w:p w14:paraId="477CAA57" w14:textId="77777777" w:rsidR="00147ADF" w:rsidRDefault="00147ADF" w:rsidP="00147ADF">
      <w:pPr>
        <w:pStyle w:val="NormalWeb"/>
        <w:spacing w:before="0" w:beforeAutospacing="0" w:after="0" w:afterAutospacing="0" w:line="360" w:lineRule="auto"/>
        <w:rPr>
          <w:b/>
          <w:sz w:val="36"/>
          <w:szCs w:val="36"/>
        </w:rPr>
      </w:pPr>
    </w:p>
    <w:p w14:paraId="42EBE5E2" w14:textId="77777777" w:rsidR="00147ADF" w:rsidRDefault="00147ADF" w:rsidP="00147ADF">
      <w:pPr>
        <w:pStyle w:val="NormalWeb"/>
        <w:spacing w:before="0" w:beforeAutospacing="0" w:after="0" w:afterAutospacing="0" w:line="360" w:lineRule="auto"/>
        <w:rPr>
          <w:b/>
          <w:sz w:val="36"/>
          <w:szCs w:val="36"/>
        </w:rPr>
      </w:pPr>
    </w:p>
    <w:p w14:paraId="2F846DCB" w14:textId="77777777" w:rsidR="00147ADF" w:rsidRDefault="00147ADF" w:rsidP="00147ADF">
      <w:pPr>
        <w:pStyle w:val="NormalWeb"/>
        <w:spacing w:before="0" w:beforeAutospacing="0" w:after="0" w:afterAutospacing="0" w:line="360" w:lineRule="auto"/>
        <w:rPr>
          <w:b/>
          <w:sz w:val="36"/>
          <w:szCs w:val="36"/>
        </w:rPr>
      </w:pPr>
    </w:p>
    <w:p w14:paraId="78023B21" w14:textId="77777777" w:rsidR="00147ADF" w:rsidRDefault="00147ADF" w:rsidP="00147ADF">
      <w:pPr>
        <w:pStyle w:val="NormalWeb"/>
        <w:spacing w:before="0" w:beforeAutospacing="0" w:after="0" w:afterAutospacing="0" w:line="360" w:lineRule="auto"/>
        <w:rPr>
          <w:b/>
          <w:sz w:val="36"/>
          <w:szCs w:val="36"/>
        </w:rPr>
      </w:pPr>
    </w:p>
    <w:p w14:paraId="67B6D8FE" w14:textId="77777777" w:rsidR="00147ADF" w:rsidRDefault="00147ADF" w:rsidP="00147ADF">
      <w:pPr>
        <w:pStyle w:val="NormalWeb"/>
        <w:spacing w:before="0" w:beforeAutospacing="0" w:after="0" w:afterAutospacing="0" w:line="360" w:lineRule="auto"/>
        <w:rPr>
          <w:b/>
          <w:sz w:val="36"/>
          <w:szCs w:val="36"/>
        </w:rPr>
      </w:pPr>
    </w:p>
    <w:p w14:paraId="2719BD3F" w14:textId="77777777" w:rsidR="00147ADF" w:rsidRDefault="00147ADF" w:rsidP="00147ADF">
      <w:pPr>
        <w:pStyle w:val="NormalWeb"/>
        <w:spacing w:before="0" w:beforeAutospacing="0" w:after="0" w:afterAutospacing="0" w:line="360" w:lineRule="auto"/>
        <w:jc w:val="center"/>
        <w:rPr>
          <w:b/>
          <w:sz w:val="36"/>
          <w:szCs w:val="36"/>
        </w:rPr>
      </w:pPr>
    </w:p>
    <w:p w14:paraId="5CB9ECC2" w14:textId="77777777" w:rsidR="00716CA0" w:rsidRDefault="00716CA0" w:rsidP="00147ADF">
      <w:pPr>
        <w:pStyle w:val="NormalWeb"/>
        <w:spacing w:before="0" w:beforeAutospacing="0" w:after="0" w:afterAutospacing="0" w:line="360" w:lineRule="auto"/>
        <w:jc w:val="center"/>
        <w:rPr>
          <w:b/>
          <w:sz w:val="32"/>
          <w:szCs w:val="32"/>
        </w:rPr>
      </w:pPr>
    </w:p>
    <w:p w14:paraId="7294E527" w14:textId="6C8F2F17" w:rsidR="00147ADF" w:rsidRDefault="00416BEB" w:rsidP="00147ADF">
      <w:pPr>
        <w:pStyle w:val="NormalWeb"/>
        <w:spacing w:before="0" w:beforeAutospacing="0" w:after="0" w:afterAutospacing="0" w:line="360" w:lineRule="auto"/>
        <w:jc w:val="center"/>
        <w:rPr>
          <w:b/>
          <w:sz w:val="32"/>
          <w:szCs w:val="32"/>
        </w:rPr>
      </w:pPr>
      <w:r>
        <w:rPr>
          <w:b/>
          <w:sz w:val="32"/>
          <w:szCs w:val="32"/>
        </w:rPr>
        <w:t>Supplementary M</w:t>
      </w:r>
      <w:r w:rsidR="00147ADF" w:rsidRPr="00147ADF">
        <w:rPr>
          <w:b/>
          <w:sz w:val="32"/>
          <w:szCs w:val="32"/>
        </w:rPr>
        <w:t>aterial for</w:t>
      </w:r>
    </w:p>
    <w:p w14:paraId="0F6CEE99" w14:textId="77777777" w:rsidR="00716CA0" w:rsidRDefault="00716CA0" w:rsidP="00147ADF">
      <w:pPr>
        <w:spacing w:line="360" w:lineRule="auto"/>
        <w:jc w:val="center"/>
        <w:rPr>
          <w:rFonts w:ascii="Times New Roman" w:hAnsi="Times New Roman" w:cs="Times New Roman"/>
          <w:b/>
          <w:sz w:val="32"/>
          <w:szCs w:val="32"/>
        </w:rPr>
      </w:pPr>
    </w:p>
    <w:p w14:paraId="2941C9B3" w14:textId="5E650B80" w:rsidR="00147ADF" w:rsidRPr="00147ADF" w:rsidRDefault="00147ADF" w:rsidP="00960C69">
      <w:pPr>
        <w:spacing w:line="360" w:lineRule="auto"/>
        <w:jc w:val="center"/>
        <w:rPr>
          <w:sz w:val="32"/>
          <w:szCs w:val="32"/>
        </w:rPr>
      </w:pPr>
      <w:r w:rsidRPr="00147ADF">
        <w:rPr>
          <w:rFonts w:ascii="Times New Roman" w:hAnsi="Times New Roman" w:cs="Times New Roman"/>
          <w:b/>
          <w:sz w:val="32"/>
          <w:szCs w:val="32"/>
        </w:rPr>
        <w:t>Evaluation of outbreak response immunization in the control of pertussis using agent-based modeling</w:t>
      </w:r>
    </w:p>
    <w:p w14:paraId="500B3996" w14:textId="77777777" w:rsidR="00147ADF" w:rsidRPr="00147ADF" w:rsidRDefault="00147ADF" w:rsidP="00960C69">
      <w:pPr>
        <w:pStyle w:val="NormalWeb"/>
        <w:spacing w:before="0" w:beforeAutospacing="0" w:after="0" w:afterAutospacing="0" w:line="360" w:lineRule="auto"/>
        <w:jc w:val="center"/>
        <w:rPr>
          <w:b/>
          <w:sz w:val="32"/>
          <w:szCs w:val="32"/>
        </w:rPr>
      </w:pPr>
    </w:p>
    <w:p w14:paraId="0ADE9B7F" w14:textId="77777777" w:rsidR="00147ADF" w:rsidRDefault="00147ADF" w:rsidP="005F3E6C">
      <w:pPr>
        <w:pStyle w:val="NormalWeb"/>
        <w:spacing w:before="0" w:beforeAutospacing="0" w:after="0" w:afterAutospacing="0" w:line="360" w:lineRule="auto"/>
        <w:rPr>
          <w:b/>
        </w:rPr>
      </w:pPr>
    </w:p>
    <w:p w14:paraId="6AC42BE8" w14:textId="77777777" w:rsidR="00147ADF" w:rsidRDefault="00147ADF" w:rsidP="005F3E6C">
      <w:pPr>
        <w:pStyle w:val="NormalWeb"/>
        <w:spacing w:before="0" w:beforeAutospacing="0" w:after="0" w:afterAutospacing="0" w:line="360" w:lineRule="auto"/>
        <w:rPr>
          <w:b/>
        </w:rPr>
      </w:pPr>
    </w:p>
    <w:p w14:paraId="0D3389EF" w14:textId="77777777" w:rsidR="00147ADF" w:rsidRDefault="00147ADF" w:rsidP="005F3E6C">
      <w:pPr>
        <w:pStyle w:val="NormalWeb"/>
        <w:spacing w:before="0" w:beforeAutospacing="0" w:after="0" w:afterAutospacing="0" w:line="360" w:lineRule="auto"/>
        <w:rPr>
          <w:b/>
        </w:rPr>
      </w:pPr>
    </w:p>
    <w:p w14:paraId="4ACF4719" w14:textId="77777777" w:rsidR="00147ADF" w:rsidRDefault="00147ADF" w:rsidP="005F3E6C">
      <w:pPr>
        <w:pStyle w:val="NormalWeb"/>
        <w:spacing w:before="0" w:beforeAutospacing="0" w:after="0" w:afterAutospacing="0" w:line="360" w:lineRule="auto"/>
        <w:rPr>
          <w:b/>
        </w:rPr>
      </w:pPr>
    </w:p>
    <w:p w14:paraId="2E3F54A3" w14:textId="77777777" w:rsidR="00147ADF" w:rsidRDefault="00147ADF" w:rsidP="005F3E6C">
      <w:pPr>
        <w:pStyle w:val="NormalWeb"/>
        <w:spacing w:before="0" w:beforeAutospacing="0" w:after="0" w:afterAutospacing="0" w:line="360" w:lineRule="auto"/>
        <w:rPr>
          <w:b/>
        </w:rPr>
      </w:pPr>
    </w:p>
    <w:p w14:paraId="478AFF7F" w14:textId="77777777" w:rsidR="00147ADF" w:rsidRDefault="00147ADF" w:rsidP="005F3E6C">
      <w:pPr>
        <w:pStyle w:val="NormalWeb"/>
        <w:spacing w:before="0" w:beforeAutospacing="0" w:after="0" w:afterAutospacing="0" w:line="360" w:lineRule="auto"/>
        <w:rPr>
          <w:b/>
        </w:rPr>
      </w:pPr>
    </w:p>
    <w:p w14:paraId="5133D73C" w14:textId="77777777" w:rsidR="00147ADF" w:rsidRDefault="00147ADF" w:rsidP="005F3E6C">
      <w:pPr>
        <w:pStyle w:val="NormalWeb"/>
        <w:spacing w:before="0" w:beforeAutospacing="0" w:after="0" w:afterAutospacing="0" w:line="360" w:lineRule="auto"/>
        <w:rPr>
          <w:b/>
        </w:rPr>
      </w:pPr>
    </w:p>
    <w:p w14:paraId="182C3F67" w14:textId="77777777" w:rsidR="00147ADF" w:rsidRDefault="00147ADF" w:rsidP="005F3E6C">
      <w:pPr>
        <w:pStyle w:val="NormalWeb"/>
        <w:spacing w:before="0" w:beforeAutospacing="0" w:after="0" w:afterAutospacing="0" w:line="360" w:lineRule="auto"/>
        <w:rPr>
          <w:b/>
        </w:rPr>
      </w:pPr>
    </w:p>
    <w:p w14:paraId="21554F47" w14:textId="77777777" w:rsidR="00147ADF" w:rsidRDefault="00147ADF" w:rsidP="005F3E6C">
      <w:pPr>
        <w:pStyle w:val="NormalWeb"/>
        <w:spacing w:before="0" w:beforeAutospacing="0" w:after="0" w:afterAutospacing="0" w:line="360" w:lineRule="auto"/>
        <w:rPr>
          <w:b/>
        </w:rPr>
      </w:pPr>
    </w:p>
    <w:p w14:paraId="2E6FE86D" w14:textId="77777777" w:rsidR="00960C69" w:rsidRDefault="00960C69" w:rsidP="005F3E6C">
      <w:pPr>
        <w:pStyle w:val="NormalWeb"/>
        <w:spacing w:before="0" w:beforeAutospacing="0" w:after="0" w:afterAutospacing="0" w:line="360" w:lineRule="auto"/>
        <w:rPr>
          <w:b/>
        </w:rPr>
      </w:pPr>
    </w:p>
    <w:p w14:paraId="62FF39BD" w14:textId="0CEC8799" w:rsidR="004F115C" w:rsidRDefault="005F3E6C" w:rsidP="005F3E6C">
      <w:pPr>
        <w:pStyle w:val="NormalWeb"/>
        <w:spacing w:before="0" w:beforeAutospacing="0" w:after="0" w:afterAutospacing="0" w:line="360" w:lineRule="auto"/>
        <w:rPr>
          <w:b/>
        </w:rPr>
      </w:pPr>
      <w:r>
        <w:rPr>
          <w:b/>
        </w:rPr>
        <w:lastRenderedPageBreak/>
        <w:t>Table of content</w:t>
      </w:r>
    </w:p>
    <w:p w14:paraId="125D0F93" w14:textId="342A6F1A" w:rsidR="004F115C" w:rsidRPr="00093496" w:rsidRDefault="004F115C" w:rsidP="00093496">
      <w:pPr>
        <w:pStyle w:val="NormalWeb"/>
        <w:numPr>
          <w:ilvl w:val="0"/>
          <w:numId w:val="2"/>
        </w:numPr>
        <w:spacing w:before="0" w:beforeAutospacing="0" w:after="0" w:afterAutospacing="0" w:line="360" w:lineRule="auto"/>
        <w:ind w:left="714" w:hanging="357"/>
      </w:pPr>
      <w:r w:rsidRPr="00093496">
        <w:t>Supplementary table 1A. Distribution of individuals in the population by vaccine attitude: model input at the initialization</w:t>
      </w:r>
    </w:p>
    <w:p w14:paraId="2083C762" w14:textId="060D94BB" w:rsidR="004F115C" w:rsidRPr="00093496" w:rsidRDefault="004F115C" w:rsidP="005F3E6C">
      <w:pPr>
        <w:pStyle w:val="ListParagraph"/>
        <w:numPr>
          <w:ilvl w:val="0"/>
          <w:numId w:val="2"/>
        </w:numPr>
        <w:spacing w:line="360" w:lineRule="auto"/>
        <w:ind w:left="714" w:hanging="357"/>
        <w:rPr>
          <w:rFonts w:ascii="Times New Roman" w:hAnsi="Times New Roman" w:cs="Times New Roman"/>
          <w:sz w:val="24"/>
          <w:szCs w:val="24"/>
        </w:rPr>
      </w:pPr>
      <w:r w:rsidRPr="00093496">
        <w:rPr>
          <w:rFonts w:ascii="Times New Roman" w:hAnsi="Times New Roman" w:cs="Times New Roman"/>
          <w:sz w:val="24"/>
          <w:szCs w:val="24"/>
        </w:rPr>
        <w:t>Supplementary table 1B. Probabilities of vaccination by attitude: model input at the initialization</w:t>
      </w:r>
    </w:p>
    <w:p w14:paraId="3ADBCD01" w14:textId="556A1788" w:rsidR="004F115C" w:rsidRPr="00093496" w:rsidRDefault="004F115C" w:rsidP="005F3E6C">
      <w:pPr>
        <w:pStyle w:val="ListParagraph"/>
        <w:numPr>
          <w:ilvl w:val="0"/>
          <w:numId w:val="2"/>
        </w:numPr>
        <w:spacing w:after="0" w:line="360" w:lineRule="auto"/>
        <w:ind w:left="714" w:hanging="357"/>
        <w:rPr>
          <w:rFonts w:ascii="Times New Roman" w:hAnsi="Times New Roman" w:cs="Times New Roman"/>
          <w:sz w:val="24"/>
          <w:szCs w:val="24"/>
        </w:rPr>
      </w:pPr>
      <w:r w:rsidRPr="00093496">
        <w:rPr>
          <w:rFonts w:ascii="Times New Roman" w:hAnsi="Times New Roman" w:cs="Times New Roman"/>
          <w:sz w:val="24"/>
          <w:szCs w:val="24"/>
        </w:rPr>
        <w:t xml:space="preserve">Supplementary figure </w:t>
      </w:r>
      <w:r w:rsidR="009762EA">
        <w:rPr>
          <w:rFonts w:ascii="Times New Roman" w:hAnsi="Times New Roman" w:cs="Times New Roman"/>
          <w:sz w:val="24"/>
          <w:szCs w:val="24"/>
        </w:rPr>
        <w:t>1</w:t>
      </w:r>
      <w:r w:rsidRPr="00093496">
        <w:rPr>
          <w:rFonts w:ascii="Times New Roman" w:hAnsi="Times New Roman" w:cs="Times New Roman"/>
          <w:sz w:val="24"/>
          <w:szCs w:val="24"/>
        </w:rPr>
        <w:t>A. Auto-ORI algorithm overview.</w:t>
      </w:r>
    </w:p>
    <w:p w14:paraId="3EED73CD" w14:textId="103801CA" w:rsidR="004F115C" w:rsidRPr="00093496" w:rsidRDefault="004F115C" w:rsidP="00093496">
      <w:pPr>
        <w:pStyle w:val="ListParagraph"/>
        <w:numPr>
          <w:ilvl w:val="0"/>
          <w:numId w:val="2"/>
        </w:numPr>
        <w:spacing w:after="0" w:line="360" w:lineRule="auto"/>
        <w:ind w:left="714" w:hanging="357"/>
        <w:rPr>
          <w:rFonts w:ascii="Times New Roman" w:hAnsi="Times New Roman" w:cs="Times New Roman"/>
          <w:sz w:val="24"/>
          <w:szCs w:val="24"/>
        </w:rPr>
      </w:pPr>
      <w:r w:rsidRPr="00093496">
        <w:rPr>
          <w:rFonts w:ascii="Times New Roman" w:hAnsi="Times New Roman" w:cs="Times New Roman"/>
          <w:sz w:val="24"/>
          <w:szCs w:val="24"/>
        </w:rPr>
        <w:t xml:space="preserve">Supplementary figure </w:t>
      </w:r>
      <w:r w:rsidR="009762EA">
        <w:rPr>
          <w:rFonts w:ascii="Times New Roman" w:hAnsi="Times New Roman" w:cs="Times New Roman"/>
          <w:sz w:val="24"/>
          <w:szCs w:val="24"/>
        </w:rPr>
        <w:t>1</w:t>
      </w:r>
      <w:r w:rsidRPr="00093496">
        <w:rPr>
          <w:rFonts w:ascii="Times New Roman" w:hAnsi="Times New Roman" w:cs="Times New Roman"/>
          <w:sz w:val="24"/>
          <w:szCs w:val="24"/>
        </w:rPr>
        <w:t>B. Auto-ORI algorithm – rating sub-outbreak levels</w:t>
      </w:r>
    </w:p>
    <w:p w14:paraId="5284F613" w14:textId="18D93B1A" w:rsidR="004F115C" w:rsidRDefault="004F115C" w:rsidP="00093496">
      <w:pPr>
        <w:pStyle w:val="ListParagraph"/>
        <w:numPr>
          <w:ilvl w:val="0"/>
          <w:numId w:val="2"/>
        </w:numPr>
        <w:spacing w:after="0" w:line="360" w:lineRule="auto"/>
        <w:ind w:left="714" w:hanging="357"/>
        <w:rPr>
          <w:rFonts w:ascii="Times New Roman" w:hAnsi="Times New Roman" w:cs="Times New Roman"/>
          <w:sz w:val="24"/>
          <w:szCs w:val="24"/>
        </w:rPr>
      </w:pPr>
      <w:r w:rsidRPr="00093496">
        <w:rPr>
          <w:rFonts w:ascii="Times New Roman" w:hAnsi="Times New Roman" w:cs="Times New Roman"/>
          <w:sz w:val="24"/>
          <w:szCs w:val="24"/>
        </w:rPr>
        <w:t xml:space="preserve">Supplementary figure </w:t>
      </w:r>
      <w:r w:rsidR="009762EA">
        <w:rPr>
          <w:rFonts w:ascii="Times New Roman" w:hAnsi="Times New Roman" w:cs="Times New Roman"/>
          <w:sz w:val="24"/>
          <w:szCs w:val="24"/>
        </w:rPr>
        <w:t>1</w:t>
      </w:r>
      <w:r w:rsidRPr="00093496">
        <w:rPr>
          <w:rFonts w:ascii="Times New Roman" w:hAnsi="Times New Roman" w:cs="Times New Roman"/>
          <w:sz w:val="24"/>
          <w:szCs w:val="24"/>
        </w:rPr>
        <w:t>C. Auto-ORI algorithm – evaluating/determining outbreak levels</w:t>
      </w:r>
    </w:p>
    <w:p w14:paraId="2649E6CE" w14:textId="54933C66" w:rsidR="009762EA" w:rsidRPr="009762EA" w:rsidRDefault="009762EA" w:rsidP="009762EA">
      <w:pPr>
        <w:pStyle w:val="NormalWeb"/>
        <w:numPr>
          <w:ilvl w:val="0"/>
          <w:numId w:val="2"/>
        </w:numPr>
        <w:spacing w:before="0" w:beforeAutospacing="0" w:after="0" w:afterAutospacing="0" w:line="360" w:lineRule="auto"/>
        <w:ind w:left="714" w:hanging="357"/>
      </w:pPr>
      <w:r w:rsidRPr="00093496">
        <w:t xml:space="preserve">Supplementary figure </w:t>
      </w:r>
      <w:r>
        <w:t>2</w:t>
      </w:r>
      <w:r w:rsidRPr="00093496">
        <w:t xml:space="preserve">. </w:t>
      </w:r>
      <w:r w:rsidRPr="00093496">
        <w:rPr>
          <w:rFonts w:eastAsiaTheme="minorEastAsia"/>
          <w:color w:val="000000" w:themeColor="text1"/>
          <w:kern w:val="24"/>
        </w:rPr>
        <w:t>15-years cumulative incidence</w:t>
      </w:r>
      <w:r w:rsidRPr="00093496">
        <w:rPr>
          <w:vertAlign w:val="superscript"/>
        </w:rPr>
        <w:t xml:space="preserve"> </w:t>
      </w:r>
      <w:r w:rsidRPr="00093496">
        <w:rPr>
          <w:rFonts w:eastAsiaTheme="minorEastAsia"/>
          <w:color w:val="000000" w:themeColor="text1"/>
          <w:kern w:val="24"/>
        </w:rPr>
        <w:t>data for two reference populations: (A) Alberta Central Zone; (B) Alberta South Zone</w:t>
      </w:r>
    </w:p>
    <w:p w14:paraId="24C24F6F" w14:textId="01595890" w:rsidR="004F115C" w:rsidRPr="00093496" w:rsidRDefault="004F115C" w:rsidP="00093496">
      <w:pPr>
        <w:pStyle w:val="ListParagraph"/>
        <w:numPr>
          <w:ilvl w:val="0"/>
          <w:numId w:val="2"/>
        </w:numPr>
        <w:spacing w:after="0" w:line="360" w:lineRule="auto"/>
        <w:rPr>
          <w:rFonts w:ascii="Times New Roman" w:hAnsi="Times New Roman" w:cs="Times New Roman"/>
          <w:sz w:val="24"/>
          <w:szCs w:val="24"/>
        </w:rPr>
      </w:pPr>
      <w:r w:rsidRPr="00093496">
        <w:rPr>
          <w:rFonts w:ascii="Times New Roman" w:hAnsi="Times New Roman" w:cs="Times New Roman"/>
          <w:sz w:val="24"/>
          <w:szCs w:val="24"/>
        </w:rPr>
        <w:t xml:space="preserve">Supplementary figure </w:t>
      </w:r>
      <w:r w:rsidR="005227D4">
        <w:rPr>
          <w:rFonts w:ascii="Times New Roman" w:hAnsi="Times New Roman" w:cs="Times New Roman"/>
          <w:sz w:val="24"/>
          <w:szCs w:val="24"/>
        </w:rPr>
        <w:t>3</w:t>
      </w:r>
      <w:r w:rsidRPr="00093496">
        <w:rPr>
          <w:rFonts w:ascii="Times New Roman" w:hAnsi="Times New Roman" w:cs="Times New Roman"/>
          <w:sz w:val="24"/>
          <w:szCs w:val="24"/>
        </w:rPr>
        <w:t>. Calculating waning immunity algorithm</w:t>
      </w:r>
    </w:p>
    <w:p w14:paraId="7C610ECE" w14:textId="4FCE7576" w:rsidR="004F115C" w:rsidRPr="00093496" w:rsidRDefault="004F115C" w:rsidP="00093496">
      <w:pPr>
        <w:pStyle w:val="ListParagraph"/>
        <w:numPr>
          <w:ilvl w:val="0"/>
          <w:numId w:val="2"/>
        </w:numPr>
        <w:spacing w:line="360" w:lineRule="auto"/>
        <w:ind w:left="714" w:hanging="357"/>
        <w:rPr>
          <w:rFonts w:ascii="Times New Roman" w:hAnsi="Times New Roman" w:cs="Times New Roman"/>
          <w:sz w:val="24"/>
          <w:szCs w:val="24"/>
        </w:rPr>
      </w:pPr>
      <w:r w:rsidRPr="00093496">
        <w:rPr>
          <w:rFonts w:ascii="Times New Roman" w:hAnsi="Times New Roman" w:cs="Times New Roman"/>
          <w:sz w:val="24"/>
          <w:szCs w:val="24"/>
        </w:rPr>
        <w:t xml:space="preserve">Supplementary figure </w:t>
      </w:r>
      <w:r w:rsidR="005227D4">
        <w:rPr>
          <w:rFonts w:ascii="Times New Roman" w:hAnsi="Times New Roman" w:cs="Times New Roman"/>
          <w:sz w:val="24"/>
          <w:szCs w:val="24"/>
        </w:rPr>
        <w:t>4</w:t>
      </w:r>
      <w:r w:rsidRPr="00093496">
        <w:rPr>
          <w:rFonts w:ascii="Times New Roman" w:hAnsi="Times New Roman" w:cs="Times New Roman"/>
          <w:sz w:val="24"/>
          <w:szCs w:val="24"/>
        </w:rPr>
        <w:t>A. Illustration of vaccine-induced waning immunity output by years of simulation, 4-16 age group</w:t>
      </w:r>
    </w:p>
    <w:p w14:paraId="6292C8EC" w14:textId="01268328" w:rsidR="004F115C" w:rsidRDefault="004F115C" w:rsidP="00093496">
      <w:pPr>
        <w:pStyle w:val="NormalWeb"/>
        <w:numPr>
          <w:ilvl w:val="0"/>
          <w:numId w:val="2"/>
        </w:numPr>
        <w:spacing w:before="0" w:beforeAutospacing="0" w:after="0" w:afterAutospacing="0" w:line="360" w:lineRule="auto"/>
        <w:ind w:left="714" w:hanging="357"/>
      </w:pPr>
      <w:r w:rsidRPr="00093496">
        <w:t xml:space="preserve">Supplementary figure </w:t>
      </w:r>
      <w:r w:rsidR="005227D4">
        <w:t>4</w:t>
      </w:r>
      <w:r w:rsidRPr="00093496">
        <w:t>B. Illustration of natural infection-derived waning immunity</w:t>
      </w:r>
      <w:r w:rsidR="00093496">
        <w:rPr>
          <w:vertAlign w:val="superscript"/>
        </w:rPr>
        <w:t xml:space="preserve"> </w:t>
      </w:r>
      <w:r w:rsidRPr="00093496">
        <w:t>output by years of simulation, 4-16 age group</w:t>
      </w:r>
    </w:p>
    <w:p w14:paraId="4BE500F7" w14:textId="1B95AF8E" w:rsidR="00093496" w:rsidRPr="00093496" w:rsidRDefault="00093496" w:rsidP="00093496">
      <w:pPr>
        <w:pStyle w:val="NormalWeb"/>
        <w:numPr>
          <w:ilvl w:val="0"/>
          <w:numId w:val="2"/>
        </w:numPr>
        <w:spacing w:before="0" w:beforeAutospacing="0" w:after="0" w:afterAutospacing="0" w:line="360" w:lineRule="auto"/>
        <w:ind w:left="714" w:hanging="357"/>
      </w:pPr>
      <w:r w:rsidRPr="00093496">
        <w:t xml:space="preserve">Supplementary figure </w:t>
      </w:r>
      <w:r w:rsidR="005227D4">
        <w:t>5</w:t>
      </w:r>
      <w:r w:rsidRPr="00093496">
        <w:t>. Scatterplot illustrating differences in case counts in a single paired simulation run, all ages</w:t>
      </w:r>
    </w:p>
    <w:p w14:paraId="47D7D86C" w14:textId="77777777" w:rsidR="00093496" w:rsidRPr="00093496" w:rsidRDefault="00093496" w:rsidP="00093496">
      <w:pPr>
        <w:pStyle w:val="ListParagraph"/>
        <w:numPr>
          <w:ilvl w:val="0"/>
          <w:numId w:val="2"/>
        </w:numPr>
        <w:spacing w:line="360" w:lineRule="auto"/>
        <w:rPr>
          <w:rFonts w:ascii="Times New Roman" w:hAnsi="Times New Roman" w:cs="Times New Roman"/>
          <w:sz w:val="24"/>
          <w:szCs w:val="24"/>
        </w:rPr>
      </w:pPr>
      <w:r w:rsidRPr="00093496">
        <w:rPr>
          <w:rFonts w:ascii="Times New Roman" w:hAnsi="Times New Roman" w:cs="Times New Roman"/>
          <w:sz w:val="24"/>
          <w:szCs w:val="24"/>
        </w:rPr>
        <w:t>Supplementary table 2A – Sensitivity analysis with vaccine coverage for dose 7 equals 27%. Number of pertussis cases averted and numbers needed to vaccinate by time periods after the outbreak-response immunization campaign and by age groups: modeling-generated results</w:t>
      </w:r>
    </w:p>
    <w:p w14:paraId="7F968BD0" w14:textId="5D1EE708" w:rsidR="00093496" w:rsidRPr="00093496" w:rsidRDefault="00093496" w:rsidP="00093496">
      <w:pPr>
        <w:pStyle w:val="ListParagraph"/>
        <w:numPr>
          <w:ilvl w:val="0"/>
          <w:numId w:val="2"/>
        </w:numPr>
        <w:spacing w:after="0" w:line="360" w:lineRule="auto"/>
        <w:rPr>
          <w:rFonts w:ascii="Times New Roman" w:hAnsi="Times New Roman" w:cs="Times New Roman"/>
          <w:sz w:val="24"/>
          <w:szCs w:val="24"/>
        </w:rPr>
      </w:pPr>
      <w:r w:rsidRPr="00093496">
        <w:rPr>
          <w:rFonts w:ascii="Times New Roman" w:hAnsi="Times New Roman" w:cs="Times New Roman"/>
          <w:sz w:val="24"/>
          <w:szCs w:val="24"/>
        </w:rPr>
        <w:t xml:space="preserve">Supplementary figure </w:t>
      </w:r>
      <w:r w:rsidR="005227D4">
        <w:rPr>
          <w:rFonts w:ascii="Times New Roman" w:hAnsi="Times New Roman" w:cs="Times New Roman"/>
          <w:sz w:val="24"/>
          <w:szCs w:val="24"/>
        </w:rPr>
        <w:t>6</w:t>
      </w:r>
      <w:r w:rsidRPr="00093496">
        <w:rPr>
          <w:rFonts w:ascii="Times New Roman" w:hAnsi="Times New Roman" w:cs="Times New Roman"/>
          <w:sz w:val="24"/>
          <w:szCs w:val="24"/>
        </w:rPr>
        <w:t>A – Sensitivity analysis with vaccine coverage for dose 7 equals 27%. Boxplot of pertussis cases averted over time, up to 10 years after outbreak response immunization campaign: All ages (A), infants under 1 year of age (B) and adolescents 10-14 years of age (C)</w:t>
      </w:r>
    </w:p>
    <w:p w14:paraId="0E9E987A" w14:textId="6923D3FC" w:rsidR="00093496" w:rsidRPr="00093496" w:rsidRDefault="00093496" w:rsidP="00093496">
      <w:pPr>
        <w:pStyle w:val="ListParagraph"/>
        <w:numPr>
          <w:ilvl w:val="0"/>
          <w:numId w:val="2"/>
        </w:numPr>
        <w:spacing w:after="0" w:line="360" w:lineRule="auto"/>
        <w:rPr>
          <w:rFonts w:ascii="Times New Roman" w:hAnsi="Times New Roman" w:cs="Times New Roman"/>
          <w:sz w:val="24"/>
          <w:szCs w:val="24"/>
        </w:rPr>
      </w:pPr>
      <w:r w:rsidRPr="00093496">
        <w:rPr>
          <w:rFonts w:ascii="Times New Roman" w:hAnsi="Times New Roman" w:cs="Times New Roman"/>
          <w:sz w:val="24"/>
          <w:szCs w:val="24"/>
        </w:rPr>
        <w:t xml:space="preserve">Supplementary table 2B – Sensitivity analysis with </w:t>
      </w:r>
      <w:r w:rsidRPr="00093496">
        <w:rPr>
          <w:rFonts w:ascii="Times New Roman" w:eastAsiaTheme="minorEastAsia" w:hAnsi="Times New Roman" w:cs="Times New Roman"/>
          <w:color w:val="000000" w:themeColor="dark1"/>
          <w:kern w:val="24"/>
          <w:sz w:val="24"/>
          <w:szCs w:val="24"/>
          <w:lang w:val="el-GR" w:eastAsia="en-CA"/>
        </w:rPr>
        <w:t>τ</w:t>
      </w:r>
      <w:r w:rsidRPr="00093496">
        <w:rPr>
          <w:rFonts w:ascii="Times New Roman" w:eastAsiaTheme="minorEastAsia" w:hAnsi="Times New Roman" w:cs="Times New Roman"/>
          <w:color w:val="000000" w:themeColor="dark1"/>
          <w:kern w:val="24"/>
          <w:sz w:val="24"/>
          <w:szCs w:val="24"/>
          <w:lang w:eastAsia="en-CA"/>
        </w:rPr>
        <w:t xml:space="preserve"> value</w:t>
      </w:r>
      <w:r w:rsidR="00960C69">
        <w:rPr>
          <w:rFonts w:ascii="Times New Roman" w:hAnsi="Times New Roman" w:cs="Times New Roman"/>
          <w:sz w:val="24"/>
          <w:szCs w:val="24"/>
          <w:vertAlign w:val="superscript"/>
        </w:rPr>
        <w:t xml:space="preserve"> </w:t>
      </w:r>
      <w:r w:rsidRPr="00093496">
        <w:rPr>
          <w:rFonts w:ascii="Times New Roman" w:eastAsiaTheme="minorEastAsia" w:hAnsi="Times New Roman" w:cs="Times New Roman"/>
          <w:color w:val="000000" w:themeColor="dark1"/>
          <w:kern w:val="24"/>
          <w:sz w:val="24"/>
          <w:szCs w:val="24"/>
          <w:lang w:eastAsia="en-CA"/>
        </w:rPr>
        <w:t>increased to 3 for individuals born before 1997.</w:t>
      </w:r>
      <w:r w:rsidRPr="00093496">
        <w:rPr>
          <w:rFonts w:ascii="Times New Roman" w:eastAsia="Times New Roman" w:hAnsi="Times New Roman" w:cs="Times New Roman"/>
          <w:sz w:val="24"/>
          <w:szCs w:val="24"/>
          <w:lang w:eastAsia="en-CA"/>
        </w:rPr>
        <w:t xml:space="preserve"> </w:t>
      </w:r>
      <w:r w:rsidRPr="00093496">
        <w:rPr>
          <w:rFonts w:ascii="Times New Roman" w:hAnsi="Times New Roman" w:cs="Times New Roman"/>
          <w:sz w:val="24"/>
          <w:szCs w:val="24"/>
        </w:rPr>
        <w:t>Number of pertussis cases averted and numbers needed to vaccinate by time periods after the outbreak-response immunization campaign and by age groups: modeling-generated results</w:t>
      </w:r>
    </w:p>
    <w:p w14:paraId="06E6DE18" w14:textId="41AEA45E" w:rsidR="00093496" w:rsidRPr="00093496" w:rsidRDefault="00093496" w:rsidP="00093496">
      <w:pPr>
        <w:pStyle w:val="ListParagraph"/>
        <w:numPr>
          <w:ilvl w:val="0"/>
          <w:numId w:val="2"/>
        </w:numPr>
        <w:spacing w:after="0" w:line="360" w:lineRule="auto"/>
        <w:rPr>
          <w:rFonts w:ascii="Times New Roman" w:hAnsi="Times New Roman" w:cs="Times New Roman"/>
          <w:sz w:val="24"/>
          <w:szCs w:val="24"/>
        </w:rPr>
      </w:pPr>
      <w:r w:rsidRPr="00093496">
        <w:rPr>
          <w:rFonts w:ascii="Times New Roman" w:hAnsi="Times New Roman" w:cs="Times New Roman"/>
          <w:sz w:val="24"/>
          <w:szCs w:val="24"/>
        </w:rPr>
        <w:t xml:space="preserve">Supplementary figure </w:t>
      </w:r>
      <w:r w:rsidR="005227D4">
        <w:rPr>
          <w:rFonts w:ascii="Times New Roman" w:hAnsi="Times New Roman" w:cs="Times New Roman"/>
          <w:sz w:val="24"/>
          <w:szCs w:val="24"/>
        </w:rPr>
        <w:t>6</w:t>
      </w:r>
      <w:r w:rsidRPr="00093496">
        <w:rPr>
          <w:rFonts w:ascii="Times New Roman" w:hAnsi="Times New Roman" w:cs="Times New Roman"/>
          <w:sz w:val="24"/>
          <w:szCs w:val="24"/>
        </w:rPr>
        <w:t xml:space="preserve">B – Sensitivity analysis with </w:t>
      </w:r>
      <w:r w:rsidRPr="00093496">
        <w:rPr>
          <w:rFonts w:ascii="Times New Roman" w:eastAsiaTheme="minorEastAsia" w:hAnsi="Times New Roman" w:cs="Times New Roman"/>
          <w:color w:val="000000" w:themeColor="dark1"/>
          <w:kern w:val="24"/>
          <w:sz w:val="24"/>
          <w:szCs w:val="24"/>
          <w:lang w:val="el-GR" w:eastAsia="en-CA"/>
        </w:rPr>
        <w:t>τ</w:t>
      </w:r>
      <w:r w:rsidRPr="00093496">
        <w:rPr>
          <w:rFonts w:ascii="Times New Roman" w:eastAsiaTheme="minorEastAsia" w:hAnsi="Times New Roman" w:cs="Times New Roman"/>
          <w:color w:val="000000" w:themeColor="dark1"/>
          <w:kern w:val="24"/>
          <w:sz w:val="24"/>
          <w:szCs w:val="24"/>
          <w:lang w:eastAsia="en-CA"/>
        </w:rPr>
        <w:t xml:space="preserve"> value increased to 3 for individuals born before 1997.</w:t>
      </w:r>
      <w:r w:rsidRPr="00093496">
        <w:rPr>
          <w:rFonts w:ascii="Times New Roman" w:eastAsia="Times New Roman" w:hAnsi="Times New Roman" w:cs="Times New Roman"/>
          <w:sz w:val="24"/>
          <w:szCs w:val="24"/>
          <w:lang w:eastAsia="en-CA"/>
        </w:rPr>
        <w:t xml:space="preserve"> </w:t>
      </w:r>
      <w:r w:rsidRPr="00093496">
        <w:rPr>
          <w:rFonts w:ascii="Times New Roman" w:hAnsi="Times New Roman" w:cs="Times New Roman"/>
          <w:sz w:val="24"/>
          <w:szCs w:val="24"/>
        </w:rPr>
        <w:t xml:space="preserve"> Boxplot of pertussis cases averted over time, up to 10 years after </w:t>
      </w:r>
      <w:r w:rsidRPr="00093496">
        <w:rPr>
          <w:rFonts w:ascii="Times New Roman" w:hAnsi="Times New Roman" w:cs="Times New Roman"/>
          <w:sz w:val="24"/>
          <w:szCs w:val="24"/>
        </w:rPr>
        <w:lastRenderedPageBreak/>
        <w:t>outbreak response immunization campaign: All ages (A), infants under 1 year of age (B) and adolescents 10-14 years of age (C)</w:t>
      </w:r>
    </w:p>
    <w:p w14:paraId="19477296" w14:textId="178D10A4" w:rsidR="00093496" w:rsidRPr="00093496" w:rsidRDefault="00093496" w:rsidP="00093496">
      <w:pPr>
        <w:pStyle w:val="ListParagraph"/>
        <w:numPr>
          <w:ilvl w:val="0"/>
          <w:numId w:val="2"/>
        </w:numPr>
        <w:spacing w:line="360" w:lineRule="auto"/>
        <w:rPr>
          <w:rFonts w:ascii="Times New Roman" w:eastAsiaTheme="minorEastAsia" w:hAnsi="Times New Roman" w:cs="Times New Roman"/>
          <w:color w:val="000000" w:themeColor="dark1"/>
          <w:kern w:val="24"/>
        </w:rPr>
      </w:pPr>
      <w:r w:rsidRPr="00093496">
        <w:rPr>
          <w:rFonts w:ascii="Times New Roman" w:hAnsi="Times New Roman" w:cs="Times New Roman"/>
          <w:sz w:val="24"/>
          <w:szCs w:val="24"/>
        </w:rPr>
        <w:t xml:space="preserve">Supplementary table 2C – Sensitivity analysis with </w:t>
      </w:r>
      <w:r w:rsidRPr="00093496">
        <w:rPr>
          <w:rFonts w:ascii="Times New Roman" w:hAnsi="Times New Roman" w:cs="Times New Roman"/>
          <w:color w:val="000000" w:themeColor="dark1"/>
          <w:kern w:val="24"/>
          <w:lang w:val="el-GR"/>
        </w:rPr>
        <w:t>α</w:t>
      </w:r>
      <w:r w:rsidRPr="00093496">
        <w:rPr>
          <w:rFonts w:ascii="Times New Roman" w:eastAsiaTheme="minorEastAsia" w:hAnsi="Times New Roman" w:cs="Times New Roman"/>
          <w:color w:val="000000" w:themeColor="dark1"/>
          <w:kern w:val="24"/>
          <w:sz w:val="24"/>
          <w:szCs w:val="24"/>
          <w:lang w:eastAsia="en-CA"/>
        </w:rPr>
        <w:t xml:space="preserve"> value increased to 10.</w:t>
      </w:r>
      <w:r w:rsidRPr="00093496">
        <w:rPr>
          <w:rFonts w:ascii="Times New Roman" w:eastAsia="Times New Roman" w:hAnsi="Times New Roman" w:cs="Times New Roman"/>
          <w:sz w:val="24"/>
          <w:szCs w:val="24"/>
          <w:lang w:eastAsia="en-CA"/>
        </w:rPr>
        <w:t xml:space="preserve"> </w:t>
      </w:r>
      <w:r w:rsidRPr="00093496">
        <w:rPr>
          <w:rFonts w:ascii="Times New Roman" w:hAnsi="Times New Roman" w:cs="Times New Roman"/>
          <w:sz w:val="24"/>
          <w:szCs w:val="24"/>
        </w:rPr>
        <w:t>Number of pertussis cases averted and numbers needed to vaccinate by time periods after the outbreak-response immunization campaign and by age groups: modeling-generated results</w:t>
      </w:r>
    </w:p>
    <w:p w14:paraId="0D31AEC1" w14:textId="4634D6E2" w:rsidR="00093496" w:rsidRPr="00093496" w:rsidRDefault="00093496" w:rsidP="00093496">
      <w:pPr>
        <w:pStyle w:val="ListParagraph"/>
        <w:numPr>
          <w:ilvl w:val="0"/>
          <w:numId w:val="2"/>
        </w:numPr>
        <w:spacing w:after="0" w:line="360" w:lineRule="auto"/>
        <w:rPr>
          <w:rFonts w:ascii="Times New Roman" w:hAnsi="Times New Roman" w:cs="Times New Roman"/>
          <w:sz w:val="24"/>
          <w:szCs w:val="24"/>
        </w:rPr>
      </w:pPr>
      <w:r w:rsidRPr="00093496">
        <w:rPr>
          <w:rFonts w:ascii="Times New Roman" w:hAnsi="Times New Roman" w:cs="Times New Roman"/>
          <w:sz w:val="24"/>
          <w:szCs w:val="24"/>
        </w:rPr>
        <w:t xml:space="preserve">Supplementary figure </w:t>
      </w:r>
      <w:r w:rsidR="005227D4">
        <w:rPr>
          <w:rFonts w:ascii="Times New Roman" w:hAnsi="Times New Roman" w:cs="Times New Roman"/>
          <w:sz w:val="24"/>
          <w:szCs w:val="24"/>
        </w:rPr>
        <w:t>6</w:t>
      </w:r>
      <w:r w:rsidRPr="00093496">
        <w:rPr>
          <w:rFonts w:ascii="Times New Roman" w:hAnsi="Times New Roman" w:cs="Times New Roman"/>
          <w:sz w:val="24"/>
          <w:szCs w:val="24"/>
        </w:rPr>
        <w:t xml:space="preserve">C – Sensitivity analysis with </w:t>
      </w:r>
      <w:r w:rsidRPr="00093496">
        <w:rPr>
          <w:rFonts w:ascii="Times New Roman" w:hAnsi="Times New Roman" w:cs="Times New Roman"/>
          <w:color w:val="000000" w:themeColor="dark1"/>
          <w:kern w:val="24"/>
          <w:lang w:val="el-GR"/>
        </w:rPr>
        <w:t>α</w:t>
      </w:r>
      <w:r w:rsidRPr="00093496">
        <w:rPr>
          <w:rFonts w:ascii="Times New Roman" w:eastAsiaTheme="minorEastAsia" w:hAnsi="Times New Roman" w:cs="Times New Roman"/>
          <w:color w:val="000000" w:themeColor="dark1"/>
          <w:kern w:val="24"/>
          <w:sz w:val="24"/>
          <w:szCs w:val="24"/>
          <w:lang w:eastAsia="en-CA"/>
        </w:rPr>
        <w:t xml:space="preserve"> value increased to 10.</w:t>
      </w:r>
      <w:r w:rsidRPr="00093496">
        <w:rPr>
          <w:rFonts w:ascii="Times New Roman" w:eastAsia="Times New Roman" w:hAnsi="Times New Roman" w:cs="Times New Roman"/>
          <w:sz w:val="24"/>
          <w:szCs w:val="24"/>
          <w:lang w:eastAsia="en-CA"/>
        </w:rPr>
        <w:t xml:space="preserve"> </w:t>
      </w:r>
      <w:r w:rsidRPr="00093496">
        <w:rPr>
          <w:rFonts w:ascii="Times New Roman" w:hAnsi="Times New Roman" w:cs="Times New Roman"/>
          <w:sz w:val="24"/>
          <w:szCs w:val="24"/>
        </w:rPr>
        <w:t xml:space="preserve"> Boxplot of pertussis cases averted over time, up to 10 years after outbreak response immunization campaign: All ages (A), infants under 1 year of age (B) and adolescents 10-14 years of age (C)</w:t>
      </w:r>
    </w:p>
    <w:p w14:paraId="02876A64" w14:textId="77777777" w:rsidR="00093496" w:rsidRPr="00093496" w:rsidRDefault="00093496" w:rsidP="00093496">
      <w:pPr>
        <w:pStyle w:val="ListParagraph"/>
        <w:numPr>
          <w:ilvl w:val="0"/>
          <w:numId w:val="2"/>
        </w:numPr>
        <w:spacing w:line="360" w:lineRule="auto"/>
        <w:rPr>
          <w:rFonts w:ascii="Times New Roman" w:eastAsiaTheme="minorEastAsia" w:hAnsi="Times New Roman" w:cs="Times New Roman"/>
          <w:color w:val="000000" w:themeColor="dark1"/>
          <w:kern w:val="24"/>
        </w:rPr>
      </w:pPr>
      <w:r w:rsidRPr="00093496">
        <w:rPr>
          <w:rFonts w:ascii="Times New Roman" w:hAnsi="Times New Roman" w:cs="Times New Roman"/>
          <w:sz w:val="24"/>
          <w:szCs w:val="24"/>
        </w:rPr>
        <w:t>Supplementary table 2D – Sensitivity analysis: Restricting ORI eligibility to those who did not receive vaccine within last 6 months</w:t>
      </w:r>
      <w:r w:rsidRPr="00093496">
        <w:rPr>
          <w:rFonts w:ascii="Times New Roman" w:eastAsiaTheme="minorEastAsia" w:hAnsi="Times New Roman" w:cs="Times New Roman"/>
          <w:color w:val="000000" w:themeColor="dark1"/>
          <w:kern w:val="24"/>
          <w:sz w:val="24"/>
          <w:szCs w:val="24"/>
          <w:lang w:eastAsia="en-CA"/>
        </w:rPr>
        <w:t>.</w:t>
      </w:r>
      <w:r w:rsidRPr="00093496">
        <w:rPr>
          <w:rFonts w:ascii="Times New Roman" w:eastAsia="Times New Roman" w:hAnsi="Times New Roman" w:cs="Times New Roman"/>
          <w:sz w:val="24"/>
          <w:szCs w:val="24"/>
          <w:lang w:eastAsia="en-CA"/>
        </w:rPr>
        <w:t xml:space="preserve"> </w:t>
      </w:r>
      <w:r w:rsidRPr="00093496">
        <w:rPr>
          <w:rFonts w:ascii="Times New Roman" w:hAnsi="Times New Roman" w:cs="Times New Roman"/>
          <w:sz w:val="24"/>
          <w:szCs w:val="24"/>
        </w:rPr>
        <w:t>Number of pertussis cases averted and numbers needed to vaccinate by time periods after the outbreak-response immunization campaign and by age groups: modeling-generated results</w:t>
      </w:r>
    </w:p>
    <w:p w14:paraId="73019674" w14:textId="0FF9F14C" w:rsidR="00093496" w:rsidRPr="00682528" w:rsidRDefault="00093496" w:rsidP="00093496">
      <w:pPr>
        <w:pStyle w:val="ListParagraph"/>
        <w:numPr>
          <w:ilvl w:val="0"/>
          <w:numId w:val="2"/>
        </w:numPr>
        <w:spacing w:after="0" w:line="360" w:lineRule="auto"/>
        <w:rPr>
          <w:rFonts w:ascii="Times New Roman" w:hAnsi="Times New Roman" w:cs="Times New Roman"/>
          <w:sz w:val="24"/>
          <w:szCs w:val="24"/>
        </w:rPr>
      </w:pPr>
      <w:r w:rsidRPr="00093496">
        <w:rPr>
          <w:rFonts w:ascii="Times New Roman" w:hAnsi="Times New Roman" w:cs="Times New Roman"/>
          <w:sz w:val="24"/>
          <w:szCs w:val="24"/>
        </w:rPr>
        <w:t xml:space="preserve">Supplementary figure </w:t>
      </w:r>
      <w:r w:rsidR="005227D4">
        <w:rPr>
          <w:rFonts w:ascii="Times New Roman" w:hAnsi="Times New Roman" w:cs="Times New Roman"/>
          <w:sz w:val="24"/>
          <w:szCs w:val="24"/>
        </w:rPr>
        <w:t>6</w:t>
      </w:r>
      <w:r w:rsidRPr="00093496">
        <w:rPr>
          <w:rFonts w:ascii="Times New Roman" w:hAnsi="Times New Roman" w:cs="Times New Roman"/>
          <w:sz w:val="24"/>
          <w:szCs w:val="24"/>
        </w:rPr>
        <w:t xml:space="preserve">D Sensitivity analysis: Restricting ORI eligibility to those who </w:t>
      </w:r>
      <w:r w:rsidRPr="00682528">
        <w:rPr>
          <w:rFonts w:ascii="Times New Roman" w:hAnsi="Times New Roman" w:cs="Times New Roman"/>
          <w:sz w:val="24"/>
          <w:szCs w:val="24"/>
        </w:rPr>
        <w:t>did not receive vaccine within last 6 months</w:t>
      </w:r>
      <w:r w:rsidRPr="00682528">
        <w:rPr>
          <w:rFonts w:ascii="Times New Roman" w:eastAsiaTheme="minorEastAsia" w:hAnsi="Times New Roman" w:cs="Times New Roman"/>
          <w:color w:val="000000" w:themeColor="dark1"/>
          <w:kern w:val="24"/>
          <w:sz w:val="24"/>
          <w:szCs w:val="24"/>
          <w:lang w:eastAsia="en-CA"/>
        </w:rPr>
        <w:t>.</w:t>
      </w:r>
      <w:r w:rsidRPr="00682528">
        <w:rPr>
          <w:rFonts w:ascii="Times New Roman" w:eastAsia="Times New Roman" w:hAnsi="Times New Roman" w:cs="Times New Roman"/>
          <w:sz w:val="24"/>
          <w:szCs w:val="24"/>
          <w:lang w:eastAsia="en-CA"/>
        </w:rPr>
        <w:t xml:space="preserve"> </w:t>
      </w:r>
      <w:r w:rsidRPr="00682528">
        <w:rPr>
          <w:rFonts w:ascii="Times New Roman" w:hAnsi="Times New Roman" w:cs="Times New Roman"/>
          <w:sz w:val="24"/>
          <w:szCs w:val="24"/>
        </w:rPr>
        <w:t>Boxplot of pertussis cases averted over time, up to 10 years after outbreak response immunization campaign: All ages (A), infants under 1 year of age (B) and adolescents 10-14 years of age (C)</w:t>
      </w:r>
    </w:p>
    <w:p w14:paraId="4FED97F4" w14:textId="224D0051" w:rsidR="005227D4" w:rsidRPr="00682528" w:rsidRDefault="005227D4" w:rsidP="005227D4">
      <w:pPr>
        <w:pStyle w:val="ListParagraph"/>
        <w:numPr>
          <w:ilvl w:val="0"/>
          <w:numId w:val="2"/>
        </w:numPr>
        <w:spacing w:line="360" w:lineRule="auto"/>
        <w:rPr>
          <w:rFonts w:ascii="Times New Roman" w:hAnsi="Times New Roman" w:cs="Times New Roman"/>
          <w:sz w:val="24"/>
          <w:szCs w:val="24"/>
        </w:rPr>
      </w:pPr>
      <w:r w:rsidRPr="00682528">
        <w:rPr>
          <w:rFonts w:ascii="Times New Roman" w:hAnsi="Times New Roman" w:cs="Times New Roman"/>
          <w:sz w:val="24"/>
          <w:szCs w:val="24"/>
        </w:rPr>
        <w:t>Supplementary table 2</w:t>
      </w:r>
      <w:r w:rsidR="00A50CB4">
        <w:rPr>
          <w:rFonts w:ascii="Times New Roman" w:hAnsi="Times New Roman" w:cs="Times New Roman"/>
          <w:sz w:val="24"/>
          <w:szCs w:val="24"/>
        </w:rPr>
        <w:t>E</w:t>
      </w:r>
      <w:r w:rsidRPr="00682528">
        <w:rPr>
          <w:rFonts w:ascii="Times New Roman" w:hAnsi="Times New Roman" w:cs="Times New Roman"/>
          <w:sz w:val="24"/>
          <w:szCs w:val="24"/>
        </w:rPr>
        <w:t>. Sensitivity analysis: Enhancing boosting effect</w:t>
      </w:r>
      <w:r w:rsidRPr="00682528">
        <w:rPr>
          <w:rFonts w:ascii="Times New Roman" w:eastAsiaTheme="minorEastAsia" w:hAnsi="Times New Roman" w:cs="Times New Roman"/>
          <w:color w:val="000000" w:themeColor="dark1"/>
          <w:kern w:val="24"/>
          <w:sz w:val="24"/>
          <w:szCs w:val="24"/>
          <w:lang w:eastAsia="en-CA"/>
        </w:rPr>
        <w:t>.</w:t>
      </w:r>
      <w:r w:rsidRPr="00682528">
        <w:rPr>
          <w:rFonts w:ascii="Times New Roman" w:eastAsia="Times New Roman" w:hAnsi="Times New Roman" w:cs="Times New Roman"/>
          <w:sz w:val="24"/>
          <w:szCs w:val="24"/>
          <w:lang w:eastAsia="en-CA"/>
        </w:rPr>
        <w:t xml:space="preserve"> </w:t>
      </w:r>
      <w:r w:rsidRPr="00682528">
        <w:rPr>
          <w:rFonts w:ascii="Times New Roman" w:hAnsi="Times New Roman" w:cs="Times New Roman"/>
          <w:sz w:val="24"/>
          <w:szCs w:val="24"/>
        </w:rPr>
        <w:t>Number of pertussis cases averted and numbers needed to vaccinate by time periods after the outbreak-response immunization campaign and by age groups: modeling-generated results</w:t>
      </w:r>
    </w:p>
    <w:p w14:paraId="498761E2" w14:textId="56939210" w:rsidR="005227D4" w:rsidRPr="00682528" w:rsidRDefault="005227D4" w:rsidP="005227D4">
      <w:pPr>
        <w:pStyle w:val="ListParagraph"/>
        <w:numPr>
          <w:ilvl w:val="0"/>
          <w:numId w:val="2"/>
        </w:numPr>
        <w:spacing w:after="0" w:line="360" w:lineRule="auto"/>
        <w:rPr>
          <w:rFonts w:ascii="Times New Roman" w:hAnsi="Times New Roman" w:cs="Times New Roman"/>
          <w:sz w:val="24"/>
          <w:szCs w:val="24"/>
        </w:rPr>
      </w:pPr>
      <w:r w:rsidRPr="00682528">
        <w:rPr>
          <w:rFonts w:ascii="Times New Roman" w:hAnsi="Times New Roman" w:cs="Times New Roman"/>
          <w:sz w:val="24"/>
          <w:szCs w:val="24"/>
        </w:rPr>
        <w:t>Supplementary figure 6</w:t>
      </w:r>
      <w:r w:rsidR="00A50CB4">
        <w:rPr>
          <w:rFonts w:ascii="Times New Roman" w:hAnsi="Times New Roman" w:cs="Times New Roman"/>
          <w:sz w:val="24"/>
          <w:szCs w:val="24"/>
        </w:rPr>
        <w:t>E</w:t>
      </w:r>
      <w:r w:rsidRPr="00682528">
        <w:rPr>
          <w:rFonts w:ascii="Times New Roman" w:hAnsi="Times New Roman" w:cs="Times New Roman"/>
          <w:sz w:val="24"/>
          <w:szCs w:val="24"/>
        </w:rPr>
        <w:t>. Sensitivity analysis: Enhancing boosting effect</w:t>
      </w:r>
      <w:r w:rsidRPr="00682528">
        <w:rPr>
          <w:rFonts w:ascii="Times New Roman" w:eastAsiaTheme="minorEastAsia" w:hAnsi="Times New Roman" w:cs="Times New Roman"/>
          <w:color w:val="000000" w:themeColor="dark1"/>
          <w:kern w:val="24"/>
          <w:sz w:val="24"/>
          <w:szCs w:val="24"/>
          <w:lang w:eastAsia="en-CA"/>
        </w:rPr>
        <w:t>.</w:t>
      </w:r>
      <w:r w:rsidRPr="00682528">
        <w:rPr>
          <w:rFonts w:ascii="Times New Roman" w:eastAsia="Times New Roman" w:hAnsi="Times New Roman" w:cs="Times New Roman"/>
          <w:sz w:val="24"/>
          <w:szCs w:val="24"/>
          <w:lang w:eastAsia="en-CA"/>
        </w:rPr>
        <w:t xml:space="preserve"> </w:t>
      </w:r>
      <w:r w:rsidRPr="00682528">
        <w:rPr>
          <w:rFonts w:ascii="Times New Roman" w:hAnsi="Times New Roman" w:cs="Times New Roman"/>
          <w:sz w:val="24"/>
          <w:szCs w:val="24"/>
        </w:rPr>
        <w:t>Boxplot of pertussis cases averted over time, up to 10 years after outbreak response immunization campaign: All ages (A), infants under 1 year of age (B) and adolescents 10-14 years of age (C)</w:t>
      </w:r>
    </w:p>
    <w:p w14:paraId="63B94B12" w14:textId="27E851B7" w:rsidR="005227D4" w:rsidRPr="00682528" w:rsidRDefault="00A50CB4" w:rsidP="005227D4">
      <w:pPr>
        <w:pStyle w:val="ListParagraph"/>
        <w:numPr>
          <w:ilvl w:val="0"/>
          <w:numId w:val="2"/>
        </w:numPr>
        <w:spacing w:line="360" w:lineRule="auto"/>
        <w:rPr>
          <w:rFonts w:ascii="Times New Roman" w:eastAsiaTheme="minorEastAsia" w:hAnsi="Times New Roman" w:cs="Times New Roman"/>
          <w:color w:val="000000" w:themeColor="dark1"/>
          <w:kern w:val="24"/>
        </w:rPr>
      </w:pPr>
      <w:r>
        <w:rPr>
          <w:rFonts w:ascii="Times New Roman" w:hAnsi="Times New Roman" w:cs="Times New Roman"/>
          <w:sz w:val="24"/>
          <w:szCs w:val="24"/>
        </w:rPr>
        <w:t>Supplementary table 2F</w:t>
      </w:r>
      <w:r w:rsidR="005227D4" w:rsidRPr="00682528">
        <w:rPr>
          <w:rFonts w:ascii="Times New Roman" w:hAnsi="Times New Roman" w:cs="Times New Roman"/>
          <w:sz w:val="24"/>
          <w:szCs w:val="24"/>
        </w:rPr>
        <w:t xml:space="preserve">. Multi-way sensitivity analysis: </w:t>
      </w:r>
      <w:r w:rsidR="005227D4" w:rsidRPr="00682528">
        <w:rPr>
          <w:rFonts w:ascii="Times New Roman" w:eastAsiaTheme="minorEastAsia" w:hAnsi="Times New Roman" w:cs="Times New Roman"/>
          <w:color w:val="000000" w:themeColor="dark1"/>
          <w:kern w:val="24"/>
          <w:sz w:val="24"/>
          <w:szCs w:val="24"/>
          <w:lang w:val="el-GR" w:eastAsia="en-CA"/>
        </w:rPr>
        <w:t>τ</w:t>
      </w:r>
      <w:r w:rsidR="005227D4" w:rsidRPr="00682528">
        <w:rPr>
          <w:rFonts w:ascii="Times New Roman" w:eastAsiaTheme="minorEastAsia" w:hAnsi="Times New Roman" w:cs="Times New Roman"/>
          <w:color w:val="000000" w:themeColor="dark1"/>
          <w:kern w:val="24"/>
          <w:sz w:val="24"/>
          <w:szCs w:val="24"/>
          <w:lang w:eastAsia="en-CA"/>
        </w:rPr>
        <w:t xml:space="preserve"> value increased to 3 for individuals born before 1997 and</w:t>
      </w:r>
      <w:r w:rsidR="005227D4" w:rsidRPr="00682528">
        <w:rPr>
          <w:rFonts w:ascii="Times New Roman" w:hAnsi="Times New Roman" w:cs="Times New Roman"/>
          <w:color w:val="000000" w:themeColor="dark1"/>
          <w:kern w:val="24"/>
          <w:lang w:val="el-GR"/>
        </w:rPr>
        <w:t xml:space="preserve"> α</w:t>
      </w:r>
      <w:r w:rsidR="005227D4" w:rsidRPr="00682528">
        <w:rPr>
          <w:rFonts w:ascii="Times New Roman" w:eastAsiaTheme="minorEastAsia" w:hAnsi="Times New Roman" w:cs="Times New Roman"/>
          <w:color w:val="000000" w:themeColor="dark1"/>
          <w:kern w:val="24"/>
          <w:sz w:val="24"/>
          <w:szCs w:val="24"/>
          <w:lang w:eastAsia="en-CA"/>
        </w:rPr>
        <w:t xml:space="preserve"> value increased to 10.</w:t>
      </w:r>
      <w:r w:rsidR="005227D4" w:rsidRPr="00682528">
        <w:rPr>
          <w:rFonts w:ascii="Times New Roman" w:hAnsi="Times New Roman" w:cs="Times New Roman"/>
          <w:sz w:val="24"/>
          <w:szCs w:val="24"/>
        </w:rPr>
        <w:t xml:space="preserve"> Number of pertussis cases averted and numbers needed to vaccinate by time periods after the outbreak-response immunization campaign and by age groups: modeling-generated results</w:t>
      </w:r>
    </w:p>
    <w:p w14:paraId="5681D51E" w14:textId="268765D2" w:rsidR="005227D4" w:rsidRPr="00682528" w:rsidRDefault="00A50CB4" w:rsidP="005227D4">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Supplementary figure 6F</w:t>
      </w:r>
      <w:r w:rsidR="005227D4" w:rsidRPr="00682528">
        <w:rPr>
          <w:rFonts w:ascii="Times New Roman" w:hAnsi="Times New Roman" w:cs="Times New Roman"/>
          <w:sz w:val="24"/>
          <w:szCs w:val="24"/>
        </w:rPr>
        <w:t xml:space="preserve">. Multi-way sensitivity analysis: </w:t>
      </w:r>
      <w:r w:rsidR="005227D4" w:rsidRPr="00682528">
        <w:rPr>
          <w:rFonts w:ascii="Times New Roman" w:eastAsiaTheme="minorEastAsia" w:hAnsi="Times New Roman" w:cs="Times New Roman"/>
          <w:color w:val="000000" w:themeColor="dark1"/>
          <w:kern w:val="24"/>
          <w:sz w:val="24"/>
          <w:szCs w:val="24"/>
          <w:lang w:val="el-GR" w:eastAsia="en-CA"/>
        </w:rPr>
        <w:t>τ</w:t>
      </w:r>
      <w:r w:rsidR="005227D4" w:rsidRPr="00682528">
        <w:rPr>
          <w:rFonts w:ascii="Times New Roman" w:eastAsiaTheme="minorEastAsia" w:hAnsi="Times New Roman" w:cs="Times New Roman"/>
          <w:color w:val="000000" w:themeColor="dark1"/>
          <w:kern w:val="24"/>
          <w:sz w:val="24"/>
          <w:szCs w:val="24"/>
          <w:lang w:eastAsia="en-CA"/>
        </w:rPr>
        <w:t xml:space="preserve"> value increased to 3 for individuals born before 1997 and</w:t>
      </w:r>
      <w:r w:rsidR="005227D4" w:rsidRPr="00682528">
        <w:rPr>
          <w:rFonts w:ascii="Times New Roman" w:hAnsi="Times New Roman" w:cs="Times New Roman"/>
          <w:color w:val="000000" w:themeColor="dark1"/>
          <w:kern w:val="24"/>
          <w:lang w:val="el-GR"/>
        </w:rPr>
        <w:t xml:space="preserve"> α</w:t>
      </w:r>
      <w:r w:rsidR="005227D4" w:rsidRPr="00682528">
        <w:rPr>
          <w:rFonts w:ascii="Times New Roman" w:eastAsiaTheme="minorEastAsia" w:hAnsi="Times New Roman" w:cs="Times New Roman"/>
          <w:color w:val="000000" w:themeColor="dark1"/>
          <w:kern w:val="24"/>
          <w:sz w:val="24"/>
          <w:szCs w:val="24"/>
          <w:lang w:eastAsia="en-CA"/>
        </w:rPr>
        <w:t xml:space="preserve"> value increased to 10.</w:t>
      </w:r>
      <w:r w:rsidR="005227D4" w:rsidRPr="00682528">
        <w:rPr>
          <w:rFonts w:ascii="Times New Roman" w:hAnsi="Times New Roman" w:cs="Times New Roman"/>
          <w:sz w:val="24"/>
          <w:szCs w:val="24"/>
        </w:rPr>
        <w:t xml:space="preserve"> Boxplot of pertussis cases averted over time, up to 10 years after outbreak response immunization campaign: All ages (A), infants under 1 year of age (B) and adolescents 10-14 years of age (C)</w:t>
      </w:r>
    </w:p>
    <w:p w14:paraId="57D54BCD" w14:textId="77777777" w:rsidR="005227D4" w:rsidRPr="00682528" w:rsidRDefault="005227D4" w:rsidP="00682528">
      <w:pPr>
        <w:pStyle w:val="ListParagraph"/>
        <w:spacing w:after="0" w:line="360" w:lineRule="auto"/>
        <w:rPr>
          <w:rFonts w:ascii="Times New Roman" w:hAnsi="Times New Roman" w:cs="Times New Roman"/>
          <w:sz w:val="24"/>
          <w:szCs w:val="24"/>
        </w:rPr>
      </w:pPr>
    </w:p>
    <w:p w14:paraId="6503B197" w14:textId="77777777" w:rsidR="00093496" w:rsidRPr="00682528" w:rsidRDefault="00093496" w:rsidP="00093496">
      <w:pPr>
        <w:pStyle w:val="ListParagraph"/>
        <w:spacing w:after="0" w:line="360" w:lineRule="auto"/>
        <w:rPr>
          <w:rFonts w:ascii="Times New Roman" w:eastAsia="Times New Roman" w:hAnsi="Times New Roman" w:cs="Times New Roman"/>
          <w:sz w:val="24"/>
          <w:szCs w:val="24"/>
          <w:lang w:eastAsia="en-CA"/>
        </w:rPr>
      </w:pPr>
    </w:p>
    <w:p w14:paraId="3824C555" w14:textId="6D074B6A" w:rsidR="004F115C" w:rsidRPr="00093496" w:rsidRDefault="004F115C" w:rsidP="00093496">
      <w:pPr>
        <w:pStyle w:val="NormalWeb"/>
        <w:spacing w:before="0" w:beforeAutospacing="0" w:after="0" w:afterAutospacing="0" w:line="360" w:lineRule="auto"/>
        <w:ind w:left="714"/>
      </w:pPr>
    </w:p>
    <w:p w14:paraId="1CDFA06C" w14:textId="77777777" w:rsidR="004F115C" w:rsidRPr="00093496" w:rsidRDefault="004F115C" w:rsidP="00093496">
      <w:pPr>
        <w:pStyle w:val="NormalWeb"/>
        <w:spacing w:before="0" w:beforeAutospacing="0" w:after="0" w:afterAutospacing="0" w:line="360" w:lineRule="auto"/>
        <w:ind w:left="357"/>
      </w:pPr>
    </w:p>
    <w:p w14:paraId="4A1A172A" w14:textId="77777777" w:rsidR="004F115C" w:rsidRDefault="004F115C" w:rsidP="004F115C">
      <w:pPr>
        <w:pStyle w:val="NormalWeb"/>
        <w:spacing w:before="0" w:beforeAutospacing="0" w:after="0" w:afterAutospacing="0" w:line="360" w:lineRule="auto"/>
        <w:ind w:left="357"/>
      </w:pPr>
    </w:p>
    <w:p w14:paraId="65F78E7B" w14:textId="77777777" w:rsidR="004F115C" w:rsidRDefault="004F115C" w:rsidP="004F115C">
      <w:pPr>
        <w:pStyle w:val="NormalWeb"/>
        <w:spacing w:before="0" w:beforeAutospacing="0" w:after="0" w:afterAutospacing="0" w:line="360" w:lineRule="auto"/>
        <w:ind w:left="357"/>
      </w:pPr>
    </w:p>
    <w:p w14:paraId="6521F7EC" w14:textId="77777777" w:rsidR="004F115C" w:rsidRDefault="004F115C" w:rsidP="004F115C">
      <w:pPr>
        <w:pStyle w:val="NormalWeb"/>
        <w:spacing w:before="0" w:beforeAutospacing="0" w:after="0" w:afterAutospacing="0" w:line="360" w:lineRule="auto"/>
        <w:ind w:left="357"/>
      </w:pPr>
    </w:p>
    <w:p w14:paraId="3EE01DC3" w14:textId="77777777" w:rsidR="005F3E6C" w:rsidRDefault="005F3E6C" w:rsidP="00093496">
      <w:pPr>
        <w:pStyle w:val="NormalWeb"/>
        <w:spacing w:before="0" w:beforeAutospacing="0" w:after="0" w:afterAutospacing="0" w:line="360" w:lineRule="auto"/>
        <w:rPr>
          <w:b/>
        </w:rPr>
      </w:pPr>
    </w:p>
    <w:p w14:paraId="36E2A798" w14:textId="77777777" w:rsidR="005F3E6C" w:rsidRDefault="005F3E6C" w:rsidP="00093496">
      <w:pPr>
        <w:pStyle w:val="NormalWeb"/>
        <w:spacing w:before="0" w:beforeAutospacing="0" w:after="0" w:afterAutospacing="0" w:line="360" w:lineRule="auto"/>
        <w:rPr>
          <w:b/>
        </w:rPr>
      </w:pPr>
    </w:p>
    <w:p w14:paraId="218510C8" w14:textId="5B12BC8D" w:rsidR="00D656E3" w:rsidRDefault="00D656E3" w:rsidP="00093496">
      <w:pPr>
        <w:pStyle w:val="NormalWeb"/>
        <w:spacing w:before="0" w:beforeAutospacing="0" w:after="0" w:afterAutospacing="0"/>
        <w:jc w:val="center"/>
        <w:rPr>
          <w:b/>
        </w:rPr>
      </w:pPr>
    </w:p>
    <w:p w14:paraId="1F5AD099" w14:textId="77777777" w:rsidR="00DB221F" w:rsidRDefault="00DB221F">
      <w:pPr>
        <w:rPr>
          <w:rFonts w:ascii="Times New Roman" w:hAnsi="Times New Roman" w:cs="Times New Roman"/>
          <w:b/>
          <w:sz w:val="24"/>
          <w:szCs w:val="24"/>
        </w:rPr>
      </w:pPr>
    </w:p>
    <w:p w14:paraId="18233F82" w14:textId="77777777" w:rsidR="002A064B" w:rsidRDefault="002A064B" w:rsidP="00243484">
      <w:pPr>
        <w:pStyle w:val="NormalWeb"/>
        <w:spacing w:before="0" w:beforeAutospacing="0" w:after="0" w:afterAutospacing="0" w:line="360" w:lineRule="auto"/>
        <w:rPr>
          <w:b/>
        </w:rPr>
      </w:pPr>
    </w:p>
    <w:p w14:paraId="6A9D9F3C" w14:textId="77777777" w:rsidR="002A064B" w:rsidRDefault="002A064B" w:rsidP="00243484">
      <w:pPr>
        <w:pStyle w:val="NormalWeb"/>
        <w:spacing w:before="0" w:beforeAutospacing="0" w:after="0" w:afterAutospacing="0" w:line="360" w:lineRule="auto"/>
        <w:rPr>
          <w:b/>
        </w:rPr>
      </w:pPr>
    </w:p>
    <w:p w14:paraId="0B8B4B34" w14:textId="77777777" w:rsidR="002A064B" w:rsidRDefault="002A064B" w:rsidP="00243484">
      <w:pPr>
        <w:pStyle w:val="NormalWeb"/>
        <w:spacing w:before="0" w:beforeAutospacing="0" w:after="0" w:afterAutospacing="0" w:line="360" w:lineRule="auto"/>
        <w:rPr>
          <w:b/>
        </w:rPr>
      </w:pPr>
    </w:p>
    <w:p w14:paraId="4A85EBAC" w14:textId="77777777" w:rsidR="002A064B" w:rsidRDefault="002A064B" w:rsidP="00243484">
      <w:pPr>
        <w:pStyle w:val="NormalWeb"/>
        <w:spacing w:before="0" w:beforeAutospacing="0" w:after="0" w:afterAutospacing="0" w:line="360" w:lineRule="auto"/>
        <w:rPr>
          <w:b/>
        </w:rPr>
      </w:pPr>
    </w:p>
    <w:p w14:paraId="7CD822E2" w14:textId="77777777" w:rsidR="002A064B" w:rsidRDefault="002A064B" w:rsidP="00243484">
      <w:pPr>
        <w:pStyle w:val="NormalWeb"/>
        <w:spacing w:before="0" w:beforeAutospacing="0" w:after="0" w:afterAutospacing="0" w:line="360" w:lineRule="auto"/>
        <w:rPr>
          <w:b/>
        </w:rPr>
      </w:pPr>
    </w:p>
    <w:p w14:paraId="08C11562" w14:textId="77777777" w:rsidR="002A064B" w:rsidRDefault="002A064B" w:rsidP="00243484">
      <w:pPr>
        <w:pStyle w:val="NormalWeb"/>
        <w:spacing w:before="0" w:beforeAutospacing="0" w:after="0" w:afterAutospacing="0" w:line="360" w:lineRule="auto"/>
        <w:rPr>
          <w:b/>
        </w:rPr>
      </w:pPr>
    </w:p>
    <w:p w14:paraId="37B12860" w14:textId="77777777" w:rsidR="002A064B" w:rsidRDefault="002A064B" w:rsidP="00243484">
      <w:pPr>
        <w:pStyle w:val="NormalWeb"/>
        <w:spacing w:before="0" w:beforeAutospacing="0" w:after="0" w:afterAutospacing="0" w:line="360" w:lineRule="auto"/>
        <w:rPr>
          <w:b/>
        </w:rPr>
      </w:pPr>
    </w:p>
    <w:p w14:paraId="49E67047" w14:textId="77777777" w:rsidR="002A064B" w:rsidRDefault="002A064B" w:rsidP="00243484">
      <w:pPr>
        <w:pStyle w:val="NormalWeb"/>
        <w:spacing w:before="0" w:beforeAutospacing="0" w:after="0" w:afterAutospacing="0" w:line="360" w:lineRule="auto"/>
        <w:rPr>
          <w:b/>
        </w:rPr>
      </w:pPr>
    </w:p>
    <w:p w14:paraId="4682A4E3" w14:textId="77777777" w:rsidR="002A064B" w:rsidRDefault="002A064B" w:rsidP="00243484">
      <w:pPr>
        <w:pStyle w:val="NormalWeb"/>
        <w:spacing w:before="0" w:beforeAutospacing="0" w:after="0" w:afterAutospacing="0" w:line="360" w:lineRule="auto"/>
        <w:rPr>
          <w:b/>
        </w:rPr>
      </w:pPr>
    </w:p>
    <w:p w14:paraId="3BD1A9A7" w14:textId="77777777" w:rsidR="002A064B" w:rsidRDefault="002A064B" w:rsidP="00243484">
      <w:pPr>
        <w:pStyle w:val="NormalWeb"/>
        <w:spacing w:before="0" w:beforeAutospacing="0" w:after="0" w:afterAutospacing="0" w:line="360" w:lineRule="auto"/>
        <w:rPr>
          <w:b/>
        </w:rPr>
      </w:pPr>
    </w:p>
    <w:p w14:paraId="26E71669" w14:textId="77777777" w:rsidR="002A064B" w:rsidRDefault="002A064B" w:rsidP="00243484">
      <w:pPr>
        <w:pStyle w:val="NormalWeb"/>
        <w:spacing w:before="0" w:beforeAutospacing="0" w:after="0" w:afterAutospacing="0" w:line="360" w:lineRule="auto"/>
        <w:rPr>
          <w:b/>
        </w:rPr>
      </w:pPr>
    </w:p>
    <w:p w14:paraId="43752507" w14:textId="77777777" w:rsidR="002A064B" w:rsidRDefault="002A064B" w:rsidP="00243484">
      <w:pPr>
        <w:pStyle w:val="NormalWeb"/>
        <w:spacing w:before="0" w:beforeAutospacing="0" w:after="0" w:afterAutospacing="0" w:line="360" w:lineRule="auto"/>
        <w:rPr>
          <w:b/>
        </w:rPr>
      </w:pPr>
    </w:p>
    <w:p w14:paraId="0BB82F59" w14:textId="77777777" w:rsidR="002A064B" w:rsidRDefault="002A064B" w:rsidP="00243484">
      <w:pPr>
        <w:pStyle w:val="NormalWeb"/>
        <w:spacing w:before="0" w:beforeAutospacing="0" w:after="0" w:afterAutospacing="0" w:line="360" w:lineRule="auto"/>
        <w:rPr>
          <w:b/>
        </w:rPr>
      </w:pPr>
    </w:p>
    <w:p w14:paraId="600D6998" w14:textId="77777777" w:rsidR="00630836" w:rsidRDefault="00630836" w:rsidP="00243484">
      <w:pPr>
        <w:pStyle w:val="NormalWeb"/>
        <w:spacing w:before="0" w:beforeAutospacing="0" w:after="0" w:afterAutospacing="0" w:line="360" w:lineRule="auto"/>
        <w:rPr>
          <w:b/>
        </w:rPr>
      </w:pPr>
    </w:p>
    <w:p w14:paraId="67B0A72E" w14:textId="77777777" w:rsidR="00630836" w:rsidRDefault="00630836" w:rsidP="00243484">
      <w:pPr>
        <w:pStyle w:val="NormalWeb"/>
        <w:spacing w:before="0" w:beforeAutospacing="0" w:after="0" w:afterAutospacing="0" w:line="360" w:lineRule="auto"/>
        <w:rPr>
          <w:b/>
        </w:rPr>
      </w:pPr>
    </w:p>
    <w:p w14:paraId="7A0148BB" w14:textId="1C053E3B" w:rsidR="009A68FC" w:rsidRDefault="00817AC7" w:rsidP="00243484">
      <w:pPr>
        <w:pStyle w:val="NormalWeb"/>
        <w:spacing w:before="0" w:beforeAutospacing="0" w:after="0" w:afterAutospacing="0" w:line="360" w:lineRule="auto"/>
        <w:rPr>
          <w:b/>
        </w:rPr>
      </w:pPr>
      <w:r w:rsidRPr="00817AC7">
        <w:rPr>
          <w:b/>
        </w:rPr>
        <w:lastRenderedPageBreak/>
        <w:t xml:space="preserve">Supplementary table </w:t>
      </w:r>
      <w:r w:rsidR="004454CC">
        <w:rPr>
          <w:b/>
        </w:rPr>
        <w:t>1</w:t>
      </w:r>
      <w:r w:rsidRPr="00817AC7">
        <w:rPr>
          <w:b/>
        </w:rPr>
        <w:t>A. Distribution of individuals in the population by vaccine attitude: model input</w:t>
      </w:r>
      <w:r w:rsidR="00243484">
        <w:rPr>
          <w:b/>
        </w:rPr>
        <w:t xml:space="preserve"> at the initialization</w:t>
      </w:r>
    </w:p>
    <w:p w14:paraId="2434DF68" w14:textId="77777777" w:rsidR="00243484" w:rsidRPr="00817AC7" w:rsidRDefault="00243484" w:rsidP="00243484">
      <w:pPr>
        <w:pStyle w:val="NormalWeb"/>
        <w:spacing w:before="0" w:beforeAutospacing="0" w:after="0" w:afterAutospacing="0" w:line="360" w:lineRule="auto"/>
        <w:rPr>
          <w:b/>
        </w:rPr>
      </w:pPr>
    </w:p>
    <w:tbl>
      <w:tblPr>
        <w:tblStyle w:val="TableGrid"/>
        <w:tblW w:w="0" w:type="auto"/>
        <w:tblLook w:val="04A0" w:firstRow="1" w:lastRow="0" w:firstColumn="1" w:lastColumn="0" w:noHBand="0" w:noVBand="1"/>
      </w:tblPr>
      <w:tblGrid>
        <w:gridCol w:w="2337"/>
        <w:gridCol w:w="2337"/>
        <w:gridCol w:w="2338"/>
        <w:gridCol w:w="2338"/>
      </w:tblGrid>
      <w:tr w:rsidR="00817AC7" w:rsidRPr="00817AC7" w14:paraId="5C1CA8B5" w14:textId="77777777" w:rsidTr="004F115C">
        <w:tc>
          <w:tcPr>
            <w:tcW w:w="2337" w:type="dxa"/>
          </w:tcPr>
          <w:p w14:paraId="1E503542" w14:textId="77777777" w:rsidR="00817AC7" w:rsidRPr="00817AC7" w:rsidRDefault="00817AC7">
            <w:pPr>
              <w:rPr>
                <w:rFonts w:ascii="Times New Roman" w:hAnsi="Times New Roman" w:cs="Times New Roman"/>
              </w:rPr>
            </w:pPr>
          </w:p>
        </w:tc>
        <w:tc>
          <w:tcPr>
            <w:tcW w:w="7013" w:type="dxa"/>
            <w:gridSpan w:val="3"/>
          </w:tcPr>
          <w:p w14:paraId="0617DA41" w14:textId="77777777" w:rsidR="00817AC7" w:rsidRPr="00817AC7" w:rsidRDefault="00817AC7" w:rsidP="00817AC7">
            <w:pPr>
              <w:jc w:val="center"/>
              <w:rPr>
                <w:rFonts w:ascii="Times New Roman" w:hAnsi="Times New Roman" w:cs="Times New Roman"/>
              </w:rPr>
            </w:pPr>
            <w:r w:rsidRPr="00817AC7">
              <w:rPr>
                <w:rFonts w:ascii="Times New Roman" w:hAnsi="Times New Roman" w:cs="Times New Roman"/>
              </w:rPr>
              <w:t>Vaccination attitude</w:t>
            </w:r>
          </w:p>
        </w:tc>
      </w:tr>
      <w:tr w:rsidR="00817AC7" w:rsidRPr="00817AC7" w14:paraId="123B6F6F" w14:textId="77777777" w:rsidTr="00817AC7">
        <w:tc>
          <w:tcPr>
            <w:tcW w:w="2337" w:type="dxa"/>
            <w:tcBorders>
              <w:bottom w:val="nil"/>
            </w:tcBorders>
          </w:tcPr>
          <w:p w14:paraId="52811154" w14:textId="77777777" w:rsidR="00817AC7" w:rsidRPr="00817AC7" w:rsidRDefault="00817AC7">
            <w:pPr>
              <w:rPr>
                <w:rFonts w:ascii="Times New Roman" w:hAnsi="Times New Roman" w:cs="Times New Roman"/>
              </w:rPr>
            </w:pPr>
          </w:p>
        </w:tc>
        <w:tc>
          <w:tcPr>
            <w:tcW w:w="2337" w:type="dxa"/>
          </w:tcPr>
          <w:p w14:paraId="3C829ABC" w14:textId="77777777" w:rsidR="00817AC7" w:rsidRPr="00817AC7" w:rsidRDefault="00817AC7" w:rsidP="00817AC7">
            <w:pPr>
              <w:jc w:val="center"/>
              <w:rPr>
                <w:rFonts w:ascii="Times New Roman" w:hAnsi="Times New Roman" w:cs="Times New Roman"/>
              </w:rPr>
            </w:pPr>
            <w:r w:rsidRPr="00817AC7">
              <w:rPr>
                <w:rFonts w:ascii="Times New Roman" w:hAnsi="Times New Roman" w:cs="Times New Roman"/>
              </w:rPr>
              <w:t>Acceptor</w:t>
            </w:r>
          </w:p>
        </w:tc>
        <w:tc>
          <w:tcPr>
            <w:tcW w:w="2338" w:type="dxa"/>
          </w:tcPr>
          <w:p w14:paraId="7976E241" w14:textId="77777777" w:rsidR="00817AC7" w:rsidRPr="00817AC7" w:rsidRDefault="00817AC7" w:rsidP="00817AC7">
            <w:pPr>
              <w:jc w:val="center"/>
              <w:rPr>
                <w:rFonts w:ascii="Times New Roman" w:hAnsi="Times New Roman" w:cs="Times New Roman"/>
              </w:rPr>
            </w:pPr>
            <w:r w:rsidRPr="00817AC7">
              <w:rPr>
                <w:rFonts w:ascii="Times New Roman" w:hAnsi="Times New Roman" w:cs="Times New Roman"/>
              </w:rPr>
              <w:t>Hesitant</w:t>
            </w:r>
          </w:p>
        </w:tc>
        <w:tc>
          <w:tcPr>
            <w:tcW w:w="2338" w:type="dxa"/>
          </w:tcPr>
          <w:p w14:paraId="60D2CE26" w14:textId="77777777" w:rsidR="00817AC7" w:rsidRPr="00817AC7" w:rsidRDefault="00817AC7" w:rsidP="00817AC7">
            <w:pPr>
              <w:jc w:val="center"/>
              <w:rPr>
                <w:rFonts w:ascii="Times New Roman" w:hAnsi="Times New Roman" w:cs="Times New Roman"/>
              </w:rPr>
            </w:pPr>
            <w:r w:rsidRPr="00817AC7">
              <w:rPr>
                <w:rFonts w:ascii="Times New Roman" w:hAnsi="Times New Roman" w:cs="Times New Roman"/>
              </w:rPr>
              <w:t>Rejecter</w:t>
            </w:r>
          </w:p>
        </w:tc>
      </w:tr>
      <w:tr w:rsidR="00817AC7" w:rsidRPr="00817AC7" w14:paraId="47E8F1B8" w14:textId="77777777" w:rsidTr="00817AC7">
        <w:tc>
          <w:tcPr>
            <w:tcW w:w="2337" w:type="dxa"/>
            <w:tcBorders>
              <w:top w:val="nil"/>
            </w:tcBorders>
          </w:tcPr>
          <w:p w14:paraId="0D2EB0D2" w14:textId="77777777" w:rsidR="00817AC7" w:rsidRPr="00817AC7" w:rsidRDefault="00817AC7" w:rsidP="00817AC7">
            <w:pPr>
              <w:jc w:val="center"/>
              <w:rPr>
                <w:rFonts w:ascii="Times New Roman" w:hAnsi="Times New Roman" w:cs="Times New Roman"/>
              </w:rPr>
            </w:pPr>
            <w:r w:rsidRPr="00817AC7">
              <w:rPr>
                <w:rFonts w:ascii="Times New Roman" w:hAnsi="Times New Roman" w:cs="Times New Roman"/>
              </w:rPr>
              <w:t>Percentage in the population</w:t>
            </w:r>
          </w:p>
        </w:tc>
        <w:tc>
          <w:tcPr>
            <w:tcW w:w="2337" w:type="dxa"/>
          </w:tcPr>
          <w:p w14:paraId="5342244E" w14:textId="77777777" w:rsidR="00817AC7" w:rsidRPr="00817AC7" w:rsidRDefault="00817AC7" w:rsidP="00817AC7">
            <w:pPr>
              <w:jc w:val="center"/>
              <w:rPr>
                <w:rFonts w:ascii="Times New Roman" w:hAnsi="Times New Roman" w:cs="Times New Roman"/>
              </w:rPr>
            </w:pPr>
          </w:p>
          <w:p w14:paraId="2B77B122" w14:textId="77777777" w:rsidR="00817AC7" w:rsidRPr="00817AC7" w:rsidRDefault="00817AC7" w:rsidP="00817AC7">
            <w:pPr>
              <w:jc w:val="center"/>
              <w:rPr>
                <w:rFonts w:ascii="Times New Roman" w:hAnsi="Times New Roman" w:cs="Times New Roman"/>
              </w:rPr>
            </w:pPr>
            <w:r w:rsidRPr="00817AC7">
              <w:rPr>
                <w:rFonts w:ascii="Times New Roman" w:hAnsi="Times New Roman" w:cs="Times New Roman"/>
              </w:rPr>
              <w:t>50%</w:t>
            </w:r>
          </w:p>
        </w:tc>
        <w:tc>
          <w:tcPr>
            <w:tcW w:w="2338" w:type="dxa"/>
          </w:tcPr>
          <w:p w14:paraId="29D3354D" w14:textId="77777777" w:rsidR="00817AC7" w:rsidRPr="00817AC7" w:rsidRDefault="00817AC7" w:rsidP="00817AC7">
            <w:pPr>
              <w:jc w:val="center"/>
              <w:rPr>
                <w:rFonts w:ascii="Times New Roman" w:hAnsi="Times New Roman" w:cs="Times New Roman"/>
              </w:rPr>
            </w:pPr>
          </w:p>
          <w:p w14:paraId="26B09D8C" w14:textId="77777777" w:rsidR="00817AC7" w:rsidRPr="00817AC7" w:rsidRDefault="00817AC7" w:rsidP="00817AC7">
            <w:pPr>
              <w:jc w:val="center"/>
              <w:rPr>
                <w:rFonts w:ascii="Times New Roman" w:hAnsi="Times New Roman" w:cs="Times New Roman"/>
              </w:rPr>
            </w:pPr>
            <w:r w:rsidRPr="00817AC7">
              <w:rPr>
                <w:rFonts w:ascii="Times New Roman" w:hAnsi="Times New Roman" w:cs="Times New Roman"/>
              </w:rPr>
              <w:t>40%</w:t>
            </w:r>
          </w:p>
        </w:tc>
        <w:tc>
          <w:tcPr>
            <w:tcW w:w="2338" w:type="dxa"/>
          </w:tcPr>
          <w:p w14:paraId="6098BDC7" w14:textId="77777777" w:rsidR="00817AC7" w:rsidRPr="00817AC7" w:rsidRDefault="00817AC7" w:rsidP="00817AC7">
            <w:pPr>
              <w:jc w:val="center"/>
              <w:rPr>
                <w:rFonts w:ascii="Times New Roman" w:hAnsi="Times New Roman" w:cs="Times New Roman"/>
              </w:rPr>
            </w:pPr>
          </w:p>
          <w:p w14:paraId="5EB564CA" w14:textId="77777777" w:rsidR="00817AC7" w:rsidRPr="00817AC7" w:rsidRDefault="00817AC7" w:rsidP="00817AC7">
            <w:pPr>
              <w:jc w:val="center"/>
              <w:rPr>
                <w:rFonts w:ascii="Times New Roman" w:hAnsi="Times New Roman" w:cs="Times New Roman"/>
              </w:rPr>
            </w:pPr>
            <w:r w:rsidRPr="00817AC7">
              <w:rPr>
                <w:rFonts w:ascii="Times New Roman" w:hAnsi="Times New Roman" w:cs="Times New Roman"/>
              </w:rPr>
              <w:t>10%</w:t>
            </w:r>
          </w:p>
          <w:p w14:paraId="6FE88FFE" w14:textId="77777777" w:rsidR="00817AC7" w:rsidRPr="00817AC7" w:rsidRDefault="00817AC7" w:rsidP="00817AC7">
            <w:pPr>
              <w:jc w:val="center"/>
              <w:rPr>
                <w:rFonts w:ascii="Times New Roman" w:hAnsi="Times New Roman" w:cs="Times New Roman"/>
              </w:rPr>
            </w:pPr>
          </w:p>
        </w:tc>
      </w:tr>
    </w:tbl>
    <w:p w14:paraId="4E8DEFCB" w14:textId="77777777" w:rsidR="00817AC7" w:rsidRPr="00817AC7" w:rsidRDefault="00817AC7">
      <w:pPr>
        <w:rPr>
          <w:rFonts w:ascii="Times New Roman" w:hAnsi="Times New Roman" w:cs="Times New Roman"/>
        </w:rPr>
      </w:pPr>
    </w:p>
    <w:p w14:paraId="1CDBE305" w14:textId="3AA1033E" w:rsidR="004F115C" w:rsidRDefault="00817AC7" w:rsidP="004F115C">
      <w:pPr>
        <w:pStyle w:val="NormalWeb"/>
        <w:spacing w:before="0" w:beforeAutospacing="0" w:after="0" w:afterAutospacing="0" w:line="360" w:lineRule="auto"/>
        <w:rPr>
          <w:b/>
        </w:rPr>
      </w:pPr>
      <w:r w:rsidRPr="00817AC7">
        <w:rPr>
          <w:b/>
        </w:rPr>
        <w:t xml:space="preserve">Supplementary table </w:t>
      </w:r>
      <w:r w:rsidR="004454CC">
        <w:rPr>
          <w:b/>
        </w:rPr>
        <w:t>1</w:t>
      </w:r>
      <w:r w:rsidRPr="00817AC7">
        <w:rPr>
          <w:b/>
        </w:rPr>
        <w:t>B. Probabilities of vaccination</w:t>
      </w:r>
      <w:r w:rsidR="00031699">
        <w:rPr>
          <w:b/>
        </w:rPr>
        <w:t xml:space="preserve"> </w:t>
      </w:r>
      <w:r w:rsidRPr="00817AC7">
        <w:rPr>
          <w:b/>
        </w:rPr>
        <w:t>by attitude: model input</w:t>
      </w:r>
      <w:r w:rsidR="004F115C" w:rsidRPr="004F115C">
        <w:rPr>
          <w:b/>
        </w:rPr>
        <w:t xml:space="preserve"> </w:t>
      </w:r>
      <w:r w:rsidR="004F115C">
        <w:rPr>
          <w:b/>
        </w:rPr>
        <w:t>at the initialization</w:t>
      </w:r>
    </w:p>
    <w:p w14:paraId="36351151" w14:textId="77777777" w:rsidR="00817AC7" w:rsidRPr="00817AC7" w:rsidRDefault="00817AC7">
      <w:pP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2337"/>
        <w:gridCol w:w="2337"/>
        <w:gridCol w:w="2338"/>
        <w:gridCol w:w="2338"/>
      </w:tblGrid>
      <w:tr w:rsidR="00817AC7" w14:paraId="67C68618" w14:textId="77777777" w:rsidTr="00817AC7">
        <w:trPr>
          <w:jc w:val="center"/>
        </w:trPr>
        <w:tc>
          <w:tcPr>
            <w:tcW w:w="2337" w:type="dxa"/>
          </w:tcPr>
          <w:p w14:paraId="2CE630B6"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Dose</w:t>
            </w:r>
          </w:p>
        </w:tc>
        <w:tc>
          <w:tcPr>
            <w:tcW w:w="2337" w:type="dxa"/>
          </w:tcPr>
          <w:p w14:paraId="15E77941"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Acceptor</w:t>
            </w:r>
          </w:p>
        </w:tc>
        <w:tc>
          <w:tcPr>
            <w:tcW w:w="2338" w:type="dxa"/>
          </w:tcPr>
          <w:p w14:paraId="6C2382DC"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Hesitant</w:t>
            </w:r>
          </w:p>
        </w:tc>
        <w:tc>
          <w:tcPr>
            <w:tcW w:w="2338" w:type="dxa"/>
          </w:tcPr>
          <w:p w14:paraId="2960205E"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Rejecter</w:t>
            </w:r>
          </w:p>
        </w:tc>
      </w:tr>
      <w:tr w:rsidR="00817AC7" w14:paraId="08288E95" w14:textId="77777777" w:rsidTr="00817AC7">
        <w:trPr>
          <w:jc w:val="center"/>
        </w:trPr>
        <w:tc>
          <w:tcPr>
            <w:tcW w:w="2337" w:type="dxa"/>
          </w:tcPr>
          <w:p w14:paraId="46133FA7"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1</w:t>
            </w:r>
          </w:p>
        </w:tc>
        <w:tc>
          <w:tcPr>
            <w:tcW w:w="2337" w:type="dxa"/>
          </w:tcPr>
          <w:p w14:paraId="6B7DC9F3"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0.95</w:t>
            </w:r>
          </w:p>
        </w:tc>
        <w:tc>
          <w:tcPr>
            <w:tcW w:w="2338" w:type="dxa"/>
          </w:tcPr>
          <w:p w14:paraId="53B958C7"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0.6</w:t>
            </w:r>
          </w:p>
        </w:tc>
        <w:tc>
          <w:tcPr>
            <w:tcW w:w="2338" w:type="dxa"/>
          </w:tcPr>
          <w:p w14:paraId="088F9A8B"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w:t>
            </w:r>
          </w:p>
        </w:tc>
      </w:tr>
      <w:tr w:rsidR="00817AC7" w14:paraId="0A827BAB" w14:textId="77777777" w:rsidTr="00817AC7">
        <w:trPr>
          <w:jc w:val="center"/>
        </w:trPr>
        <w:tc>
          <w:tcPr>
            <w:tcW w:w="2337" w:type="dxa"/>
          </w:tcPr>
          <w:p w14:paraId="16F29391"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2</w:t>
            </w:r>
          </w:p>
        </w:tc>
        <w:tc>
          <w:tcPr>
            <w:tcW w:w="2337" w:type="dxa"/>
          </w:tcPr>
          <w:p w14:paraId="7313E64F"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0.95</w:t>
            </w:r>
          </w:p>
        </w:tc>
        <w:tc>
          <w:tcPr>
            <w:tcW w:w="2338" w:type="dxa"/>
          </w:tcPr>
          <w:p w14:paraId="5D774D39"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0.6</w:t>
            </w:r>
          </w:p>
        </w:tc>
        <w:tc>
          <w:tcPr>
            <w:tcW w:w="2338" w:type="dxa"/>
          </w:tcPr>
          <w:p w14:paraId="44DA6C88"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w:t>
            </w:r>
          </w:p>
        </w:tc>
      </w:tr>
      <w:tr w:rsidR="00817AC7" w14:paraId="231A09F6" w14:textId="77777777" w:rsidTr="00817AC7">
        <w:trPr>
          <w:jc w:val="center"/>
        </w:trPr>
        <w:tc>
          <w:tcPr>
            <w:tcW w:w="2337" w:type="dxa"/>
          </w:tcPr>
          <w:p w14:paraId="4ACF15EE"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3</w:t>
            </w:r>
          </w:p>
        </w:tc>
        <w:tc>
          <w:tcPr>
            <w:tcW w:w="2337" w:type="dxa"/>
          </w:tcPr>
          <w:p w14:paraId="058917E4"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0.95</w:t>
            </w:r>
          </w:p>
        </w:tc>
        <w:tc>
          <w:tcPr>
            <w:tcW w:w="2338" w:type="dxa"/>
          </w:tcPr>
          <w:p w14:paraId="776643CA"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0.6</w:t>
            </w:r>
          </w:p>
        </w:tc>
        <w:tc>
          <w:tcPr>
            <w:tcW w:w="2338" w:type="dxa"/>
          </w:tcPr>
          <w:p w14:paraId="2943A4E7"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w:t>
            </w:r>
          </w:p>
        </w:tc>
      </w:tr>
      <w:tr w:rsidR="00817AC7" w14:paraId="736109D9" w14:textId="77777777" w:rsidTr="00817AC7">
        <w:trPr>
          <w:jc w:val="center"/>
        </w:trPr>
        <w:tc>
          <w:tcPr>
            <w:tcW w:w="2337" w:type="dxa"/>
          </w:tcPr>
          <w:p w14:paraId="38FCE641"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4</w:t>
            </w:r>
          </w:p>
        </w:tc>
        <w:tc>
          <w:tcPr>
            <w:tcW w:w="2337" w:type="dxa"/>
          </w:tcPr>
          <w:p w14:paraId="591A14D1"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0.9</w:t>
            </w:r>
          </w:p>
        </w:tc>
        <w:tc>
          <w:tcPr>
            <w:tcW w:w="2338" w:type="dxa"/>
          </w:tcPr>
          <w:p w14:paraId="589D8186"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0.6</w:t>
            </w:r>
          </w:p>
        </w:tc>
        <w:tc>
          <w:tcPr>
            <w:tcW w:w="2338" w:type="dxa"/>
          </w:tcPr>
          <w:p w14:paraId="2D7EC53A"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w:t>
            </w:r>
          </w:p>
        </w:tc>
      </w:tr>
      <w:tr w:rsidR="00817AC7" w14:paraId="696DA55A" w14:textId="77777777" w:rsidTr="00817AC7">
        <w:trPr>
          <w:jc w:val="center"/>
        </w:trPr>
        <w:tc>
          <w:tcPr>
            <w:tcW w:w="2337" w:type="dxa"/>
          </w:tcPr>
          <w:p w14:paraId="6CC3CA7B"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5</w:t>
            </w:r>
          </w:p>
        </w:tc>
        <w:tc>
          <w:tcPr>
            <w:tcW w:w="2337" w:type="dxa"/>
          </w:tcPr>
          <w:p w14:paraId="2E3BCC3E"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0.9</w:t>
            </w:r>
          </w:p>
        </w:tc>
        <w:tc>
          <w:tcPr>
            <w:tcW w:w="2338" w:type="dxa"/>
          </w:tcPr>
          <w:p w14:paraId="47172E3B"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0.6</w:t>
            </w:r>
          </w:p>
        </w:tc>
        <w:tc>
          <w:tcPr>
            <w:tcW w:w="2338" w:type="dxa"/>
          </w:tcPr>
          <w:p w14:paraId="5F5560C1"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w:t>
            </w:r>
          </w:p>
        </w:tc>
      </w:tr>
      <w:tr w:rsidR="00817AC7" w14:paraId="7A63B0A4" w14:textId="77777777" w:rsidTr="00817AC7">
        <w:trPr>
          <w:jc w:val="center"/>
        </w:trPr>
        <w:tc>
          <w:tcPr>
            <w:tcW w:w="2337" w:type="dxa"/>
          </w:tcPr>
          <w:p w14:paraId="2E6D5459"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6</w:t>
            </w:r>
          </w:p>
        </w:tc>
        <w:tc>
          <w:tcPr>
            <w:tcW w:w="2337" w:type="dxa"/>
          </w:tcPr>
          <w:p w14:paraId="3349AE54"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0.9</w:t>
            </w:r>
          </w:p>
        </w:tc>
        <w:tc>
          <w:tcPr>
            <w:tcW w:w="2338" w:type="dxa"/>
          </w:tcPr>
          <w:p w14:paraId="2CB197BF"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0.6</w:t>
            </w:r>
          </w:p>
        </w:tc>
        <w:tc>
          <w:tcPr>
            <w:tcW w:w="2338" w:type="dxa"/>
          </w:tcPr>
          <w:p w14:paraId="34173BF3"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w:t>
            </w:r>
          </w:p>
        </w:tc>
      </w:tr>
      <w:tr w:rsidR="00817AC7" w14:paraId="6DB48011" w14:textId="77777777" w:rsidTr="00817AC7">
        <w:trPr>
          <w:jc w:val="center"/>
        </w:trPr>
        <w:tc>
          <w:tcPr>
            <w:tcW w:w="2337" w:type="dxa"/>
          </w:tcPr>
          <w:p w14:paraId="5D7C7BD6"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7</w:t>
            </w:r>
          </w:p>
        </w:tc>
        <w:tc>
          <w:tcPr>
            <w:tcW w:w="2337" w:type="dxa"/>
          </w:tcPr>
          <w:p w14:paraId="0BA7AF1D" w14:textId="77777777" w:rsidR="00817AC7" w:rsidRDefault="00817AC7" w:rsidP="00AB1C14">
            <w:pPr>
              <w:jc w:val="center"/>
              <w:rPr>
                <w:rFonts w:ascii="Times New Roman" w:hAnsi="Times New Roman" w:cs="Times New Roman"/>
                <w:sz w:val="24"/>
                <w:szCs w:val="24"/>
              </w:rPr>
            </w:pPr>
            <w:r>
              <w:rPr>
                <w:rFonts w:ascii="Times New Roman" w:hAnsi="Times New Roman" w:cs="Times New Roman"/>
                <w:sz w:val="24"/>
                <w:szCs w:val="24"/>
              </w:rPr>
              <w:t>0.</w:t>
            </w:r>
            <w:r w:rsidR="00AB1C14">
              <w:rPr>
                <w:rFonts w:ascii="Times New Roman" w:hAnsi="Times New Roman" w:cs="Times New Roman"/>
                <w:sz w:val="24"/>
                <w:szCs w:val="24"/>
              </w:rPr>
              <w:t>1</w:t>
            </w:r>
          </w:p>
        </w:tc>
        <w:tc>
          <w:tcPr>
            <w:tcW w:w="2338" w:type="dxa"/>
          </w:tcPr>
          <w:p w14:paraId="3AF5B45E" w14:textId="77777777" w:rsidR="00817AC7" w:rsidRDefault="00817AC7" w:rsidP="00AB1C14">
            <w:pPr>
              <w:jc w:val="center"/>
              <w:rPr>
                <w:rFonts w:ascii="Times New Roman" w:hAnsi="Times New Roman" w:cs="Times New Roman"/>
                <w:sz w:val="24"/>
                <w:szCs w:val="24"/>
              </w:rPr>
            </w:pPr>
            <w:r>
              <w:rPr>
                <w:rFonts w:ascii="Times New Roman" w:hAnsi="Times New Roman" w:cs="Times New Roman"/>
                <w:sz w:val="24"/>
                <w:szCs w:val="24"/>
              </w:rPr>
              <w:t>0.</w:t>
            </w:r>
            <w:r w:rsidR="00AB1C14">
              <w:rPr>
                <w:rFonts w:ascii="Times New Roman" w:hAnsi="Times New Roman" w:cs="Times New Roman"/>
                <w:sz w:val="24"/>
                <w:szCs w:val="24"/>
              </w:rPr>
              <w:t>05</w:t>
            </w:r>
          </w:p>
        </w:tc>
        <w:tc>
          <w:tcPr>
            <w:tcW w:w="2338" w:type="dxa"/>
          </w:tcPr>
          <w:p w14:paraId="7F1542E6" w14:textId="77777777" w:rsidR="00817AC7" w:rsidRDefault="00817AC7" w:rsidP="00817AC7">
            <w:pPr>
              <w:jc w:val="center"/>
              <w:rPr>
                <w:rFonts w:ascii="Times New Roman" w:hAnsi="Times New Roman" w:cs="Times New Roman"/>
                <w:sz w:val="24"/>
                <w:szCs w:val="24"/>
              </w:rPr>
            </w:pPr>
            <w:r>
              <w:rPr>
                <w:rFonts w:ascii="Times New Roman" w:hAnsi="Times New Roman" w:cs="Times New Roman"/>
                <w:sz w:val="24"/>
                <w:szCs w:val="24"/>
              </w:rPr>
              <w:t>0</w:t>
            </w:r>
          </w:p>
        </w:tc>
      </w:tr>
    </w:tbl>
    <w:p w14:paraId="40A1F899" w14:textId="77777777" w:rsidR="00255254" w:rsidRDefault="00255254" w:rsidP="00255254">
      <w:pPr>
        <w:pStyle w:val="NormalWeb"/>
        <w:spacing w:before="0" w:beforeAutospacing="0" w:after="0" w:afterAutospacing="0"/>
        <w:rPr>
          <w:b/>
        </w:rPr>
      </w:pPr>
    </w:p>
    <w:p w14:paraId="20CAD921" w14:textId="77777777" w:rsidR="004950BF" w:rsidRPr="00640225" w:rsidRDefault="00640225" w:rsidP="00773B9E">
      <w:pPr>
        <w:pStyle w:val="NormalWeb"/>
        <w:spacing w:before="0" w:beforeAutospacing="0" w:after="0" w:afterAutospacing="0" w:line="360" w:lineRule="auto"/>
      </w:pPr>
      <w:r w:rsidRPr="00640225">
        <w:t>Table 1A demonstrates the dis</w:t>
      </w:r>
      <w:r>
        <w:t>tribution of vaccination attitudes in the simulated population. Vaccination attitudes for children are assumed to be those of the</w:t>
      </w:r>
      <w:r w:rsidR="009F11FB">
        <w:t xml:space="preserve">ir parents. Table 1B shows final values of the dose-specific vaccination probabilities based on vaccine attitudes. Values were varied during the calibration process to </w:t>
      </w:r>
      <w:r w:rsidR="007C691E">
        <w:t xml:space="preserve">derive model-generated </w:t>
      </w:r>
      <w:r w:rsidR="009F11FB">
        <w:t xml:space="preserve">dose-specific vaccine coverage judged to be comparable with reference vaccine coverage values. References values were derived from Alberta Health, Public Health Ontario and Public Health Agency of Canada. </w:t>
      </w:r>
    </w:p>
    <w:p w14:paraId="20F88EC6" w14:textId="77777777" w:rsidR="007C691E" w:rsidRDefault="007C691E" w:rsidP="00255254">
      <w:pPr>
        <w:pStyle w:val="NormalWeb"/>
        <w:spacing w:before="0" w:beforeAutospacing="0" w:after="0" w:afterAutospacing="0"/>
        <w:rPr>
          <w:b/>
        </w:rPr>
      </w:pPr>
    </w:p>
    <w:p w14:paraId="7A89F5DA" w14:textId="77777777" w:rsidR="00773B9E" w:rsidRDefault="00773B9E" w:rsidP="00255254">
      <w:pPr>
        <w:pStyle w:val="NormalWeb"/>
        <w:spacing w:before="0" w:beforeAutospacing="0" w:after="0" w:afterAutospacing="0"/>
        <w:rPr>
          <w:b/>
        </w:rPr>
      </w:pPr>
    </w:p>
    <w:p w14:paraId="19A9A7AE" w14:textId="77777777" w:rsidR="00773B9E" w:rsidRDefault="00773B9E" w:rsidP="00255254">
      <w:pPr>
        <w:pStyle w:val="NormalWeb"/>
        <w:spacing w:before="0" w:beforeAutospacing="0" w:after="0" w:afterAutospacing="0"/>
        <w:rPr>
          <w:b/>
        </w:rPr>
      </w:pPr>
    </w:p>
    <w:p w14:paraId="1C927EE0" w14:textId="77777777" w:rsidR="00773B9E" w:rsidRDefault="00773B9E" w:rsidP="00255254">
      <w:pPr>
        <w:pStyle w:val="NormalWeb"/>
        <w:spacing w:before="0" w:beforeAutospacing="0" w:after="0" w:afterAutospacing="0"/>
        <w:rPr>
          <w:b/>
        </w:rPr>
      </w:pPr>
    </w:p>
    <w:p w14:paraId="3B1A27D9" w14:textId="77777777" w:rsidR="00773B9E" w:rsidRDefault="00773B9E" w:rsidP="00255254">
      <w:pPr>
        <w:pStyle w:val="NormalWeb"/>
        <w:spacing w:before="0" w:beforeAutospacing="0" w:after="0" w:afterAutospacing="0"/>
        <w:rPr>
          <w:b/>
        </w:rPr>
      </w:pPr>
    </w:p>
    <w:p w14:paraId="75778CD1" w14:textId="77777777" w:rsidR="00773B9E" w:rsidRDefault="00773B9E" w:rsidP="00255254">
      <w:pPr>
        <w:pStyle w:val="NormalWeb"/>
        <w:spacing w:before="0" w:beforeAutospacing="0" w:after="0" w:afterAutospacing="0"/>
        <w:rPr>
          <w:b/>
        </w:rPr>
      </w:pPr>
    </w:p>
    <w:p w14:paraId="7A4B7B8A" w14:textId="77777777" w:rsidR="005B6AA1" w:rsidRDefault="005B6AA1" w:rsidP="00255254">
      <w:pPr>
        <w:pStyle w:val="NormalWeb"/>
        <w:spacing w:before="0" w:beforeAutospacing="0" w:after="0" w:afterAutospacing="0"/>
        <w:rPr>
          <w:b/>
        </w:rPr>
      </w:pPr>
    </w:p>
    <w:p w14:paraId="533FBA46" w14:textId="77777777" w:rsidR="005227D4" w:rsidRDefault="005227D4" w:rsidP="00B81D09">
      <w:pPr>
        <w:pStyle w:val="NormalWeb"/>
        <w:spacing w:before="0" w:beforeAutospacing="0" w:after="0" w:afterAutospacing="0" w:line="360" w:lineRule="auto"/>
        <w:rPr>
          <w:b/>
        </w:rPr>
      </w:pPr>
    </w:p>
    <w:p w14:paraId="559F1231" w14:textId="77777777" w:rsidR="005227D4" w:rsidRDefault="005227D4" w:rsidP="00B81D09">
      <w:pPr>
        <w:pStyle w:val="NormalWeb"/>
        <w:spacing w:before="0" w:beforeAutospacing="0" w:after="0" w:afterAutospacing="0" w:line="360" w:lineRule="auto"/>
        <w:rPr>
          <w:b/>
        </w:rPr>
      </w:pPr>
    </w:p>
    <w:p w14:paraId="7730F5E1" w14:textId="77777777" w:rsidR="005227D4" w:rsidRDefault="005227D4" w:rsidP="00B81D09">
      <w:pPr>
        <w:pStyle w:val="NormalWeb"/>
        <w:spacing w:before="0" w:beforeAutospacing="0" w:after="0" w:afterAutospacing="0" w:line="360" w:lineRule="auto"/>
        <w:rPr>
          <w:b/>
        </w:rPr>
      </w:pPr>
    </w:p>
    <w:p w14:paraId="79A9CCE4" w14:textId="77777777" w:rsidR="005C0FEB" w:rsidRDefault="005C0FEB" w:rsidP="002B4C2D">
      <w:pPr>
        <w:spacing w:after="0" w:line="360" w:lineRule="auto"/>
        <w:rPr>
          <w:rFonts w:ascii="Times New Roman" w:hAnsi="Times New Roman" w:cs="Times New Roman"/>
          <w:b/>
          <w:sz w:val="24"/>
          <w:szCs w:val="24"/>
        </w:rPr>
      </w:pPr>
    </w:p>
    <w:p w14:paraId="5C62E13B" w14:textId="0EE11850" w:rsidR="00925A61" w:rsidRDefault="00925A61" w:rsidP="002B4C2D">
      <w:pPr>
        <w:spacing w:after="0" w:line="360" w:lineRule="auto"/>
        <w:rPr>
          <w:rFonts w:ascii="Times New Roman" w:hAnsi="Times New Roman" w:cs="Times New Roman"/>
          <w:sz w:val="24"/>
          <w:szCs w:val="24"/>
        </w:rPr>
      </w:pPr>
      <w:r w:rsidRPr="00F91301">
        <w:rPr>
          <w:rFonts w:ascii="Times New Roman" w:hAnsi="Times New Roman" w:cs="Times New Roman"/>
          <w:b/>
          <w:sz w:val="24"/>
          <w:szCs w:val="24"/>
        </w:rPr>
        <w:lastRenderedPageBreak/>
        <w:t xml:space="preserve">Supplementary figure </w:t>
      </w:r>
      <w:r w:rsidR="00D0738E">
        <w:rPr>
          <w:rFonts w:ascii="Times New Roman" w:hAnsi="Times New Roman" w:cs="Times New Roman"/>
          <w:b/>
          <w:sz w:val="24"/>
          <w:szCs w:val="24"/>
        </w:rPr>
        <w:t>1</w:t>
      </w:r>
      <w:r w:rsidR="000D662C">
        <w:rPr>
          <w:rFonts w:ascii="Times New Roman" w:hAnsi="Times New Roman" w:cs="Times New Roman"/>
          <w:b/>
          <w:sz w:val="24"/>
          <w:szCs w:val="24"/>
        </w:rPr>
        <w:t>A</w:t>
      </w:r>
      <w:r w:rsidRPr="00F91301">
        <w:rPr>
          <w:rFonts w:ascii="Times New Roman" w:hAnsi="Times New Roman" w:cs="Times New Roman"/>
          <w:b/>
          <w:sz w:val="24"/>
          <w:szCs w:val="24"/>
        </w:rPr>
        <w:t xml:space="preserve">. </w:t>
      </w:r>
      <w:r>
        <w:rPr>
          <w:rFonts w:ascii="Times New Roman" w:hAnsi="Times New Roman" w:cs="Times New Roman"/>
          <w:b/>
          <w:sz w:val="24"/>
          <w:szCs w:val="24"/>
        </w:rPr>
        <w:t>Auto-ORI algorithm overview.</w:t>
      </w:r>
    </w:p>
    <w:p w14:paraId="7DB21FA9" w14:textId="451BA481" w:rsidR="00925A61" w:rsidRDefault="00925A61" w:rsidP="00E16857">
      <w:pPr>
        <w:spacing w:after="0" w:line="360" w:lineRule="auto"/>
        <w:jc w:val="center"/>
        <w:rPr>
          <w:rFonts w:ascii="Times New Roman" w:hAnsi="Times New Roman" w:cs="Times New Roman"/>
          <w:sz w:val="24"/>
          <w:szCs w:val="24"/>
        </w:rPr>
      </w:pPr>
      <w:r w:rsidRPr="00E16857">
        <w:rPr>
          <w:rFonts w:ascii="Times New Roman" w:hAnsi="Times New Roman" w:cs="Times New Roman"/>
          <w:noProof/>
          <w:sz w:val="24"/>
          <w:szCs w:val="24"/>
          <w:lang w:eastAsia="en-CA"/>
        </w:rPr>
        <w:drawing>
          <wp:inline distT="0" distB="0" distL="0" distR="0" wp14:anchorId="5082B3B7" wp14:editId="6795008F">
            <wp:extent cx="4617720" cy="3752088"/>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ORI_Overvi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7720" cy="3752088"/>
                    </a:xfrm>
                    <a:prstGeom prst="rect">
                      <a:avLst/>
                    </a:prstGeom>
                  </pic:spPr>
                </pic:pic>
              </a:graphicData>
            </a:graphic>
          </wp:inline>
        </w:drawing>
      </w:r>
    </w:p>
    <w:p w14:paraId="1B45ED24" w14:textId="4B5F8235" w:rsidR="005B6AA1" w:rsidRDefault="005B6AA1" w:rsidP="005B6AA1">
      <w:pPr>
        <w:spacing w:after="0" w:line="360" w:lineRule="auto"/>
        <w:rPr>
          <w:rFonts w:ascii="Times New Roman" w:hAnsi="Times New Roman" w:cs="Times New Roman"/>
          <w:sz w:val="24"/>
          <w:szCs w:val="24"/>
        </w:rPr>
      </w:pPr>
      <w:r>
        <w:rPr>
          <w:rFonts w:ascii="Times New Roman" w:hAnsi="Times New Roman" w:cs="Times New Roman"/>
          <w:sz w:val="24"/>
          <w:szCs w:val="24"/>
        </w:rPr>
        <w:t>We considered ORI to be supplementary immunization delivered to a specified age-group based on the magnitude of the outbreak. Therefore the decision to implement ORI was based</w:t>
      </w:r>
      <w:r w:rsidR="00F265E7">
        <w:rPr>
          <w:rFonts w:ascii="Times New Roman" w:hAnsi="Times New Roman" w:cs="Times New Roman"/>
          <w:sz w:val="24"/>
          <w:szCs w:val="24"/>
        </w:rPr>
        <w:t xml:space="preserve"> in “real time”</w:t>
      </w:r>
      <w:r>
        <w:rPr>
          <w:rFonts w:ascii="Times New Roman" w:hAnsi="Times New Roman" w:cs="Times New Roman"/>
          <w:sz w:val="24"/>
          <w:szCs w:val="24"/>
        </w:rPr>
        <w:t xml:space="preserve"> on analysis of current and historical incidence rates for each age-group separately. The auto-ORI algorithm in our model is based on evaluation/determination of the outbreak level, while the outbreak level is further decided based on historical and current sub-outbreak levels as demons</w:t>
      </w:r>
      <w:r w:rsidR="00AE2C49">
        <w:rPr>
          <w:rFonts w:ascii="Times New Roman" w:hAnsi="Times New Roman" w:cs="Times New Roman"/>
          <w:sz w:val="24"/>
          <w:szCs w:val="24"/>
        </w:rPr>
        <w:t>trated in suppleme</w:t>
      </w:r>
      <w:r w:rsidR="00D0738E">
        <w:rPr>
          <w:rFonts w:ascii="Times New Roman" w:hAnsi="Times New Roman" w:cs="Times New Roman"/>
          <w:sz w:val="24"/>
          <w:szCs w:val="24"/>
        </w:rPr>
        <w:t>ntary figure 1</w:t>
      </w:r>
      <w:r>
        <w:rPr>
          <w:rFonts w:ascii="Times New Roman" w:hAnsi="Times New Roman" w:cs="Times New Roman"/>
          <w:sz w:val="24"/>
          <w:szCs w:val="24"/>
        </w:rPr>
        <w:t>A above.</w:t>
      </w:r>
    </w:p>
    <w:p w14:paraId="2397A852" w14:textId="77777777" w:rsidR="00B31CDD" w:rsidRDefault="00B31CDD" w:rsidP="00B31CDD">
      <w:pPr>
        <w:spacing w:after="0" w:line="360" w:lineRule="auto"/>
        <w:rPr>
          <w:rFonts w:ascii="Times New Roman" w:hAnsi="Times New Roman" w:cs="Times New Roman"/>
          <w:sz w:val="24"/>
          <w:szCs w:val="24"/>
        </w:rPr>
      </w:pPr>
    </w:p>
    <w:p w14:paraId="0C21220A" w14:textId="77777777" w:rsidR="00B31CDD" w:rsidRDefault="00B31CDD" w:rsidP="00B31CDD">
      <w:pPr>
        <w:spacing w:after="0" w:line="360" w:lineRule="auto"/>
        <w:rPr>
          <w:rFonts w:ascii="Times New Roman" w:hAnsi="Times New Roman" w:cs="Times New Roman"/>
          <w:sz w:val="24"/>
          <w:szCs w:val="24"/>
        </w:rPr>
      </w:pPr>
    </w:p>
    <w:p w14:paraId="02C442C5" w14:textId="77777777" w:rsidR="00B31CDD" w:rsidRDefault="00B31CDD" w:rsidP="002B4C2D">
      <w:pPr>
        <w:spacing w:after="0" w:line="360" w:lineRule="auto"/>
        <w:rPr>
          <w:rFonts w:ascii="Times New Roman" w:hAnsi="Times New Roman" w:cs="Times New Roman"/>
          <w:sz w:val="24"/>
          <w:szCs w:val="24"/>
        </w:rPr>
      </w:pPr>
    </w:p>
    <w:p w14:paraId="2ADB47F3" w14:textId="77777777" w:rsidR="00B31CDD" w:rsidRDefault="00B31CDD" w:rsidP="00B31CDD">
      <w:pPr>
        <w:spacing w:after="0" w:line="360" w:lineRule="auto"/>
        <w:rPr>
          <w:rFonts w:ascii="Times New Roman" w:hAnsi="Times New Roman" w:cs="Times New Roman"/>
          <w:b/>
          <w:sz w:val="24"/>
          <w:szCs w:val="24"/>
        </w:rPr>
      </w:pPr>
    </w:p>
    <w:p w14:paraId="6E23A1B6" w14:textId="77777777" w:rsidR="00B31CDD" w:rsidRDefault="00B31CDD" w:rsidP="00B31CDD">
      <w:pPr>
        <w:spacing w:after="0" w:line="360" w:lineRule="auto"/>
        <w:rPr>
          <w:rFonts w:ascii="Times New Roman" w:hAnsi="Times New Roman" w:cs="Times New Roman"/>
          <w:b/>
          <w:sz w:val="24"/>
          <w:szCs w:val="24"/>
        </w:rPr>
      </w:pPr>
    </w:p>
    <w:p w14:paraId="7C502FD3" w14:textId="77777777" w:rsidR="005B6AA1" w:rsidRDefault="005B6AA1" w:rsidP="00B31CDD">
      <w:pPr>
        <w:spacing w:after="0" w:line="360" w:lineRule="auto"/>
        <w:rPr>
          <w:rFonts w:ascii="Times New Roman" w:hAnsi="Times New Roman" w:cs="Times New Roman"/>
          <w:b/>
          <w:sz w:val="24"/>
          <w:szCs w:val="24"/>
        </w:rPr>
      </w:pPr>
    </w:p>
    <w:p w14:paraId="2B47AF75" w14:textId="77777777" w:rsidR="005B6AA1" w:rsidRDefault="005B6AA1" w:rsidP="00B31CDD">
      <w:pPr>
        <w:spacing w:after="0" w:line="360" w:lineRule="auto"/>
        <w:rPr>
          <w:rFonts w:ascii="Times New Roman" w:hAnsi="Times New Roman" w:cs="Times New Roman"/>
          <w:b/>
          <w:sz w:val="24"/>
          <w:szCs w:val="24"/>
        </w:rPr>
      </w:pPr>
    </w:p>
    <w:p w14:paraId="7822F471" w14:textId="77777777" w:rsidR="005B6AA1" w:rsidRDefault="005B6AA1" w:rsidP="00B31CDD">
      <w:pPr>
        <w:spacing w:after="0" w:line="360" w:lineRule="auto"/>
        <w:rPr>
          <w:rFonts w:ascii="Times New Roman" w:hAnsi="Times New Roman" w:cs="Times New Roman"/>
          <w:b/>
          <w:sz w:val="24"/>
          <w:szCs w:val="24"/>
        </w:rPr>
      </w:pPr>
    </w:p>
    <w:p w14:paraId="70088431" w14:textId="77777777" w:rsidR="005B6AA1" w:rsidRDefault="005B6AA1" w:rsidP="00B31CDD">
      <w:pPr>
        <w:spacing w:after="0" w:line="360" w:lineRule="auto"/>
        <w:rPr>
          <w:rFonts w:ascii="Times New Roman" w:hAnsi="Times New Roman" w:cs="Times New Roman"/>
          <w:b/>
          <w:sz w:val="24"/>
          <w:szCs w:val="24"/>
        </w:rPr>
      </w:pPr>
    </w:p>
    <w:p w14:paraId="6CE950E4" w14:textId="77777777" w:rsidR="005B6AA1" w:rsidRDefault="005B6AA1" w:rsidP="00B31CDD">
      <w:pPr>
        <w:spacing w:after="0" w:line="360" w:lineRule="auto"/>
        <w:rPr>
          <w:rFonts w:ascii="Times New Roman" w:hAnsi="Times New Roman" w:cs="Times New Roman"/>
          <w:b/>
          <w:sz w:val="24"/>
          <w:szCs w:val="24"/>
        </w:rPr>
      </w:pPr>
    </w:p>
    <w:p w14:paraId="0F52B4C2" w14:textId="00E90D67" w:rsidR="00B31CDD" w:rsidRDefault="00B31CDD" w:rsidP="00B31CDD">
      <w:pPr>
        <w:spacing w:after="0" w:line="360" w:lineRule="auto"/>
        <w:rPr>
          <w:rFonts w:ascii="Times New Roman" w:hAnsi="Times New Roman" w:cs="Times New Roman"/>
          <w:sz w:val="24"/>
          <w:szCs w:val="24"/>
        </w:rPr>
      </w:pPr>
      <w:r w:rsidRPr="00F91301">
        <w:rPr>
          <w:rFonts w:ascii="Times New Roman" w:hAnsi="Times New Roman" w:cs="Times New Roman"/>
          <w:b/>
          <w:sz w:val="24"/>
          <w:szCs w:val="24"/>
        </w:rPr>
        <w:lastRenderedPageBreak/>
        <w:t xml:space="preserve">Supplementary figure </w:t>
      </w:r>
      <w:r w:rsidR="00D0738E">
        <w:rPr>
          <w:rFonts w:ascii="Times New Roman" w:hAnsi="Times New Roman" w:cs="Times New Roman"/>
          <w:b/>
          <w:sz w:val="24"/>
          <w:szCs w:val="24"/>
        </w:rPr>
        <w:t>1</w:t>
      </w:r>
      <w:r>
        <w:rPr>
          <w:rFonts w:ascii="Times New Roman" w:hAnsi="Times New Roman" w:cs="Times New Roman"/>
          <w:b/>
          <w:sz w:val="24"/>
          <w:szCs w:val="24"/>
        </w:rPr>
        <w:t>B</w:t>
      </w:r>
      <w:r w:rsidRPr="00F91301">
        <w:rPr>
          <w:rFonts w:ascii="Times New Roman" w:hAnsi="Times New Roman" w:cs="Times New Roman"/>
          <w:b/>
          <w:sz w:val="24"/>
          <w:szCs w:val="24"/>
        </w:rPr>
        <w:t xml:space="preserve">. </w:t>
      </w:r>
      <w:r>
        <w:rPr>
          <w:rFonts w:ascii="Times New Roman" w:hAnsi="Times New Roman" w:cs="Times New Roman"/>
          <w:b/>
          <w:sz w:val="24"/>
          <w:szCs w:val="24"/>
        </w:rPr>
        <w:t>Auto-ORI algorithm – rating sub-outbreak levels.</w:t>
      </w:r>
    </w:p>
    <w:p w14:paraId="75CD80C4" w14:textId="77777777" w:rsidR="00B31CDD" w:rsidRDefault="00B31CDD" w:rsidP="00B31CDD">
      <w:pPr>
        <w:spacing w:after="0" w:line="360" w:lineRule="auto"/>
        <w:rPr>
          <w:rFonts w:ascii="Times New Roman" w:hAnsi="Times New Roman" w:cs="Times New Roman"/>
          <w:sz w:val="24"/>
          <w:szCs w:val="24"/>
        </w:rPr>
      </w:pPr>
      <w:r w:rsidRPr="00E16857">
        <w:rPr>
          <w:rFonts w:ascii="Times New Roman" w:hAnsi="Times New Roman" w:cs="Times New Roman"/>
          <w:noProof/>
          <w:sz w:val="24"/>
          <w:szCs w:val="24"/>
          <w:lang w:eastAsia="en-CA"/>
        </w:rPr>
        <w:drawing>
          <wp:inline distT="0" distB="0" distL="0" distR="0" wp14:anchorId="279ECC0D" wp14:editId="1206CFFD">
            <wp:extent cx="4617720" cy="3121152"/>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oORI_RateSubOutbreakLev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7720" cy="3121152"/>
                    </a:xfrm>
                    <a:prstGeom prst="rect">
                      <a:avLst/>
                    </a:prstGeom>
                  </pic:spPr>
                </pic:pic>
              </a:graphicData>
            </a:graphic>
          </wp:inline>
        </w:drawing>
      </w:r>
    </w:p>
    <w:p w14:paraId="699A9EC3" w14:textId="55AAA64E" w:rsidR="005B6AA1" w:rsidRDefault="005B6AA1" w:rsidP="005B6AA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We rated sub-outbreak levels/states by examining past five years’ monthly incidence rates for the specific age-groups and used both fixed (but modifiable) thresholds and standard deviations above 5-year mean as criteria to classify monthly incidence rates into S and S+ states, as </w:t>
      </w:r>
      <w:r w:rsidR="00D0738E">
        <w:rPr>
          <w:rFonts w:ascii="Times New Roman" w:hAnsi="Times New Roman" w:cs="Times New Roman"/>
          <w:sz w:val="24"/>
          <w:szCs w:val="24"/>
        </w:rPr>
        <w:t>shown in supplementary figures 1</w:t>
      </w:r>
      <w:r>
        <w:rPr>
          <w:rFonts w:ascii="Times New Roman" w:hAnsi="Times New Roman" w:cs="Times New Roman"/>
          <w:sz w:val="24"/>
          <w:szCs w:val="24"/>
        </w:rPr>
        <w:t>B.</w:t>
      </w:r>
    </w:p>
    <w:p w14:paraId="30E17AEE" w14:textId="77777777" w:rsidR="005B6AA1" w:rsidRDefault="005B6AA1" w:rsidP="002B4C2D">
      <w:pPr>
        <w:spacing w:after="0" w:line="360" w:lineRule="auto"/>
        <w:rPr>
          <w:rFonts w:ascii="Times New Roman" w:hAnsi="Times New Roman" w:cs="Times New Roman"/>
          <w:sz w:val="24"/>
          <w:szCs w:val="24"/>
        </w:rPr>
      </w:pPr>
    </w:p>
    <w:p w14:paraId="5535B7BA" w14:textId="77777777" w:rsidR="005B6AA1" w:rsidRDefault="005B6AA1" w:rsidP="002B4C2D">
      <w:pPr>
        <w:spacing w:after="0" w:line="360" w:lineRule="auto"/>
        <w:rPr>
          <w:rFonts w:ascii="Times New Roman" w:hAnsi="Times New Roman" w:cs="Times New Roman"/>
          <w:sz w:val="24"/>
          <w:szCs w:val="24"/>
        </w:rPr>
      </w:pPr>
    </w:p>
    <w:p w14:paraId="08D64E6A" w14:textId="77777777" w:rsidR="005B6AA1" w:rsidRDefault="005B6AA1" w:rsidP="002B4C2D">
      <w:pPr>
        <w:spacing w:after="0" w:line="360" w:lineRule="auto"/>
        <w:rPr>
          <w:rFonts w:ascii="Times New Roman" w:hAnsi="Times New Roman" w:cs="Times New Roman"/>
          <w:sz w:val="24"/>
          <w:szCs w:val="24"/>
        </w:rPr>
      </w:pPr>
    </w:p>
    <w:p w14:paraId="208AE4F1" w14:textId="77777777" w:rsidR="005B6AA1" w:rsidRDefault="005B6AA1" w:rsidP="002B4C2D">
      <w:pPr>
        <w:spacing w:after="0" w:line="360" w:lineRule="auto"/>
        <w:rPr>
          <w:rFonts w:ascii="Times New Roman" w:hAnsi="Times New Roman" w:cs="Times New Roman"/>
          <w:sz w:val="24"/>
          <w:szCs w:val="24"/>
        </w:rPr>
      </w:pPr>
    </w:p>
    <w:p w14:paraId="0B7DC061" w14:textId="77777777" w:rsidR="005B6AA1" w:rsidRDefault="005B6AA1" w:rsidP="002B4C2D">
      <w:pPr>
        <w:spacing w:after="0" w:line="360" w:lineRule="auto"/>
        <w:rPr>
          <w:rFonts w:ascii="Times New Roman" w:hAnsi="Times New Roman" w:cs="Times New Roman"/>
          <w:sz w:val="24"/>
          <w:szCs w:val="24"/>
        </w:rPr>
      </w:pPr>
    </w:p>
    <w:p w14:paraId="724A0002" w14:textId="77777777" w:rsidR="005B6AA1" w:rsidRDefault="005B6AA1" w:rsidP="002B4C2D">
      <w:pPr>
        <w:spacing w:after="0" w:line="360" w:lineRule="auto"/>
        <w:rPr>
          <w:rFonts w:ascii="Times New Roman" w:hAnsi="Times New Roman" w:cs="Times New Roman"/>
          <w:sz w:val="24"/>
          <w:szCs w:val="24"/>
        </w:rPr>
      </w:pPr>
    </w:p>
    <w:p w14:paraId="1BEF4477" w14:textId="77777777" w:rsidR="005B6AA1" w:rsidRDefault="005B6AA1" w:rsidP="002B4C2D">
      <w:pPr>
        <w:spacing w:after="0" w:line="360" w:lineRule="auto"/>
        <w:rPr>
          <w:rFonts w:ascii="Times New Roman" w:hAnsi="Times New Roman" w:cs="Times New Roman"/>
          <w:sz w:val="24"/>
          <w:szCs w:val="24"/>
        </w:rPr>
      </w:pPr>
    </w:p>
    <w:p w14:paraId="452246E5" w14:textId="77777777" w:rsidR="005B6AA1" w:rsidRDefault="005B6AA1" w:rsidP="002B4C2D">
      <w:pPr>
        <w:spacing w:after="0" w:line="360" w:lineRule="auto"/>
        <w:rPr>
          <w:rFonts w:ascii="Times New Roman" w:hAnsi="Times New Roman" w:cs="Times New Roman"/>
          <w:sz w:val="24"/>
          <w:szCs w:val="24"/>
        </w:rPr>
      </w:pPr>
    </w:p>
    <w:p w14:paraId="4F06ABD6" w14:textId="77777777" w:rsidR="005B6AA1" w:rsidRDefault="005B6AA1" w:rsidP="002B4C2D">
      <w:pPr>
        <w:spacing w:after="0" w:line="360" w:lineRule="auto"/>
        <w:rPr>
          <w:rFonts w:ascii="Times New Roman" w:hAnsi="Times New Roman" w:cs="Times New Roman"/>
          <w:sz w:val="24"/>
          <w:szCs w:val="24"/>
        </w:rPr>
      </w:pPr>
    </w:p>
    <w:p w14:paraId="4DFB191E" w14:textId="77777777" w:rsidR="005B6AA1" w:rsidRDefault="005B6AA1" w:rsidP="002B4C2D">
      <w:pPr>
        <w:spacing w:after="0" w:line="360" w:lineRule="auto"/>
        <w:rPr>
          <w:rFonts w:ascii="Times New Roman" w:hAnsi="Times New Roman" w:cs="Times New Roman"/>
          <w:sz w:val="24"/>
          <w:szCs w:val="24"/>
        </w:rPr>
      </w:pPr>
    </w:p>
    <w:p w14:paraId="34FF6EB6" w14:textId="77777777" w:rsidR="005B6AA1" w:rsidRDefault="005B6AA1" w:rsidP="002B4C2D">
      <w:pPr>
        <w:spacing w:after="0" w:line="360" w:lineRule="auto"/>
        <w:rPr>
          <w:rFonts w:ascii="Times New Roman" w:hAnsi="Times New Roman" w:cs="Times New Roman"/>
          <w:sz w:val="24"/>
          <w:szCs w:val="24"/>
        </w:rPr>
      </w:pPr>
    </w:p>
    <w:p w14:paraId="46471BA7" w14:textId="77777777" w:rsidR="005B6AA1" w:rsidRDefault="005B6AA1" w:rsidP="002B4C2D">
      <w:pPr>
        <w:spacing w:after="0" w:line="360" w:lineRule="auto"/>
        <w:rPr>
          <w:rFonts w:ascii="Times New Roman" w:hAnsi="Times New Roman" w:cs="Times New Roman"/>
          <w:sz w:val="24"/>
          <w:szCs w:val="24"/>
        </w:rPr>
      </w:pPr>
    </w:p>
    <w:p w14:paraId="30FC9FD9" w14:textId="77777777" w:rsidR="005B6AA1" w:rsidRDefault="005B6AA1" w:rsidP="002B4C2D">
      <w:pPr>
        <w:spacing w:after="0" w:line="360" w:lineRule="auto"/>
        <w:rPr>
          <w:rFonts w:ascii="Times New Roman" w:hAnsi="Times New Roman" w:cs="Times New Roman"/>
          <w:sz w:val="24"/>
          <w:szCs w:val="24"/>
        </w:rPr>
      </w:pPr>
    </w:p>
    <w:p w14:paraId="668D1AED" w14:textId="77777777" w:rsidR="005B6AA1" w:rsidRDefault="005B6AA1" w:rsidP="002B4C2D">
      <w:pPr>
        <w:spacing w:after="0" w:line="360" w:lineRule="auto"/>
        <w:rPr>
          <w:rFonts w:ascii="Times New Roman" w:hAnsi="Times New Roman" w:cs="Times New Roman"/>
          <w:sz w:val="24"/>
          <w:szCs w:val="24"/>
        </w:rPr>
      </w:pPr>
    </w:p>
    <w:p w14:paraId="3E4223D5" w14:textId="77FBAD7A" w:rsidR="00B31CDD" w:rsidRPr="00B31CDD" w:rsidRDefault="00B31CDD" w:rsidP="002B4C2D">
      <w:pPr>
        <w:spacing w:after="0" w:line="360" w:lineRule="auto"/>
        <w:rPr>
          <w:rFonts w:ascii="Times New Roman" w:hAnsi="Times New Roman" w:cs="Times New Roman"/>
          <w:b/>
          <w:sz w:val="24"/>
          <w:szCs w:val="24"/>
        </w:rPr>
      </w:pPr>
      <w:r w:rsidRPr="00B31CDD">
        <w:rPr>
          <w:rFonts w:ascii="Times New Roman" w:hAnsi="Times New Roman" w:cs="Times New Roman"/>
          <w:b/>
          <w:sz w:val="24"/>
          <w:szCs w:val="24"/>
        </w:rPr>
        <w:lastRenderedPageBreak/>
        <w:t xml:space="preserve">Supplementary figure </w:t>
      </w:r>
      <w:r w:rsidR="00D0738E">
        <w:rPr>
          <w:rFonts w:ascii="Times New Roman" w:hAnsi="Times New Roman" w:cs="Times New Roman"/>
          <w:b/>
          <w:sz w:val="24"/>
          <w:szCs w:val="24"/>
        </w:rPr>
        <w:t>1</w:t>
      </w:r>
      <w:r w:rsidRPr="00B31CDD">
        <w:rPr>
          <w:rFonts w:ascii="Times New Roman" w:hAnsi="Times New Roman" w:cs="Times New Roman"/>
          <w:b/>
          <w:sz w:val="24"/>
          <w:szCs w:val="24"/>
        </w:rPr>
        <w:t>C. Auto-ORI algorithm – evaluating/determining outbreak levels</w:t>
      </w:r>
    </w:p>
    <w:p w14:paraId="0A6578ED" w14:textId="77777777" w:rsidR="00B31CDD" w:rsidRDefault="00B31CDD" w:rsidP="002B4C2D">
      <w:pPr>
        <w:spacing w:after="0" w:line="360" w:lineRule="auto"/>
        <w:rPr>
          <w:rFonts w:ascii="Times New Roman" w:hAnsi="Times New Roman" w:cs="Times New Roman"/>
          <w:sz w:val="24"/>
          <w:szCs w:val="24"/>
        </w:rPr>
      </w:pPr>
    </w:p>
    <w:p w14:paraId="71DCDEB5" w14:textId="5E423512" w:rsidR="00B31CDD" w:rsidRDefault="00B31CDD" w:rsidP="002B4C2D">
      <w:pPr>
        <w:spacing w:after="0" w:line="360" w:lineRule="auto"/>
        <w:rPr>
          <w:rFonts w:ascii="Times New Roman" w:hAnsi="Times New Roman" w:cs="Times New Roman"/>
          <w:sz w:val="24"/>
          <w:szCs w:val="24"/>
        </w:rPr>
      </w:pPr>
      <w:r w:rsidRPr="00E16857">
        <w:rPr>
          <w:rFonts w:ascii="Times New Roman" w:hAnsi="Times New Roman" w:cs="Times New Roman"/>
          <w:noProof/>
          <w:sz w:val="24"/>
          <w:szCs w:val="24"/>
          <w:lang w:eastAsia="en-CA"/>
        </w:rPr>
        <w:drawing>
          <wp:inline distT="0" distB="0" distL="0" distR="0" wp14:anchorId="2CFAD3AC" wp14:editId="2D97490C">
            <wp:extent cx="4617720" cy="3291840"/>
            <wp:effectExtent l="0" t="0" r="508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oORI_EvaluateOutbreakLev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7720" cy="3291840"/>
                    </a:xfrm>
                    <a:prstGeom prst="rect">
                      <a:avLst/>
                    </a:prstGeom>
                  </pic:spPr>
                </pic:pic>
              </a:graphicData>
            </a:graphic>
          </wp:inline>
        </w:drawing>
      </w:r>
    </w:p>
    <w:p w14:paraId="4158B1F3" w14:textId="77777777" w:rsidR="00B31CDD" w:rsidRDefault="00B31CDD" w:rsidP="002B4C2D">
      <w:pPr>
        <w:spacing w:after="0" w:line="360" w:lineRule="auto"/>
        <w:rPr>
          <w:rFonts w:ascii="Times New Roman" w:hAnsi="Times New Roman" w:cs="Times New Roman"/>
          <w:sz w:val="24"/>
          <w:szCs w:val="24"/>
        </w:rPr>
      </w:pPr>
    </w:p>
    <w:p w14:paraId="412D11B6" w14:textId="6849C540" w:rsidR="005B6AA1" w:rsidRDefault="005B6AA1" w:rsidP="005B6AA1">
      <w:pPr>
        <w:spacing w:after="0" w:line="360" w:lineRule="auto"/>
        <w:rPr>
          <w:rFonts w:ascii="Times New Roman" w:hAnsi="Times New Roman" w:cs="Times New Roman"/>
          <w:sz w:val="24"/>
          <w:szCs w:val="24"/>
        </w:rPr>
      </w:pPr>
      <w:r>
        <w:rPr>
          <w:rFonts w:ascii="Times New Roman" w:hAnsi="Times New Roman" w:cs="Times New Roman"/>
          <w:sz w:val="24"/>
          <w:szCs w:val="24"/>
        </w:rPr>
        <w:t>We classified potential outbreaks into three levels: non-outbreak, outbreak and outbreak triggering ORI (ORI-able outbreak), based on the magnitude and duration of monthly incidence rates, which were expressed as sequences (monthly runs) of sub-outbreak levels a</w:t>
      </w:r>
      <w:r w:rsidR="00AE2C49">
        <w:rPr>
          <w:rFonts w:ascii="Times New Roman" w:hAnsi="Times New Roman" w:cs="Times New Roman"/>
          <w:sz w:val="24"/>
          <w:szCs w:val="24"/>
        </w:rPr>
        <w:t>s</w:t>
      </w:r>
      <w:r w:rsidR="00D0738E">
        <w:rPr>
          <w:rFonts w:ascii="Times New Roman" w:hAnsi="Times New Roman" w:cs="Times New Roman"/>
          <w:sz w:val="24"/>
          <w:szCs w:val="24"/>
        </w:rPr>
        <w:t xml:space="preserve"> shown in supplementary figure 1</w:t>
      </w:r>
      <w:r>
        <w:rPr>
          <w:rFonts w:ascii="Times New Roman" w:hAnsi="Times New Roman" w:cs="Times New Roman"/>
          <w:sz w:val="24"/>
          <w:szCs w:val="24"/>
        </w:rPr>
        <w:t xml:space="preserve">C. The outbreak was defined as at least two consecutive S states, while ORI-able outbreak was defined as three consecutive S states or two consecutive S+ states. S+ state would equal to </w:t>
      </w:r>
      <w:r w:rsidR="00C80F42">
        <w:rPr>
          <w:rFonts w:ascii="Times New Roman" w:hAnsi="Times New Roman" w:cs="Times New Roman"/>
          <w:sz w:val="24"/>
          <w:szCs w:val="24"/>
        </w:rPr>
        <w:t xml:space="preserve">the </w:t>
      </w:r>
      <w:r>
        <w:rPr>
          <w:rFonts w:ascii="Times New Roman" w:hAnsi="Times New Roman" w:cs="Times New Roman"/>
          <w:sz w:val="24"/>
          <w:szCs w:val="24"/>
        </w:rPr>
        <w:t xml:space="preserve">S state for the purpose of defining outbreaks but not vice versa (e.g., S, S+ sequence would be classified as outbreak but not ORI-able outbreak; adding either S or S+ state </w:t>
      </w:r>
      <w:r w:rsidR="00C80F42">
        <w:rPr>
          <w:rFonts w:ascii="Times New Roman" w:hAnsi="Times New Roman" w:cs="Times New Roman"/>
          <w:sz w:val="24"/>
          <w:szCs w:val="24"/>
        </w:rPr>
        <w:t xml:space="preserve">in </w:t>
      </w:r>
      <w:r>
        <w:rPr>
          <w:rFonts w:ascii="Times New Roman" w:hAnsi="Times New Roman" w:cs="Times New Roman"/>
          <w:sz w:val="24"/>
          <w:szCs w:val="24"/>
        </w:rPr>
        <w:t>the following month would upgrade this outbreak to the ORI-able outbreak).</w:t>
      </w:r>
    </w:p>
    <w:p w14:paraId="2673E8FC" w14:textId="75CEA5EB" w:rsidR="00067641" w:rsidRDefault="00067641" w:rsidP="00B31CDD">
      <w:pPr>
        <w:spacing w:after="0" w:line="360" w:lineRule="auto"/>
        <w:rPr>
          <w:rFonts w:ascii="Times New Roman" w:hAnsi="Times New Roman" w:cs="Times New Roman"/>
          <w:sz w:val="24"/>
          <w:szCs w:val="24"/>
        </w:rPr>
      </w:pPr>
    </w:p>
    <w:p w14:paraId="4E4EE0CC" w14:textId="77777777" w:rsidR="005B6AA1" w:rsidRDefault="005B6AA1">
      <w:pPr>
        <w:rPr>
          <w:rFonts w:ascii="Times New Roman" w:hAnsi="Times New Roman" w:cs="Times New Roman"/>
          <w:b/>
          <w:sz w:val="24"/>
          <w:szCs w:val="24"/>
        </w:rPr>
      </w:pPr>
    </w:p>
    <w:p w14:paraId="4312BEC3" w14:textId="77777777" w:rsidR="005B6AA1" w:rsidRDefault="005B6AA1">
      <w:pPr>
        <w:rPr>
          <w:rFonts w:ascii="Times New Roman" w:hAnsi="Times New Roman" w:cs="Times New Roman"/>
          <w:b/>
          <w:sz w:val="24"/>
          <w:szCs w:val="24"/>
        </w:rPr>
      </w:pPr>
    </w:p>
    <w:p w14:paraId="44F89EBB" w14:textId="77777777" w:rsidR="005B6AA1" w:rsidRDefault="005B6AA1">
      <w:pPr>
        <w:rPr>
          <w:rFonts w:ascii="Times New Roman" w:hAnsi="Times New Roman" w:cs="Times New Roman"/>
          <w:b/>
          <w:sz w:val="24"/>
          <w:szCs w:val="24"/>
        </w:rPr>
      </w:pPr>
    </w:p>
    <w:p w14:paraId="10EE494C" w14:textId="77777777" w:rsidR="005B6AA1" w:rsidRDefault="005B6AA1">
      <w:pPr>
        <w:rPr>
          <w:rFonts w:ascii="Times New Roman" w:hAnsi="Times New Roman" w:cs="Times New Roman"/>
          <w:b/>
          <w:sz w:val="24"/>
          <w:szCs w:val="24"/>
        </w:rPr>
      </w:pPr>
    </w:p>
    <w:p w14:paraId="207EA887" w14:textId="77777777" w:rsidR="005B6AA1" w:rsidRDefault="005B6AA1">
      <w:pPr>
        <w:rPr>
          <w:rFonts w:ascii="Times New Roman" w:hAnsi="Times New Roman" w:cs="Times New Roman"/>
          <w:b/>
          <w:sz w:val="24"/>
          <w:szCs w:val="24"/>
        </w:rPr>
      </w:pPr>
    </w:p>
    <w:p w14:paraId="23646B65" w14:textId="77777777" w:rsidR="00A94FD0" w:rsidRDefault="00A94FD0" w:rsidP="00A94FD0">
      <w:pPr>
        <w:rPr>
          <w:rFonts w:ascii="Times New Roman" w:hAnsi="Times New Roman" w:cs="Times New Roman"/>
          <w:color w:val="FF0000"/>
          <w:sz w:val="24"/>
          <w:szCs w:val="24"/>
        </w:rPr>
      </w:pPr>
    </w:p>
    <w:p w14:paraId="5E3344A8" w14:textId="77777777" w:rsidR="005C0FEB" w:rsidRPr="00FD289A" w:rsidRDefault="005C0FEB" w:rsidP="005C0FEB">
      <w:pPr>
        <w:pStyle w:val="NormalWeb"/>
        <w:spacing w:before="0" w:beforeAutospacing="0" w:after="0" w:afterAutospacing="0" w:line="360" w:lineRule="auto"/>
        <w:rPr>
          <w:b/>
        </w:rPr>
      </w:pPr>
      <w:r w:rsidRPr="00FD289A">
        <w:rPr>
          <w:b/>
        </w:rPr>
        <w:lastRenderedPageBreak/>
        <w:t xml:space="preserve">Supplementary figure </w:t>
      </w:r>
      <w:r>
        <w:rPr>
          <w:b/>
        </w:rPr>
        <w:t>2</w:t>
      </w:r>
      <w:r w:rsidRPr="00FD289A">
        <w:rPr>
          <w:b/>
        </w:rPr>
        <w:t xml:space="preserve">. </w:t>
      </w:r>
      <w:r w:rsidRPr="00FD289A">
        <w:rPr>
          <w:rFonts w:eastAsiaTheme="minorEastAsia"/>
          <w:b/>
          <w:color w:val="000000" w:themeColor="text1"/>
          <w:kern w:val="24"/>
        </w:rPr>
        <w:t>15-years cumulative incidence</w:t>
      </w:r>
      <w:r w:rsidRPr="00FD289A">
        <w:rPr>
          <w:b/>
          <w:vertAlign w:val="superscript"/>
        </w:rPr>
        <w:t xml:space="preserve">¶ </w:t>
      </w:r>
      <w:r w:rsidRPr="00FD289A">
        <w:rPr>
          <w:rFonts w:eastAsiaTheme="minorEastAsia"/>
          <w:b/>
          <w:color w:val="000000" w:themeColor="text1"/>
          <w:kern w:val="24"/>
        </w:rPr>
        <w:t>data for two reference populations: (A) Alberta Central Zone; (B) Alberta South Zone</w:t>
      </w:r>
    </w:p>
    <w:p w14:paraId="6FDDBB04" w14:textId="77777777" w:rsidR="005C0FEB" w:rsidRPr="00FD289A" w:rsidRDefault="005C0FEB" w:rsidP="005C0FEB">
      <w:pPr>
        <w:rPr>
          <w:rFonts w:ascii="Times New Roman" w:hAnsi="Times New Roman" w:cs="Times New Roman"/>
          <w:b/>
          <w:sz w:val="24"/>
          <w:szCs w:val="24"/>
        </w:rPr>
      </w:pPr>
    </w:p>
    <w:p w14:paraId="285C8E6D" w14:textId="77777777" w:rsidR="005C0FEB" w:rsidRDefault="005C0FEB" w:rsidP="005C0FEB">
      <w:pPr>
        <w:jc w:val="center"/>
        <w:rPr>
          <w:rFonts w:ascii="Times New Roman" w:hAnsi="Times New Roman" w:cs="Times New Roman"/>
          <w:b/>
          <w:sz w:val="24"/>
          <w:szCs w:val="24"/>
        </w:rPr>
      </w:pPr>
      <w:r>
        <w:rPr>
          <w:noProof/>
          <w:lang w:eastAsia="en-CA"/>
        </w:rPr>
        <w:drawing>
          <wp:inline distT="0" distB="0" distL="0" distR="0" wp14:anchorId="763C5644" wp14:editId="03C670B5">
            <wp:extent cx="3749040" cy="33943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9033" cy="3430549"/>
                    </a:xfrm>
                    <a:prstGeom prst="rect">
                      <a:avLst/>
                    </a:prstGeom>
                  </pic:spPr>
                </pic:pic>
              </a:graphicData>
            </a:graphic>
          </wp:inline>
        </w:drawing>
      </w:r>
    </w:p>
    <w:p w14:paraId="3FE5BA5D" w14:textId="75ECCA7E" w:rsidR="005C0FEB" w:rsidRPr="00791807" w:rsidRDefault="005C0FEB" w:rsidP="005C0FEB">
      <w:pPr>
        <w:spacing w:after="0" w:line="360" w:lineRule="auto"/>
        <w:rPr>
          <w:rFonts w:ascii="Times New Roman" w:hAnsi="Times New Roman" w:cs="Times New Roman"/>
          <w:color w:val="FF0000"/>
          <w:sz w:val="24"/>
          <w:szCs w:val="24"/>
        </w:rPr>
      </w:pPr>
      <w:r w:rsidRPr="00B81D09">
        <w:rPr>
          <w:rFonts w:ascii="Times New Roman" w:hAnsi="Times New Roman" w:cs="Times New Roman"/>
          <w:sz w:val="24"/>
          <w:szCs w:val="24"/>
          <w:vertAlign w:val="superscript"/>
        </w:rPr>
        <w:t>¶</w:t>
      </w:r>
      <w:r w:rsidRPr="00B81D09">
        <w:rPr>
          <w:rFonts w:ascii="Times New Roman" w:hAnsi="Times New Roman" w:cs="Times New Roman"/>
          <w:b/>
          <w:sz w:val="24"/>
          <w:szCs w:val="24"/>
          <w:vertAlign w:val="superscript"/>
        </w:rPr>
        <w:t xml:space="preserve"> </w:t>
      </w:r>
      <w:r w:rsidRPr="00B81D09">
        <w:rPr>
          <w:rFonts w:ascii="Times New Roman" w:hAnsi="Times New Roman" w:cs="Times New Roman"/>
          <w:sz w:val="24"/>
          <w:szCs w:val="24"/>
        </w:rPr>
        <w:t xml:space="preserve">15-years cumulative incidence was up-scaled to 30-years cumulative incidence for calibration purposes. For </w:t>
      </w:r>
      <w:r w:rsidR="00630836">
        <w:rPr>
          <w:rFonts w:ascii="Times New Roman" w:hAnsi="Times New Roman" w:cs="Times New Roman"/>
          <w:sz w:val="24"/>
          <w:szCs w:val="24"/>
        </w:rPr>
        <w:t>C</w:t>
      </w:r>
      <w:r w:rsidRPr="00B81D09">
        <w:rPr>
          <w:rFonts w:ascii="Times New Roman" w:hAnsi="Times New Roman" w:cs="Times New Roman"/>
          <w:sz w:val="24"/>
          <w:szCs w:val="24"/>
        </w:rPr>
        <w:t>entral zone – up-scaled 30-years cumulative incidence is 504 per 100,000; for South zone – up-scaled 30-years cumulative incidence is 456 per 100,000</w:t>
      </w:r>
      <w:r w:rsidR="00791807">
        <w:rPr>
          <w:rFonts w:ascii="Times New Roman" w:hAnsi="Times New Roman" w:cs="Times New Roman"/>
          <w:sz w:val="24"/>
          <w:szCs w:val="24"/>
        </w:rPr>
        <w:t xml:space="preserve">. </w:t>
      </w:r>
      <w:r w:rsidR="00791807" w:rsidRPr="00791807">
        <w:rPr>
          <w:rFonts w:ascii="Times New Roman" w:hAnsi="Times New Roman" w:cs="Times New Roman"/>
          <w:color w:val="FF0000"/>
          <w:sz w:val="24"/>
          <w:szCs w:val="24"/>
        </w:rPr>
        <w:t xml:space="preserve">Data derived from </w:t>
      </w:r>
      <w:bookmarkStart w:id="0" w:name="_GoBack"/>
      <w:bookmarkEnd w:id="0"/>
      <w:r w:rsidR="00791807" w:rsidRPr="00791807">
        <w:rPr>
          <w:rFonts w:ascii="Times New Roman" w:hAnsi="Times New Roman" w:cs="Times New Roman"/>
          <w:color w:val="FF0000"/>
          <w:sz w:val="24"/>
          <w:szCs w:val="24"/>
        </w:rPr>
        <w:t>Alberta Heath, Interactive Health Data Application, 2015</w:t>
      </w:r>
      <w:r w:rsidR="00791807">
        <w:rPr>
          <w:rFonts w:ascii="Times New Roman" w:hAnsi="Times New Roman" w:cs="Times New Roman"/>
          <w:color w:val="FF0000"/>
          <w:sz w:val="24"/>
          <w:szCs w:val="24"/>
        </w:rPr>
        <w:t>.</w:t>
      </w:r>
    </w:p>
    <w:p w14:paraId="6B2B467F" w14:textId="77777777" w:rsidR="005C0FEB" w:rsidRDefault="005C0FEB" w:rsidP="005C0FEB">
      <w:pPr>
        <w:spacing w:after="0" w:line="360" w:lineRule="auto"/>
        <w:rPr>
          <w:rFonts w:ascii="Times New Roman" w:hAnsi="Times New Roman" w:cs="Times New Roman"/>
          <w:sz w:val="24"/>
          <w:szCs w:val="24"/>
        </w:rPr>
      </w:pPr>
      <w:r>
        <w:rPr>
          <w:rFonts w:ascii="Times New Roman" w:hAnsi="Times New Roman" w:cs="Times New Roman"/>
          <w:sz w:val="24"/>
          <w:szCs w:val="24"/>
        </w:rPr>
        <w:t>Supplementary f</w:t>
      </w:r>
      <w:r w:rsidRPr="007C691E">
        <w:rPr>
          <w:rFonts w:ascii="Times New Roman" w:hAnsi="Times New Roman" w:cs="Times New Roman"/>
          <w:sz w:val="24"/>
          <w:szCs w:val="24"/>
        </w:rPr>
        <w:t xml:space="preserve">igure </w:t>
      </w:r>
      <w:r>
        <w:rPr>
          <w:rFonts w:ascii="Times New Roman" w:hAnsi="Times New Roman" w:cs="Times New Roman"/>
          <w:sz w:val="24"/>
          <w:szCs w:val="24"/>
        </w:rPr>
        <w:t>2</w:t>
      </w:r>
      <w:r w:rsidRPr="007C691E">
        <w:rPr>
          <w:rFonts w:ascii="Times New Roman" w:hAnsi="Times New Roman" w:cs="Times New Roman"/>
          <w:sz w:val="24"/>
          <w:szCs w:val="24"/>
        </w:rPr>
        <w:t xml:space="preserve"> demonstrates </w:t>
      </w:r>
      <w:r>
        <w:rPr>
          <w:rFonts w:ascii="Times New Roman" w:hAnsi="Times New Roman" w:cs="Times New Roman"/>
          <w:sz w:val="24"/>
          <w:szCs w:val="24"/>
        </w:rPr>
        <w:t xml:space="preserve">15-years cumulative incidence of pertussis in two jurisdictions in Alberta, Canada: Central and South zones. These jurisdictions were selected as reference based on having comparable population to the population size simulated in the model. As only 15 years of reliable data were available, 15-years cumulative incidence was up-scaled to 30 years. Two reference population presented here have comparable cumulative incidence, but dis-similar shape of epidemiological curves (e.g. Central zone had one year with a larger peak while South zone had several smaller peaks). The variability of epidemiologic curve shapes (distribution of incidence over time) is represented in our model simulations. The implication of having such variability is that the simulation resulting in a higher peak is more likely to trigger outbreak response (as may happen in reality), while smaller-scale outbreaks will be managed without outbreak response immunization. </w:t>
      </w:r>
    </w:p>
    <w:p w14:paraId="251975D6" w14:textId="0640523C" w:rsidR="000A5FF2" w:rsidRPr="00B31CDD" w:rsidRDefault="000A5FF2" w:rsidP="00B31CDD">
      <w:pPr>
        <w:spacing w:after="0" w:line="360" w:lineRule="auto"/>
        <w:rPr>
          <w:rFonts w:ascii="Times New Roman" w:hAnsi="Times New Roman" w:cs="Times New Roman"/>
          <w:sz w:val="24"/>
          <w:szCs w:val="24"/>
        </w:rPr>
      </w:pPr>
      <w:r w:rsidRPr="00F91301">
        <w:rPr>
          <w:rFonts w:ascii="Times New Roman" w:hAnsi="Times New Roman" w:cs="Times New Roman"/>
          <w:b/>
          <w:sz w:val="24"/>
          <w:szCs w:val="24"/>
        </w:rPr>
        <w:lastRenderedPageBreak/>
        <w:t xml:space="preserve">Supplementary figure </w:t>
      </w:r>
      <w:r w:rsidR="005227D4">
        <w:rPr>
          <w:rFonts w:ascii="Times New Roman" w:hAnsi="Times New Roman" w:cs="Times New Roman"/>
          <w:b/>
          <w:sz w:val="24"/>
          <w:szCs w:val="24"/>
        </w:rPr>
        <w:t>3</w:t>
      </w:r>
      <w:r w:rsidRPr="00F91301">
        <w:rPr>
          <w:rFonts w:ascii="Times New Roman" w:hAnsi="Times New Roman" w:cs="Times New Roman"/>
          <w:b/>
          <w:sz w:val="24"/>
          <w:szCs w:val="24"/>
        </w:rPr>
        <w:t xml:space="preserve">. </w:t>
      </w:r>
      <w:r w:rsidR="004F115C">
        <w:rPr>
          <w:rFonts w:ascii="Times New Roman" w:hAnsi="Times New Roman" w:cs="Times New Roman"/>
          <w:b/>
          <w:sz w:val="24"/>
          <w:szCs w:val="24"/>
        </w:rPr>
        <w:t xml:space="preserve">Calculating </w:t>
      </w:r>
      <w:r w:rsidR="005B6AA1">
        <w:rPr>
          <w:rFonts w:ascii="Times New Roman" w:hAnsi="Times New Roman" w:cs="Times New Roman"/>
          <w:b/>
          <w:sz w:val="24"/>
          <w:szCs w:val="24"/>
        </w:rPr>
        <w:t xml:space="preserve">vaccine-induced </w:t>
      </w:r>
      <w:r w:rsidR="004F115C">
        <w:rPr>
          <w:rFonts w:ascii="Times New Roman" w:hAnsi="Times New Roman" w:cs="Times New Roman"/>
          <w:b/>
          <w:sz w:val="24"/>
          <w:szCs w:val="24"/>
        </w:rPr>
        <w:t>w</w:t>
      </w:r>
      <w:r w:rsidR="00547632">
        <w:rPr>
          <w:rFonts w:ascii="Times New Roman" w:hAnsi="Times New Roman" w:cs="Times New Roman"/>
          <w:b/>
          <w:sz w:val="24"/>
          <w:szCs w:val="24"/>
        </w:rPr>
        <w:t xml:space="preserve">aning </w:t>
      </w:r>
      <w:r w:rsidR="004F115C">
        <w:rPr>
          <w:rFonts w:ascii="Times New Roman" w:hAnsi="Times New Roman" w:cs="Times New Roman"/>
          <w:b/>
          <w:sz w:val="24"/>
          <w:szCs w:val="24"/>
        </w:rPr>
        <w:t>i</w:t>
      </w:r>
      <w:r w:rsidR="00547632">
        <w:rPr>
          <w:rFonts w:ascii="Times New Roman" w:hAnsi="Times New Roman" w:cs="Times New Roman"/>
          <w:b/>
          <w:sz w:val="24"/>
          <w:szCs w:val="24"/>
        </w:rPr>
        <w:t>mmunity</w:t>
      </w:r>
      <w:r w:rsidR="00B32CF1">
        <w:rPr>
          <w:rFonts w:ascii="Times New Roman" w:hAnsi="Times New Roman" w:cs="Times New Roman"/>
          <w:b/>
          <w:sz w:val="24"/>
          <w:szCs w:val="24"/>
        </w:rPr>
        <w:t xml:space="preserve"> </w:t>
      </w:r>
      <w:r w:rsidR="004F115C">
        <w:rPr>
          <w:rFonts w:ascii="Times New Roman" w:hAnsi="Times New Roman" w:cs="Times New Roman"/>
          <w:b/>
          <w:sz w:val="24"/>
          <w:szCs w:val="24"/>
        </w:rPr>
        <w:t>algorithm</w:t>
      </w:r>
      <w:r w:rsidR="005B6AA1">
        <w:rPr>
          <w:rFonts w:ascii="Times New Roman" w:hAnsi="Times New Roman" w:cs="Times New Roman"/>
          <w:b/>
          <w:sz w:val="24"/>
          <w:szCs w:val="24"/>
        </w:rPr>
        <w:t xml:space="preserve">. </w:t>
      </w:r>
    </w:p>
    <w:p w14:paraId="69D30EC8" w14:textId="48EF5DE7" w:rsidR="00260505" w:rsidRDefault="007135B0" w:rsidP="00B31CDD">
      <w:pPr>
        <w:ind w:firstLine="240"/>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en-CA"/>
        </w:rPr>
        <w:drawing>
          <wp:inline distT="0" distB="0" distL="0" distR="0" wp14:anchorId="21F247F4" wp14:editId="770422DA">
            <wp:extent cx="4617720" cy="2273808"/>
            <wp:effectExtent l="0" t="0" r="508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ningImmun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7720" cy="2273808"/>
                    </a:xfrm>
                    <a:prstGeom prst="rect">
                      <a:avLst/>
                    </a:prstGeom>
                  </pic:spPr>
                </pic:pic>
              </a:graphicData>
            </a:graphic>
          </wp:inline>
        </w:drawing>
      </w:r>
    </w:p>
    <w:p w14:paraId="2943EA65" w14:textId="21FF092F" w:rsidR="005B6AA1" w:rsidRPr="00243484" w:rsidRDefault="005B6AA1"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rPr>
        <w:t xml:space="preserve">Vaccine-induced waning immunity was calculated </w:t>
      </w:r>
      <w:r w:rsidR="00243484" w:rsidRPr="00243484">
        <w:rPr>
          <w:rFonts w:ascii="Times New Roman" w:hAnsi="Times New Roman" w:cs="Times New Roman"/>
          <w:sz w:val="24"/>
          <w:szCs w:val="24"/>
        </w:rPr>
        <w:t xml:space="preserve">by identifying qualifying group of individuals (age group) at the beginning of tracing year and then count individuals who transitioned from V3 state to V2 state during a tracing year while excluding those who received natural boosting (by virtue of contracting disease). Waning immunity was expressed as a percentage (or fraction of population) per year. </w:t>
      </w:r>
    </w:p>
    <w:p w14:paraId="3407C6B5" w14:textId="77777777" w:rsidR="00260505" w:rsidRPr="00632193" w:rsidRDefault="00260505" w:rsidP="00B31CDD">
      <w:pPr>
        <w:ind w:firstLine="240"/>
        <w:rPr>
          <w:rFonts w:ascii="Times New Roman" w:hAnsi="Times New Roman" w:cs="Times New Roman"/>
          <w:color w:val="FF0000"/>
          <w:sz w:val="24"/>
          <w:szCs w:val="24"/>
        </w:rPr>
      </w:pPr>
    </w:p>
    <w:p w14:paraId="5E78C0EE" w14:textId="77777777" w:rsidR="00255254" w:rsidRPr="00632193" w:rsidRDefault="00255254">
      <w:pPr>
        <w:rPr>
          <w:rFonts w:ascii="Times New Roman" w:hAnsi="Times New Roman" w:cs="Times New Roman"/>
          <w:color w:val="FF0000"/>
          <w:sz w:val="24"/>
          <w:szCs w:val="24"/>
        </w:rPr>
      </w:pPr>
    </w:p>
    <w:p w14:paraId="202BABBA" w14:textId="77777777" w:rsidR="005B6AA1" w:rsidRDefault="005B6AA1">
      <w:pPr>
        <w:rPr>
          <w:rFonts w:ascii="Times New Roman" w:hAnsi="Times New Roman" w:cs="Times New Roman"/>
          <w:b/>
          <w:sz w:val="24"/>
          <w:szCs w:val="24"/>
        </w:rPr>
      </w:pPr>
    </w:p>
    <w:p w14:paraId="4667CD65" w14:textId="77777777" w:rsidR="005B6AA1" w:rsidRDefault="005B6AA1">
      <w:pPr>
        <w:rPr>
          <w:rFonts w:ascii="Times New Roman" w:hAnsi="Times New Roman" w:cs="Times New Roman"/>
          <w:b/>
          <w:sz w:val="24"/>
          <w:szCs w:val="24"/>
        </w:rPr>
      </w:pPr>
    </w:p>
    <w:p w14:paraId="173F78D5" w14:textId="77777777" w:rsidR="005B6AA1" w:rsidRDefault="005B6AA1">
      <w:pPr>
        <w:rPr>
          <w:rFonts w:ascii="Times New Roman" w:hAnsi="Times New Roman" w:cs="Times New Roman"/>
          <w:b/>
          <w:sz w:val="24"/>
          <w:szCs w:val="24"/>
        </w:rPr>
      </w:pPr>
    </w:p>
    <w:p w14:paraId="023C46E5" w14:textId="77777777" w:rsidR="00243484" w:rsidRDefault="00243484">
      <w:pPr>
        <w:rPr>
          <w:rFonts w:ascii="Times New Roman" w:hAnsi="Times New Roman" w:cs="Times New Roman"/>
          <w:b/>
          <w:sz w:val="24"/>
          <w:szCs w:val="24"/>
        </w:rPr>
      </w:pPr>
    </w:p>
    <w:p w14:paraId="5D7872AA" w14:textId="77777777" w:rsidR="00243484" w:rsidRDefault="00243484">
      <w:pPr>
        <w:rPr>
          <w:rFonts w:ascii="Times New Roman" w:hAnsi="Times New Roman" w:cs="Times New Roman"/>
          <w:b/>
          <w:sz w:val="24"/>
          <w:szCs w:val="24"/>
        </w:rPr>
      </w:pPr>
    </w:p>
    <w:p w14:paraId="70D3DBCB" w14:textId="77777777" w:rsidR="00243484" w:rsidRDefault="00243484">
      <w:pPr>
        <w:rPr>
          <w:rFonts w:ascii="Times New Roman" w:hAnsi="Times New Roman" w:cs="Times New Roman"/>
          <w:b/>
          <w:sz w:val="24"/>
          <w:szCs w:val="24"/>
        </w:rPr>
      </w:pPr>
    </w:p>
    <w:p w14:paraId="0AA3EB24" w14:textId="77777777" w:rsidR="00243484" w:rsidRDefault="00243484">
      <w:pPr>
        <w:rPr>
          <w:rFonts w:ascii="Times New Roman" w:hAnsi="Times New Roman" w:cs="Times New Roman"/>
          <w:b/>
          <w:sz w:val="24"/>
          <w:szCs w:val="24"/>
        </w:rPr>
      </w:pPr>
    </w:p>
    <w:p w14:paraId="4D80893D" w14:textId="77777777" w:rsidR="00243484" w:rsidRDefault="00243484">
      <w:pPr>
        <w:rPr>
          <w:rFonts w:ascii="Times New Roman" w:hAnsi="Times New Roman" w:cs="Times New Roman"/>
          <w:b/>
          <w:sz w:val="24"/>
          <w:szCs w:val="24"/>
        </w:rPr>
      </w:pPr>
    </w:p>
    <w:p w14:paraId="571DB5BC" w14:textId="77777777" w:rsidR="00243484" w:rsidRDefault="00243484">
      <w:pPr>
        <w:rPr>
          <w:rFonts w:ascii="Times New Roman" w:hAnsi="Times New Roman" w:cs="Times New Roman"/>
          <w:b/>
          <w:sz w:val="24"/>
          <w:szCs w:val="24"/>
        </w:rPr>
      </w:pPr>
    </w:p>
    <w:p w14:paraId="29D1DF90" w14:textId="77777777" w:rsidR="00243484" w:rsidRDefault="00243484">
      <w:pPr>
        <w:rPr>
          <w:rFonts w:ascii="Times New Roman" w:hAnsi="Times New Roman" w:cs="Times New Roman"/>
          <w:b/>
          <w:sz w:val="24"/>
          <w:szCs w:val="24"/>
        </w:rPr>
      </w:pPr>
    </w:p>
    <w:p w14:paraId="737A7139" w14:textId="77777777" w:rsidR="00243484" w:rsidRDefault="00243484">
      <w:pPr>
        <w:rPr>
          <w:rFonts w:ascii="Times New Roman" w:hAnsi="Times New Roman" w:cs="Times New Roman"/>
          <w:b/>
          <w:sz w:val="24"/>
          <w:szCs w:val="24"/>
        </w:rPr>
      </w:pPr>
    </w:p>
    <w:p w14:paraId="3B5696B6" w14:textId="77777777" w:rsidR="00243484" w:rsidRDefault="00243484">
      <w:pPr>
        <w:rPr>
          <w:rFonts w:ascii="Times New Roman" w:hAnsi="Times New Roman" w:cs="Times New Roman"/>
          <w:b/>
          <w:sz w:val="24"/>
          <w:szCs w:val="24"/>
        </w:rPr>
      </w:pPr>
    </w:p>
    <w:p w14:paraId="03E09977" w14:textId="77777777" w:rsidR="00243484" w:rsidRDefault="00243484">
      <w:pPr>
        <w:rPr>
          <w:rFonts w:ascii="Times New Roman" w:hAnsi="Times New Roman" w:cs="Times New Roman"/>
          <w:b/>
          <w:sz w:val="24"/>
          <w:szCs w:val="24"/>
        </w:rPr>
      </w:pPr>
    </w:p>
    <w:p w14:paraId="0018A1CD" w14:textId="7C470FD2" w:rsidR="00243484" w:rsidRDefault="00243484" w:rsidP="00243484">
      <w:pPr>
        <w:spacing w:after="0" w:line="360" w:lineRule="auto"/>
        <w:rPr>
          <w:rFonts w:ascii="Times New Roman" w:hAnsi="Times New Roman" w:cs="Times New Roman"/>
          <w:b/>
          <w:sz w:val="24"/>
          <w:szCs w:val="24"/>
        </w:rPr>
      </w:pPr>
      <w:r w:rsidRPr="00F91301">
        <w:rPr>
          <w:rFonts w:ascii="Times New Roman" w:hAnsi="Times New Roman" w:cs="Times New Roman"/>
          <w:b/>
          <w:sz w:val="24"/>
          <w:szCs w:val="24"/>
        </w:rPr>
        <w:lastRenderedPageBreak/>
        <w:t xml:space="preserve">Supplementary figure </w:t>
      </w:r>
      <w:r w:rsidR="005227D4">
        <w:rPr>
          <w:rFonts w:ascii="Times New Roman" w:hAnsi="Times New Roman" w:cs="Times New Roman"/>
          <w:b/>
          <w:sz w:val="24"/>
          <w:szCs w:val="24"/>
        </w:rPr>
        <w:t>4</w:t>
      </w:r>
      <w:r w:rsidRPr="00F91301">
        <w:rPr>
          <w:rFonts w:ascii="Times New Roman" w:hAnsi="Times New Roman" w:cs="Times New Roman"/>
          <w:b/>
          <w:sz w:val="24"/>
          <w:szCs w:val="24"/>
        </w:rPr>
        <w:t>A. Illustration of vaccine-induced waning immunity</w:t>
      </w:r>
      <w:r w:rsidRPr="00F91301">
        <w:rPr>
          <w:rFonts w:ascii="Times New Roman" w:hAnsi="Times New Roman" w:cs="Times New Roman"/>
          <w:b/>
          <w:sz w:val="24"/>
          <w:szCs w:val="24"/>
          <w:vertAlign w:val="superscript"/>
        </w:rPr>
        <w:t>§</w:t>
      </w:r>
      <w:r w:rsidRPr="00F91301">
        <w:rPr>
          <w:rFonts w:ascii="Times New Roman" w:hAnsi="Times New Roman" w:cs="Times New Roman"/>
          <w:b/>
          <w:sz w:val="24"/>
          <w:szCs w:val="24"/>
        </w:rPr>
        <w:t xml:space="preserve"> output by years of simulation</w:t>
      </w:r>
      <w:r>
        <w:rPr>
          <w:rFonts w:ascii="Times New Roman" w:hAnsi="Times New Roman" w:cs="Times New Roman"/>
          <w:b/>
          <w:sz w:val="24"/>
          <w:szCs w:val="24"/>
        </w:rPr>
        <w:t>, 4-16 age group</w:t>
      </w:r>
    </w:p>
    <w:p w14:paraId="4C03ED38" w14:textId="08242569" w:rsidR="00243484" w:rsidRPr="005B6AA1" w:rsidRDefault="00243484" w:rsidP="00243484">
      <w:pPr>
        <w:spacing w:line="360" w:lineRule="auto"/>
        <w:rPr>
          <w:rFonts w:ascii="Times New Roman" w:hAnsi="Times New Roman" w:cs="Times New Roman"/>
          <w:sz w:val="24"/>
          <w:szCs w:val="24"/>
        </w:rPr>
      </w:pPr>
      <w:r>
        <w:rPr>
          <w:noProof/>
          <w:lang w:eastAsia="en-CA"/>
        </w:rPr>
        <w:drawing>
          <wp:inline distT="0" distB="0" distL="0" distR="0" wp14:anchorId="0290A45F" wp14:editId="01FE7E39">
            <wp:extent cx="6042752" cy="1642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2671" cy="1653008"/>
                    </a:xfrm>
                    <a:prstGeom prst="rect">
                      <a:avLst/>
                    </a:prstGeom>
                  </pic:spPr>
                </pic:pic>
              </a:graphicData>
            </a:graphic>
          </wp:inline>
        </w:drawing>
      </w:r>
      <w:r w:rsidRPr="00361128">
        <w:rPr>
          <w:rFonts w:ascii="Times New Roman" w:hAnsi="Times New Roman" w:cs="Times New Roman"/>
          <w:b/>
          <w:sz w:val="24"/>
          <w:szCs w:val="24"/>
        </w:rPr>
        <w:t xml:space="preserve">Supplementary figure </w:t>
      </w:r>
      <w:r w:rsidR="005227D4">
        <w:rPr>
          <w:rFonts w:ascii="Times New Roman" w:hAnsi="Times New Roman" w:cs="Times New Roman"/>
          <w:b/>
          <w:sz w:val="24"/>
          <w:szCs w:val="24"/>
        </w:rPr>
        <w:t>4</w:t>
      </w:r>
      <w:r w:rsidRPr="00361128">
        <w:rPr>
          <w:rFonts w:ascii="Times New Roman" w:hAnsi="Times New Roman" w:cs="Times New Roman"/>
          <w:b/>
          <w:sz w:val="24"/>
          <w:szCs w:val="24"/>
        </w:rPr>
        <w:t>B. Illustration of natural infection-derived waning immunity</w:t>
      </w:r>
      <w:r w:rsidRPr="00361128">
        <w:rPr>
          <w:rFonts w:ascii="Times New Roman" w:hAnsi="Times New Roman" w:cs="Times New Roman"/>
          <w:b/>
          <w:sz w:val="24"/>
          <w:szCs w:val="24"/>
          <w:vertAlign w:val="superscript"/>
        </w:rPr>
        <w:t>§</w:t>
      </w:r>
      <w:r w:rsidRPr="00361128">
        <w:rPr>
          <w:rFonts w:ascii="Times New Roman" w:hAnsi="Times New Roman" w:cs="Times New Roman"/>
          <w:b/>
          <w:sz w:val="24"/>
          <w:szCs w:val="24"/>
        </w:rPr>
        <w:t xml:space="preserve"> output by years of simulation</w:t>
      </w:r>
      <w:r>
        <w:rPr>
          <w:rFonts w:ascii="Times New Roman" w:hAnsi="Times New Roman" w:cs="Times New Roman"/>
          <w:b/>
          <w:sz w:val="24"/>
          <w:szCs w:val="24"/>
        </w:rPr>
        <w:t>, 4-16 age group</w:t>
      </w:r>
      <w:r w:rsidRPr="00F91301">
        <w:rPr>
          <w:noProof/>
          <w:lang w:eastAsia="en-CA"/>
        </w:rPr>
        <w:t xml:space="preserve"> </w:t>
      </w:r>
      <w:r>
        <w:rPr>
          <w:noProof/>
          <w:lang w:eastAsia="en-CA"/>
        </w:rPr>
        <w:drawing>
          <wp:inline distT="0" distB="0" distL="0" distR="0" wp14:anchorId="1B3D138A" wp14:editId="1123683F">
            <wp:extent cx="5943600" cy="23209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20925"/>
                    </a:xfrm>
                    <a:prstGeom prst="rect">
                      <a:avLst/>
                    </a:prstGeom>
                  </pic:spPr>
                </pic:pic>
              </a:graphicData>
            </a:graphic>
          </wp:inline>
        </w:drawing>
      </w:r>
      <w:r w:rsidRPr="00F91301">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 xml:space="preserve"> </w:t>
      </w:r>
      <w:r w:rsidRPr="00B81D09">
        <w:rPr>
          <w:rFonts w:ascii="Times New Roman" w:hAnsi="Times New Roman" w:cs="Times New Roman"/>
          <w:sz w:val="24"/>
          <w:szCs w:val="24"/>
        </w:rPr>
        <w:t>Based on “No-ORI” runs [no outbreak response immunization] and expressed as annual percentage transition from the V3 or R3 state to V2 or R2 state</w:t>
      </w:r>
    </w:p>
    <w:p w14:paraId="4DB05C94" w14:textId="5CBE3AE3" w:rsidR="00243484" w:rsidRDefault="00AE2C49" w:rsidP="00243484">
      <w:pPr>
        <w:spacing w:after="0" w:line="360" w:lineRule="auto"/>
        <w:rPr>
          <w:rFonts w:ascii="Times New Roman" w:hAnsi="Times New Roman" w:cs="Times New Roman"/>
          <w:b/>
          <w:sz w:val="24"/>
          <w:szCs w:val="24"/>
        </w:rPr>
      </w:pPr>
      <w:r>
        <w:rPr>
          <w:rFonts w:ascii="Times New Roman" w:hAnsi="Times New Roman" w:cs="Times New Roman"/>
          <w:sz w:val="24"/>
          <w:szCs w:val="24"/>
        </w:rPr>
        <w:t>Supplementary f</w:t>
      </w:r>
      <w:r w:rsidR="00243484" w:rsidRPr="00435A1E">
        <w:rPr>
          <w:rFonts w:ascii="Times New Roman" w:hAnsi="Times New Roman" w:cs="Times New Roman"/>
          <w:sz w:val="24"/>
          <w:szCs w:val="24"/>
        </w:rPr>
        <w:t xml:space="preserve">igures </w:t>
      </w:r>
      <w:r>
        <w:rPr>
          <w:rFonts w:ascii="Times New Roman" w:hAnsi="Times New Roman" w:cs="Times New Roman"/>
          <w:sz w:val="24"/>
          <w:szCs w:val="24"/>
        </w:rPr>
        <w:t>4</w:t>
      </w:r>
      <w:r w:rsidR="00243484" w:rsidRPr="00435A1E">
        <w:rPr>
          <w:rFonts w:ascii="Times New Roman" w:hAnsi="Times New Roman" w:cs="Times New Roman"/>
          <w:sz w:val="24"/>
          <w:szCs w:val="24"/>
        </w:rPr>
        <w:t xml:space="preserve">A and </w:t>
      </w:r>
      <w:r>
        <w:rPr>
          <w:rFonts w:ascii="Times New Roman" w:hAnsi="Times New Roman" w:cs="Times New Roman"/>
          <w:sz w:val="24"/>
          <w:szCs w:val="24"/>
        </w:rPr>
        <w:t>4</w:t>
      </w:r>
      <w:r w:rsidR="00243484" w:rsidRPr="00435A1E">
        <w:rPr>
          <w:rFonts w:ascii="Times New Roman" w:hAnsi="Times New Roman" w:cs="Times New Roman"/>
          <w:sz w:val="24"/>
          <w:szCs w:val="24"/>
        </w:rPr>
        <w:t>B</w:t>
      </w:r>
      <w:r w:rsidR="00243484">
        <w:rPr>
          <w:rFonts w:ascii="Times New Roman" w:hAnsi="Times New Roman" w:cs="Times New Roman"/>
          <w:sz w:val="24"/>
          <w:szCs w:val="24"/>
        </w:rPr>
        <w:t xml:space="preserve"> demonstrate distribution of vaccine-induced and natural infection-derived waning immunity over time. For each given year of 30-year study period, distribution reflects different values of waning immunity in different simulations. There is a smaller fluctuation of vaccine-induced waning immunity in comparison to natural disease-derived waning immunity over time. This is likely be explained by more predictable vaccination patterns for agents in our model, while natural infection immunity is less predictable due to outbreaks’ occurrence. </w:t>
      </w:r>
    </w:p>
    <w:p w14:paraId="78A28CB1" w14:textId="77777777" w:rsidR="00243484" w:rsidRDefault="00243484" w:rsidP="00243484">
      <w:pPr>
        <w:spacing w:after="0" w:line="360" w:lineRule="auto"/>
        <w:rPr>
          <w:rFonts w:ascii="Times New Roman" w:hAnsi="Times New Roman" w:cs="Times New Roman"/>
          <w:sz w:val="24"/>
          <w:szCs w:val="24"/>
        </w:rPr>
      </w:pPr>
    </w:p>
    <w:p w14:paraId="0EFC4DFA" w14:textId="77777777" w:rsidR="00243484" w:rsidRDefault="00243484" w:rsidP="00243484">
      <w:pPr>
        <w:spacing w:after="0" w:line="360" w:lineRule="auto"/>
        <w:rPr>
          <w:rFonts w:ascii="Times New Roman" w:hAnsi="Times New Roman" w:cs="Times New Roman"/>
          <w:sz w:val="24"/>
          <w:szCs w:val="24"/>
        </w:rPr>
      </w:pPr>
    </w:p>
    <w:p w14:paraId="598E4FFD" w14:textId="07DDC7A6" w:rsidR="00031699" w:rsidRPr="00F82688" w:rsidRDefault="00467751" w:rsidP="00243484">
      <w:pPr>
        <w:spacing w:after="0" w:line="360" w:lineRule="auto"/>
        <w:rPr>
          <w:rFonts w:ascii="Times New Roman" w:hAnsi="Times New Roman" w:cs="Times New Roman"/>
          <w:b/>
          <w:sz w:val="24"/>
          <w:szCs w:val="24"/>
          <w:vertAlign w:val="superscript"/>
        </w:rPr>
      </w:pPr>
      <w:r w:rsidRPr="00F82688">
        <w:rPr>
          <w:rFonts w:ascii="Times New Roman" w:hAnsi="Times New Roman" w:cs="Times New Roman"/>
          <w:b/>
          <w:sz w:val="24"/>
          <w:szCs w:val="24"/>
        </w:rPr>
        <w:lastRenderedPageBreak/>
        <w:t xml:space="preserve">Supplementary figure </w:t>
      </w:r>
      <w:r w:rsidR="005227D4">
        <w:rPr>
          <w:rFonts w:ascii="Times New Roman" w:hAnsi="Times New Roman" w:cs="Times New Roman"/>
          <w:b/>
          <w:sz w:val="24"/>
          <w:szCs w:val="24"/>
        </w:rPr>
        <w:t>5</w:t>
      </w:r>
      <w:r w:rsidRPr="00F82688">
        <w:rPr>
          <w:rFonts w:ascii="Times New Roman" w:hAnsi="Times New Roman" w:cs="Times New Roman"/>
          <w:b/>
          <w:sz w:val="24"/>
          <w:szCs w:val="24"/>
        </w:rPr>
        <w:t xml:space="preserve">. Scatterplot </w:t>
      </w:r>
      <w:r w:rsidR="00F82688">
        <w:rPr>
          <w:rFonts w:ascii="Times New Roman" w:hAnsi="Times New Roman" w:cs="Times New Roman"/>
          <w:b/>
          <w:sz w:val="24"/>
          <w:szCs w:val="24"/>
        </w:rPr>
        <w:t>illustrating</w:t>
      </w:r>
      <w:r w:rsidRPr="00F82688">
        <w:rPr>
          <w:rFonts w:ascii="Times New Roman" w:hAnsi="Times New Roman" w:cs="Times New Roman"/>
          <w:b/>
          <w:sz w:val="24"/>
          <w:szCs w:val="24"/>
        </w:rPr>
        <w:t xml:space="preserve"> differences</w:t>
      </w:r>
      <w:r w:rsidRPr="00F82688">
        <w:rPr>
          <w:rFonts w:ascii="Times New Roman" w:hAnsi="Times New Roman" w:cs="Times New Roman"/>
          <w:b/>
          <w:sz w:val="24"/>
          <w:szCs w:val="24"/>
          <w:vertAlign w:val="superscript"/>
        </w:rPr>
        <w:t>§</w:t>
      </w:r>
      <w:r w:rsidRPr="00F82688">
        <w:rPr>
          <w:rFonts w:ascii="Times New Roman" w:hAnsi="Times New Roman" w:cs="Times New Roman"/>
          <w:b/>
          <w:sz w:val="24"/>
          <w:szCs w:val="24"/>
        </w:rPr>
        <w:t xml:space="preserve"> in case counts in a single paired simulation run, all ages</w:t>
      </w:r>
      <w:r w:rsidRPr="00F82688">
        <w:rPr>
          <w:rFonts w:ascii="Times New Roman" w:hAnsi="Times New Roman" w:cs="Times New Roman"/>
          <w:b/>
          <w:sz w:val="24"/>
          <w:szCs w:val="24"/>
          <w:vertAlign w:val="superscript"/>
        </w:rPr>
        <w:t>¶</w:t>
      </w:r>
    </w:p>
    <w:p w14:paraId="439F7B78" w14:textId="77777777" w:rsidR="00467751" w:rsidRDefault="00467751">
      <w:pPr>
        <w:rPr>
          <w:rFonts w:ascii="Times New Roman" w:hAnsi="Times New Roman" w:cs="Times New Roman"/>
          <w:sz w:val="24"/>
          <w:szCs w:val="24"/>
        </w:rPr>
      </w:pPr>
      <w:r>
        <w:rPr>
          <w:noProof/>
          <w:lang w:eastAsia="en-CA"/>
        </w:rPr>
        <w:drawing>
          <wp:inline distT="0" distB="0" distL="0" distR="0" wp14:anchorId="25978D2D" wp14:editId="420FAB6C">
            <wp:extent cx="5943600" cy="3361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61690"/>
                    </a:xfrm>
                    <a:prstGeom prst="rect">
                      <a:avLst/>
                    </a:prstGeom>
                  </pic:spPr>
                </pic:pic>
              </a:graphicData>
            </a:graphic>
          </wp:inline>
        </w:drawing>
      </w:r>
    </w:p>
    <w:p w14:paraId="58508D46" w14:textId="77777777" w:rsidR="00467751" w:rsidRPr="00243484" w:rsidRDefault="00467751" w:rsidP="00243484">
      <w:pPr>
        <w:spacing w:after="0" w:line="360" w:lineRule="auto"/>
        <w:rPr>
          <w:rFonts w:ascii="Times New Roman" w:hAnsi="Times New Roman" w:cs="Times New Roman"/>
          <w:sz w:val="24"/>
          <w:szCs w:val="24"/>
        </w:rPr>
      </w:pPr>
      <w:r w:rsidRPr="00F91301">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 xml:space="preserve"> </w:t>
      </w:r>
      <w:r w:rsidRPr="00243484">
        <w:rPr>
          <w:rFonts w:ascii="Times New Roman" w:hAnsi="Times New Roman" w:cs="Times New Roman"/>
          <w:sz w:val="24"/>
          <w:szCs w:val="24"/>
        </w:rPr>
        <w:t xml:space="preserve">Difference is between count of cases in “No-ORI” runs [no outbreak response immunization] versus ORI [outbreak response immunization triggered] run. Positive number [dots above zero line on </w:t>
      </w:r>
      <w:r w:rsidRPr="00243484">
        <w:rPr>
          <w:rFonts w:ascii="Times New Roman" w:hAnsi="Times New Roman" w:cs="Times New Roman"/>
          <w:i/>
          <w:sz w:val="24"/>
          <w:szCs w:val="24"/>
        </w:rPr>
        <w:t>y</w:t>
      </w:r>
      <w:r w:rsidRPr="00243484">
        <w:rPr>
          <w:rFonts w:ascii="Times New Roman" w:hAnsi="Times New Roman" w:cs="Times New Roman"/>
          <w:sz w:val="24"/>
          <w:szCs w:val="24"/>
        </w:rPr>
        <w:t xml:space="preserve">-axis] represent “cases averted”, while negative number [dots below zero line on </w:t>
      </w:r>
      <w:r w:rsidRPr="00243484">
        <w:rPr>
          <w:rFonts w:ascii="Times New Roman" w:hAnsi="Times New Roman" w:cs="Times New Roman"/>
          <w:i/>
          <w:sz w:val="24"/>
          <w:szCs w:val="24"/>
        </w:rPr>
        <w:t>y</w:t>
      </w:r>
      <w:r w:rsidRPr="00243484">
        <w:rPr>
          <w:rFonts w:ascii="Times New Roman" w:hAnsi="Times New Roman" w:cs="Times New Roman"/>
          <w:sz w:val="24"/>
          <w:szCs w:val="24"/>
        </w:rPr>
        <w:t>-axis] represent “cases added” as a result of ORI</w:t>
      </w:r>
    </w:p>
    <w:p w14:paraId="254898BD" w14:textId="77777777" w:rsidR="00467751" w:rsidRPr="00243484" w:rsidRDefault="00467751"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vertAlign w:val="superscript"/>
        </w:rPr>
        <w:t>¶</w:t>
      </w:r>
      <w:r w:rsidRPr="00243484">
        <w:rPr>
          <w:rFonts w:ascii="Times New Roman" w:hAnsi="Times New Roman" w:cs="Times New Roman"/>
          <w:b/>
          <w:sz w:val="24"/>
          <w:szCs w:val="24"/>
          <w:vertAlign w:val="superscript"/>
        </w:rPr>
        <w:t xml:space="preserve"> </w:t>
      </w:r>
      <w:r w:rsidR="00F82688" w:rsidRPr="00243484">
        <w:rPr>
          <w:rFonts w:ascii="Times New Roman" w:hAnsi="Times New Roman" w:cs="Times New Roman"/>
          <w:sz w:val="24"/>
          <w:szCs w:val="24"/>
        </w:rPr>
        <w:t>Case count for all ages</w:t>
      </w:r>
    </w:p>
    <w:p w14:paraId="4FBC7677" w14:textId="77777777" w:rsidR="00243484" w:rsidRDefault="00243484" w:rsidP="00773B9E">
      <w:pPr>
        <w:spacing w:after="0" w:line="360" w:lineRule="auto"/>
        <w:rPr>
          <w:rFonts w:ascii="Times New Roman" w:hAnsi="Times New Roman" w:cs="Times New Roman"/>
          <w:sz w:val="24"/>
          <w:szCs w:val="24"/>
        </w:rPr>
      </w:pPr>
    </w:p>
    <w:p w14:paraId="68CDAF2F" w14:textId="20EC7551" w:rsidR="00243484" w:rsidRDefault="00852AEE" w:rsidP="00773B9E">
      <w:pPr>
        <w:spacing w:after="0" w:line="360" w:lineRule="auto"/>
        <w:rPr>
          <w:rFonts w:ascii="Times New Roman" w:hAnsi="Times New Roman" w:cs="Times New Roman"/>
          <w:sz w:val="24"/>
          <w:szCs w:val="24"/>
        </w:rPr>
      </w:pPr>
      <w:r>
        <w:rPr>
          <w:rFonts w:ascii="Times New Roman" w:hAnsi="Times New Roman" w:cs="Times New Roman"/>
          <w:sz w:val="24"/>
          <w:szCs w:val="24"/>
        </w:rPr>
        <w:t>Supplementary f</w:t>
      </w:r>
      <w:r w:rsidR="00E61C4B" w:rsidRPr="00E61C4B">
        <w:rPr>
          <w:rFonts w:ascii="Times New Roman" w:hAnsi="Times New Roman" w:cs="Times New Roman"/>
          <w:sz w:val="24"/>
          <w:szCs w:val="24"/>
        </w:rPr>
        <w:t xml:space="preserve">igure </w:t>
      </w:r>
      <w:r>
        <w:rPr>
          <w:rFonts w:ascii="Times New Roman" w:hAnsi="Times New Roman" w:cs="Times New Roman"/>
          <w:sz w:val="24"/>
          <w:szCs w:val="24"/>
        </w:rPr>
        <w:t>5</w:t>
      </w:r>
      <w:r w:rsidR="00E61C4B" w:rsidRPr="00E61C4B">
        <w:rPr>
          <w:rFonts w:ascii="Times New Roman" w:hAnsi="Times New Roman" w:cs="Times New Roman"/>
          <w:sz w:val="24"/>
          <w:szCs w:val="24"/>
        </w:rPr>
        <w:t xml:space="preserve"> illustrates</w:t>
      </w:r>
      <w:r w:rsidR="00E61C4B">
        <w:rPr>
          <w:rFonts w:ascii="Times New Roman" w:hAnsi="Times New Roman" w:cs="Times New Roman"/>
          <w:sz w:val="24"/>
          <w:szCs w:val="24"/>
        </w:rPr>
        <w:t xml:space="preserve"> a representative example of the single individual paired “No-ORI” – “ORI” simulation. The “No-ORI” simulation serves as a control group. The timing of triggered-ORI is shown as </w:t>
      </w:r>
      <w:r w:rsidR="00E86F17">
        <w:rPr>
          <w:rFonts w:ascii="Times New Roman" w:hAnsi="Times New Roman" w:cs="Times New Roman"/>
          <w:sz w:val="24"/>
          <w:szCs w:val="24"/>
        </w:rPr>
        <w:t xml:space="preserve">a </w:t>
      </w:r>
      <w:r w:rsidR="00E61C4B">
        <w:rPr>
          <w:rFonts w:ascii="Times New Roman" w:hAnsi="Times New Roman" w:cs="Times New Roman"/>
          <w:sz w:val="24"/>
          <w:szCs w:val="24"/>
        </w:rPr>
        <w:t xml:space="preserve">vertical red line. The figure captures the difference in the number of pertussis cases occurring after the implementation of the ORI. Prior to ORI implementation the number of cases in both “No-ORI” and “ORI” simulations are identical and both these simulations are run from the same randomly-selected seed. The </w:t>
      </w:r>
      <w:r w:rsidR="00E61C4B" w:rsidRPr="00E86F17">
        <w:rPr>
          <w:rFonts w:ascii="Times New Roman" w:hAnsi="Times New Roman" w:cs="Times New Roman"/>
          <w:i/>
          <w:sz w:val="24"/>
          <w:szCs w:val="24"/>
        </w:rPr>
        <w:t>y-axis</w:t>
      </w:r>
      <w:r w:rsidR="00E61C4B">
        <w:rPr>
          <w:rFonts w:ascii="Times New Roman" w:hAnsi="Times New Roman" w:cs="Times New Roman"/>
          <w:sz w:val="24"/>
          <w:szCs w:val="24"/>
        </w:rPr>
        <w:t xml:space="preserve"> represents the difference in the number of cases between paired “No-ORI” and “ORI” run</w:t>
      </w:r>
      <w:r w:rsidR="00201BD1">
        <w:rPr>
          <w:rFonts w:ascii="Times New Roman" w:hAnsi="Times New Roman" w:cs="Times New Roman"/>
          <w:sz w:val="24"/>
          <w:szCs w:val="24"/>
        </w:rPr>
        <w:t>s with positive number (i.e. dots above horizontal zero line) representing cases averted (greater number of cases during “No-ORI” in comparison to “ORI” run), while negative number (i.e. dots below horizontal zero line) indicates additional cases occurring as a results of having ORI (</w:t>
      </w:r>
      <w:r w:rsidR="00B81D09">
        <w:rPr>
          <w:rFonts w:ascii="Times New Roman" w:hAnsi="Times New Roman" w:cs="Times New Roman"/>
          <w:sz w:val="24"/>
          <w:szCs w:val="24"/>
        </w:rPr>
        <w:t>“</w:t>
      </w:r>
      <w:r w:rsidR="00201BD1">
        <w:rPr>
          <w:rFonts w:ascii="Times New Roman" w:hAnsi="Times New Roman" w:cs="Times New Roman"/>
          <w:sz w:val="24"/>
          <w:szCs w:val="24"/>
        </w:rPr>
        <w:t>harmful</w:t>
      </w:r>
      <w:r w:rsidR="00B81D09">
        <w:rPr>
          <w:rFonts w:ascii="Times New Roman" w:hAnsi="Times New Roman" w:cs="Times New Roman"/>
          <w:sz w:val="24"/>
          <w:szCs w:val="24"/>
        </w:rPr>
        <w:t>”</w:t>
      </w:r>
      <w:r w:rsidR="00201BD1">
        <w:rPr>
          <w:rFonts w:ascii="Times New Roman" w:hAnsi="Times New Roman" w:cs="Times New Roman"/>
          <w:sz w:val="24"/>
          <w:szCs w:val="24"/>
        </w:rPr>
        <w:t xml:space="preserve"> effect of ORI).</w:t>
      </w:r>
    </w:p>
    <w:p w14:paraId="52C2AA78" w14:textId="29B7B0C8" w:rsidR="008B45A7" w:rsidRPr="00243484" w:rsidRDefault="008B45A7" w:rsidP="00773B9E">
      <w:pPr>
        <w:spacing w:after="0" w:line="360" w:lineRule="auto"/>
        <w:rPr>
          <w:rFonts w:ascii="Times New Roman" w:hAnsi="Times New Roman" w:cs="Times New Roman"/>
          <w:sz w:val="24"/>
          <w:szCs w:val="24"/>
        </w:rPr>
      </w:pPr>
      <w:r w:rsidRPr="00160F6C">
        <w:rPr>
          <w:rFonts w:ascii="Times New Roman" w:hAnsi="Times New Roman" w:cs="Times New Roman"/>
          <w:sz w:val="24"/>
          <w:szCs w:val="24"/>
        </w:rPr>
        <w:lastRenderedPageBreak/>
        <w:t>Supplementary tables</w:t>
      </w:r>
      <w:r w:rsidR="009526E0">
        <w:rPr>
          <w:rFonts w:ascii="Times New Roman" w:hAnsi="Times New Roman" w:cs="Times New Roman"/>
          <w:sz w:val="24"/>
          <w:szCs w:val="24"/>
        </w:rPr>
        <w:t xml:space="preserve"> </w:t>
      </w:r>
      <w:r w:rsidRPr="00160F6C">
        <w:rPr>
          <w:rFonts w:ascii="Times New Roman" w:hAnsi="Times New Roman" w:cs="Times New Roman"/>
          <w:sz w:val="24"/>
          <w:szCs w:val="24"/>
        </w:rPr>
        <w:t>2A through 2</w:t>
      </w:r>
      <w:r w:rsidR="00852AEE">
        <w:rPr>
          <w:rFonts w:ascii="Times New Roman" w:hAnsi="Times New Roman" w:cs="Times New Roman"/>
          <w:sz w:val="24"/>
          <w:szCs w:val="24"/>
        </w:rPr>
        <w:t>F</w:t>
      </w:r>
      <w:r w:rsidRPr="00160F6C">
        <w:rPr>
          <w:rFonts w:ascii="Times New Roman" w:hAnsi="Times New Roman" w:cs="Times New Roman"/>
          <w:sz w:val="24"/>
          <w:szCs w:val="24"/>
        </w:rPr>
        <w:t xml:space="preserve"> </w:t>
      </w:r>
      <w:r w:rsidR="009526E0">
        <w:rPr>
          <w:rFonts w:ascii="Times New Roman" w:hAnsi="Times New Roman" w:cs="Times New Roman"/>
          <w:sz w:val="24"/>
          <w:szCs w:val="24"/>
        </w:rPr>
        <w:t xml:space="preserve">and figures </w:t>
      </w:r>
      <w:r w:rsidR="005227D4">
        <w:rPr>
          <w:rFonts w:ascii="Times New Roman" w:hAnsi="Times New Roman" w:cs="Times New Roman"/>
          <w:sz w:val="24"/>
          <w:szCs w:val="24"/>
        </w:rPr>
        <w:t>6</w:t>
      </w:r>
      <w:r w:rsidR="009526E0">
        <w:rPr>
          <w:rFonts w:ascii="Times New Roman" w:hAnsi="Times New Roman" w:cs="Times New Roman"/>
          <w:sz w:val="24"/>
          <w:szCs w:val="24"/>
        </w:rPr>
        <w:t xml:space="preserve">A to </w:t>
      </w:r>
      <w:r w:rsidR="005227D4">
        <w:rPr>
          <w:rFonts w:ascii="Times New Roman" w:hAnsi="Times New Roman" w:cs="Times New Roman"/>
          <w:sz w:val="24"/>
          <w:szCs w:val="24"/>
        </w:rPr>
        <w:t>6</w:t>
      </w:r>
      <w:r w:rsidR="00852AEE">
        <w:rPr>
          <w:rFonts w:ascii="Times New Roman" w:hAnsi="Times New Roman" w:cs="Times New Roman"/>
          <w:sz w:val="24"/>
          <w:szCs w:val="24"/>
        </w:rPr>
        <w:t>F</w:t>
      </w:r>
      <w:r w:rsidR="009526E0">
        <w:rPr>
          <w:rFonts w:ascii="Times New Roman" w:hAnsi="Times New Roman" w:cs="Times New Roman"/>
          <w:sz w:val="24"/>
          <w:szCs w:val="24"/>
        </w:rPr>
        <w:t xml:space="preserve"> </w:t>
      </w:r>
      <w:r w:rsidRPr="00160F6C">
        <w:rPr>
          <w:rFonts w:ascii="Times New Roman" w:hAnsi="Times New Roman" w:cs="Times New Roman"/>
          <w:sz w:val="24"/>
          <w:szCs w:val="24"/>
        </w:rPr>
        <w:t xml:space="preserve">demonstrate results of sensitivity analyses performed. Numbers of cases averted reported in these tables are compared to those reported in the main simulation to check for the robustness of the model and its sensitivity to changes </w:t>
      </w:r>
      <w:r w:rsidR="005E4FD9" w:rsidRPr="00160F6C">
        <w:rPr>
          <w:rFonts w:ascii="Times New Roman" w:hAnsi="Times New Roman" w:cs="Times New Roman"/>
          <w:sz w:val="24"/>
          <w:szCs w:val="24"/>
        </w:rPr>
        <w:t xml:space="preserve">in </w:t>
      </w:r>
      <w:r w:rsidRPr="00160F6C">
        <w:rPr>
          <w:rFonts w:ascii="Times New Roman" w:hAnsi="Times New Roman" w:cs="Times New Roman"/>
          <w:sz w:val="24"/>
          <w:szCs w:val="24"/>
        </w:rPr>
        <w:t>various parameters.</w:t>
      </w:r>
    </w:p>
    <w:p w14:paraId="11128D19" w14:textId="77777777" w:rsidR="00773B9E" w:rsidRDefault="00773B9E" w:rsidP="00D727FB">
      <w:pPr>
        <w:rPr>
          <w:rFonts w:ascii="Times New Roman" w:hAnsi="Times New Roman" w:cs="Times New Roman"/>
          <w:b/>
          <w:sz w:val="24"/>
          <w:szCs w:val="24"/>
        </w:rPr>
      </w:pPr>
    </w:p>
    <w:p w14:paraId="0FBBA0D9" w14:textId="680BFB07" w:rsidR="00D727FB" w:rsidRPr="00160F6C" w:rsidRDefault="00D727FB" w:rsidP="00243484">
      <w:pPr>
        <w:spacing w:after="0" w:line="360" w:lineRule="auto"/>
        <w:rPr>
          <w:rFonts w:ascii="Times New Roman" w:hAnsi="Times New Roman" w:cs="Times New Roman"/>
          <w:b/>
          <w:sz w:val="24"/>
          <w:szCs w:val="24"/>
        </w:rPr>
      </w:pPr>
      <w:r w:rsidRPr="00160F6C">
        <w:rPr>
          <w:rFonts w:ascii="Times New Roman" w:hAnsi="Times New Roman" w:cs="Times New Roman"/>
          <w:b/>
          <w:sz w:val="24"/>
          <w:szCs w:val="24"/>
        </w:rPr>
        <w:t xml:space="preserve">Supplementary table </w:t>
      </w:r>
      <w:r w:rsidR="004454CC" w:rsidRPr="00160F6C">
        <w:rPr>
          <w:rFonts w:ascii="Times New Roman" w:hAnsi="Times New Roman" w:cs="Times New Roman"/>
          <w:b/>
          <w:sz w:val="24"/>
          <w:szCs w:val="24"/>
        </w:rPr>
        <w:t>2</w:t>
      </w:r>
      <w:r w:rsidR="00107B27">
        <w:rPr>
          <w:rFonts w:ascii="Times New Roman" w:hAnsi="Times New Roman" w:cs="Times New Roman"/>
          <w:b/>
          <w:sz w:val="24"/>
          <w:szCs w:val="24"/>
        </w:rPr>
        <w:t xml:space="preserve">A. </w:t>
      </w:r>
      <w:r w:rsidRPr="00160F6C">
        <w:rPr>
          <w:rFonts w:ascii="Times New Roman" w:hAnsi="Times New Roman" w:cs="Times New Roman"/>
          <w:b/>
          <w:sz w:val="24"/>
          <w:szCs w:val="24"/>
        </w:rPr>
        <w:t>Sensitivity analysis with vaccine coverage for dose 7 equals 27%. Number of pertussis cases averted and numbers needed to vaccinate by time periods after the outbreak-response immunization campaign and by age groups: modeling-generated results</w:t>
      </w:r>
    </w:p>
    <w:tbl>
      <w:tblPr>
        <w:tblStyle w:val="TableGrid"/>
        <w:tblW w:w="0" w:type="auto"/>
        <w:tblLook w:val="04A0" w:firstRow="1" w:lastRow="0" w:firstColumn="1" w:lastColumn="0" w:noHBand="0" w:noVBand="1"/>
      </w:tblPr>
      <w:tblGrid>
        <w:gridCol w:w="1696"/>
        <w:gridCol w:w="2410"/>
        <w:gridCol w:w="1504"/>
        <w:gridCol w:w="1870"/>
        <w:gridCol w:w="1870"/>
      </w:tblGrid>
      <w:tr w:rsidR="00D727FB" w:rsidRPr="00160F6C" w14:paraId="73850D03" w14:textId="77777777" w:rsidTr="004F115C">
        <w:tc>
          <w:tcPr>
            <w:tcW w:w="1696" w:type="dxa"/>
          </w:tcPr>
          <w:p w14:paraId="2C16511E"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Age groups</w:t>
            </w:r>
          </w:p>
        </w:tc>
        <w:tc>
          <w:tcPr>
            <w:tcW w:w="2410" w:type="dxa"/>
          </w:tcPr>
          <w:p w14:paraId="6F32ACC9"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Post-outbreak-response immunization period, years</w:t>
            </w:r>
          </w:p>
        </w:tc>
        <w:tc>
          <w:tcPr>
            <w:tcW w:w="1504" w:type="dxa"/>
          </w:tcPr>
          <w:p w14:paraId="061B8067"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Number of cases averted*</w:t>
            </w:r>
          </w:p>
        </w:tc>
        <w:tc>
          <w:tcPr>
            <w:tcW w:w="1870" w:type="dxa"/>
          </w:tcPr>
          <w:p w14:paraId="681999C0"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Minimum number needed to vaccinate</w:t>
            </w:r>
            <w:r w:rsidRPr="00160F6C">
              <w:rPr>
                <w:rFonts w:ascii="Times New Roman" w:hAnsi="Times New Roman" w:cs="Times New Roman"/>
                <w:vertAlign w:val="superscript"/>
              </w:rPr>
              <w:t>§</w:t>
            </w:r>
          </w:p>
        </w:tc>
        <w:tc>
          <w:tcPr>
            <w:tcW w:w="1870" w:type="dxa"/>
          </w:tcPr>
          <w:p w14:paraId="392C4CA4"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Maximum number needed to vaccinate</w:t>
            </w:r>
            <w:r w:rsidRPr="00160F6C">
              <w:rPr>
                <w:rFonts w:ascii="Times New Roman" w:hAnsi="Times New Roman" w:cs="Times New Roman"/>
                <w:vertAlign w:val="superscript"/>
              </w:rPr>
              <w:t>§</w:t>
            </w:r>
          </w:p>
        </w:tc>
      </w:tr>
      <w:tr w:rsidR="00D727FB" w:rsidRPr="00160F6C" w14:paraId="553779CB" w14:textId="77777777" w:rsidTr="004F115C">
        <w:tc>
          <w:tcPr>
            <w:tcW w:w="1696" w:type="dxa"/>
          </w:tcPr>
          <w:p w14:paraId="52511956"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0C45CBCA"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w:t>
            </w:r>
          </w:p>
        </w:tc>
        <w:tc>
          <w:tcPr>
            <w:tcW w:w="1504" w:type="dxa"/>
          </w:tcPr>
          <w:p w14:paraId="6CA7CC29" w14:textId="77777777" w:rsidR="00D727FB" w:rsidRPr="00160F6C" w:rsidRDefault="00D727FB" w:rsidP="001563BA">
            <w:pPr>
              <w:rPr>
                <w:rFonts w:ascii="Times New Roman" w:hAnsi="Times New Roman" w:cs="Times New Roman"/>
              </w:rPr>
            </w:pPr>
            <w:r w:rsidRPr="00160F6C">
              <w:rPr>
                <w:rFonts w:ascii="Times New Roman" w:hAnsi="Times New Roman" w:cs="Times New Roman"/>
              </w:rPr>
              <w:t>1</w:t>
            </w:r>
            <w:r w:rsidR="001563BA">
              <w:rPr>
                <w:rFonts w:ascii="Times New Roman" w:hAnsi="Times New Roman" w:cs="Times New Roman"/>
              </w:rPr>
              <w:t>19</w:t>
            </w:r>
          </w:p>
        </w:tc>
        <w:tc>
          <w:tcPr>
            <w:tcW w:w="1870" w:type="dxa"/>
          </w:tcPr>
          <w:p w14:paraId="7C50418B" w14:textId="77777777" w:rsidR="00D727FB" w:rsidRPr="00160F6C" w:rsidRDefault="00D727FB" w:rsidP="001563BA">
            <w:pPr>
              <w:rPr>
                <w:rFonts w:ascii="Times New Roman" w:hAnsi="Times New Roman" w:cs="Times New Roman"/>
              </w:rPr>
            </w:pPr>
            <w:r w:rsidRPr="00160F6C">
              <w:rPr>
                <w:rFonts w:ascii="Times New Roman" w:hAnsi="Times New Roman" w:cs="Times New Roman"/>
              </w:rPr>
              <w:t>1</w:t>
            </w:r>
            <w:r w:rsidR="001563BA">
              <w:rPr>
                <w:rFonts w:ascii="Times New Roman" w:hAnsi="Times New Roman" w:cs="Times New Roman"/>
              </w:rPr>
              <w:t>76</w:t>
            </w:r>
          </w:p>
        </w:tc>
        <w:tc>
          <w:tcPr>
            <w:tcW w:w="1870" w:type="dxa"/>
          </w:tcPr>
          <w:p w14:paraId="2DEF6D0E" w14:textId="77777777" w:rsidR="00D727FB" w:rsidRPr="00160F6C" w:rsidRDefault="001563BA" w:rsidP="004F115C">
            <w:pPr>
              <w:rPr>
                <w:rFonts w:ascii="Times New Roman" w:hAnsi="Times New Roman" w:cs="Times New Roman"/>
              </w:rPr>
            </w:pPr>
            <w:r>
              <w:rPr>
                <w:rFonts w:ascii="Times New Roman" w:hAnsi="Times New Roman" w:cs="Times New Roman"/>
              </w:rPr>
              <w:t>228</w:t>
            </w:r>
          </w:p>
        </w:tc>
      </w:tr>
      <w:tr w:rsidR="00D727FB" w:rsidRPr="00160F6C" w14:paraId="54739D03" w14:textId="77777777" w:rsidTr="004F115C">
        <w:tc>
          <w:tcPr>
            <w:tcW w:w="1696" w:type="dxa"/>
          </w:tcPr>
          <w:p w14:paraId="4C483411"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0902496B"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3</w:t>
            </w:r>
          </w:p>
        </w:tc>
        <w:tc>
          <w:tcPr>
            <w:tcW w:w="1504" w:type="dxa"/>
          </w:tcPr>
          <w:p w14:paraId="37C74E29" w14:textId="77777777" w:rsidR="00D727FB" w:rsidRPr="00160F6C" w:rsidRDefault="00D727FB" w:rsidP="001563BA">
            <w:pPr>
              <w:rPr>
                <w:rFonts w:ascii="Times New Roman" w:hAnsi="Times New Roman" w:cs="Times New Roman"/>
              </w:rPr>
            </w:pPr>
            <w:r w:rsidRPr="00160F6C">
              <w:rPr>
                <w:rFonts w:ascii="Times New Roman" w:hAnsi="Times New Roman" w:cs="Times New Roman"/>
              </w:rPr>
              <w:t>2</w:t>
            </w:r>
            <w:r w:rsidR="001563BA">
              <w:rPr>
                <w:rFonts w:ascii="Times New Roman" w:hAnsi="Times New Roman" w:cs="Times New Roman"/>
              </w:rPr>
              <w:t>56</w:t>
            </w:r>
          </w:p>
        </w:tc>
        <w:tc>
          <w:tcPr>
            <w:tcW w:w="1870" w:type="dxa"/>
          </w:tcPr>
          <w:p w14:paraId="740E4EE3" w14:textId="77777777" w:rsidR="00D727FB" w:rsidRPr="00160F6C" w:rsidRDefault="001563BA" w:rsidP="004F115C">
            <w:pPr>
              <w:rPr>
                <w:rFonts w:ascii="Times New Roman" w:hAnsi="Times New Roman" w:cs="Times New Roman"/>
              </w:rPr>
            </w:pPr>
            <w:r>
              <w:rPr>
                <w:rFonts w:ascii="Times New Roman" w:hAnsi="Times New Roman" w:cs="Times New Roman"/>
              </w:rPr>
              <w:t>82</w:t>
            </w:r>
          </w:p>
        </w:tc>
        <w:tc>
          <w:tcPr>
            <w:tcW w:w="1870" w:type="dxa"/>
          </w:tcPr>
          <w:p w14:paraId="63F54C0E" w14:textId="77777777" w:rsidR="00D727FB" w:rsidRPr="00160F6C" w:rsidRDefault="001563BA" w:rsidP="004F115C">
            <w:pPr>
              <w:rPr>
                <w:rFonts w:ascii="Times New Roman" w:hAnsi="Times New Roman" w:cs="Times New Roman"/>
              </w:rPr>
            </w:pPr>
            <w:r>
              <w:rPr>
                <w:rFonts w:ascii="Times New Roman" w:hAnsi="Times New Roman" w:cs="Times New Roman"/>
              </w:rPr>
              <w:t>106</w:t>
            </w:r>
          </w:p>
        </w:tc>
      </w:tr>
      <w:tr w:rsidR="00D727FB" w:rsidRPr="00160F6C" w14:paraId="52E6FAB4" w14:textId="77777777" w:rsidTr="004F115C">
        <w:tc>
          <w:tcPr>
            <w:tcW w:w="1696" w:type="dxa"/>
          </w:tcPr>
          <w:p w14:paraId="725B5374"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349D8167"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w:t>
            </w:r>
          </w:p>
        </w:tc>
        <w:tc>
          <w:tcPr>
            <w:tcW w:w="1504" w:type="dxa"/>
          </w:tcPr>
          <w:p w14:paraId="197A146D" w14:textId="77777777" w:rsidR="00D727FB" w:rsidRPr="00160F6C" w:rsidRDefault="00D727FB" w:rsidP="001563BA">
            <w:pPr>
              <w:rPr>
                <w:rFonts w:ascii="Times New Roman" w:hAnsi="Times New Roman" w:cs="Times New Roman"/>
              </w:rPr>
            </w:pPr>
            <w:r w:rsidRPr="00160F6C">
              <w:rPr>
                <w:rFonts w:ascii="Times New Roman" w:hAnsi="Times New Roman" w:cs="Times New Roman"/>
              </w:rPr>
              <w:t>4</w:t>
            </w:r>
            <w:r w:rsidR="001563BA">
              <w:rPr>
                <w:rFonts w:ascii="Times New Roman" w:hAnsi="Times New Roman" w:cs="Times New Roman"/>
              </w:rPr>
              <w:t>10</w:t>
            </w:r>
          </w:p>
        </w:tc>
        <w:tc>
          <w:tcPr>
            <w:tcW w:w="1870" w:type="dxa"/>
          </w:tcPr>
          <w:p w14:paraId="7B6E626D" w14:textId="77777777" w:rsidR="00D727FB" w:rsidRPr="00160F6C" w:rsidRDefault="001563BA" w:rsidP="004F115C">
            <w:pPr>
              <w:rPr>
                <w:rFonts w:ascii="Times New Roman" w:hAnsi="Times New Roman" w:cs="Times New Roman"/>
              </w:rPr>
            </w:pPr>
            <w:r>
              <w:rPr>
                <w:rFonts w:ascii="Times New Roman" w:hAnsi="Times New Roman" w:cs="Times New Roman"/>
              </w:rPr>
              <w:t>51</w:t>
            </w:r>
          </w:p>
        </w:tc>
        <w:tc>
          <w:tcPr>
            <w:tcW w:w="1870" w:type="dxa"/>
          </w:tcPr>
          <w:p w14:paraId="54C2DEB7" w14:textId="77777777" w:rsidR="00D727FB" w:rsidRPr="00160F6C" w:rsidRDefault="001563BA" w:rsidP="004F115C">
            <w:pPr>
              <w:rPr>
                <w:rFonts w:ascii="Times New Roman" w:hAnsi="Times New Roman" w:cs="Times New Roman"/>
              </w:rPr>
            </w:pPr>
            <w:r>
              <w:rPr>
                <w:rFonts w:ascii="Times New Roman" w:hAnsi="Times New Roman" w:cs="Times New Roman"/>
              </w:rPr>
              <w:t>66</w:t>
            </w:r>
          </w:p>
        </w:tc>
      </w:tr>
      <w:tr w:rsidR="00D727FB" w:rsidRPr="00160F6C" w14:paraId="0339B4E6" w14:textId="77777777" w:rsidTr="004F115C">
        <w:tc>
          <w:tcPr>
            <w:tcW w:w="1696" w:type="dxa"/>
          </w:tcPr>
          <w:p w14:paraId="022CBEA2"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099A0E45"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w:t>
            </w:r>
          </w:p>
        </w:tc>
        <w:tc>
          <w:tcPr>
            <w:tcW w:w="1504" w:type="dxa"/>
          </w:tcPr>
          <w:p w14:paraId="76221022"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5</w:t>
            </w:r>
          </w:p>
        </w:tc>
        <w:tc>
          <w:tcPr>
            <w:tcW w:w="1870" w:type="dxa"/>
          </w:tcPr>
          <w:p w14:paraId="13D1D97D" w14:textId="77777777" w:rsidR="00D727FB" w:rsidRPr="00160F6C" w:rsidRDefault="001563BA" w:rsidP="004F115C">
            <w:pPr>
              <w:rPr>
                <w:rFonts w:ascii="Times New Roman" w:hAnsi="Times New Roman" w:cs="Times New Roman"/>
              </w:rPr>
            </w:pPr>
            <w:r>
              <w:rPr>
                <w:rFonts w:ascii="Times New Roman" w:hAnsi="Times New Roman" w:cs="Times New Roman"/>
              </w:rPr>
              <w:t>4067</w:t>
            </w:r>
          </w:p>
        </w:tc>
        <w:tc>
          <w:tcPr>
            <w:tcW w:w="1870" w:type="dxa"/>
          </w:tcPr>
          <w:p w14:paraId="74913F63" w14:textId="77777777" w:rsidR="00D727FB" w:rsidRPr="00160F6C" w:rsidRDefault="001563BA" w:rsidP="004F115C">
            <w:pPr>
              <w:rPr>
                <w:rFonts w:ascii="Times New Roman" w:hAnsi="Times New Roman" w:cs="Times New Roman"/>
              </w:rPr>
            </w:pPr>
            <w:r>
              <w:rPr>
                <w:rFonts w:ascii="Times New Roman" w:hAnsi="Times New Roman" w:cs="Times New Roman"/>
              </w:rPr>
              <w:t>5254</w:t>
            </w:r>
          </w:p>
        </w:tc>
      </w:tr>
      <w:tr w:rsidR="00D727FB" w:rsidRPr="00160F6C" w14:paraId="77F1F8B3" w14:textId="77777777" w:rsidTr="004F115C">
        <w:tc>
          <w:tcPr>
            <w:tcW w:w="1696" w:type="dxa"/>
          </w:tcPr>
          <w:p w14:paraId="57DD9FD0"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6C48DA9C"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3</w:t>
            </w:r>
          </w:p>
        </w:tc>
        <w:tc>
          <w:tcPr>
            <w:tcW w:w="1504" w:type="dxa"/>
          </w:tcPr>
          <w:p w14:paraId="41F780AB"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12</w:t>
            </w:r>
          </w:p>
        </w:tc>
        <w:tc>
          <w:tcPr>
            <w:tcW w:w="1870" w:type="dxa"/>
          </w:tcPr>
          <w:p w14:paraId="4F0FEC79" w14:textId="77777777" w:rsidR="00D727FB" w:rsidRPr="00160F6C" w:rsidRDefault="001563BA" w:rsidP="004F115C">
            <w:pPr>
              <w:rPr>
                <w:rFonts w:ascii="Times New Roman" w:hAnsi="Times New Roman" w:cs="Times New Roman"/>
              </w:rPr>
            </w:pPr>
            <w:r>
              <w:rPr>
                <w:rFonts w:ascii="Times New Roman" w:hAnsi="Times New Roman" w:cs="Times New Roman"/>
              </w:rPr>
              <w:t>1789</w:t>
            </w:r>
          </w:p>
        </w:tc>
        <w:tc>
          <w:tcPr>
            <w:tcW w:w="1870" w:type="dxa"/>
          </w:tcPr>
          <w:p w14:paraId="30EFBB52" w14:textId="77777777" w:rsidR="00D727FB" w:rsidRPr="00160F6C" w:rsidRDefault="001563BA" w:rsidP="004F115C">
            <w:pPr>
              <w:rPr>
                <w:rFonts w:ascii="Times New Roman" w:hAnsi="Times New Roman" w:cs="Times New Roman"/>
              </w:rPr>
            </w:pPr>
            <w:r>
              <w:rPr>
                <w:rFonts w:ascii="Times New Roman" w:hAnsi="Times New Roman" w:cs="Times New Roman"/>
              </w:rPr>
              <w:t>2311</w:t>
            </w:r>
          </w:p>
        </w:tc>
      </w:tr>
      <w:tr w:rsidR="00D727FB" w:rsidRPr="00160F6C" w14:paraId="3132F487" w14:textId="77777777" w:rsidTr="004F115C">
        <w:tc>
          <w:tcPr>
            <w:tcW w:w="1696" w:type="dxa"/>
          </w:tcPr>
          <w:p w14:paraId="18DEE8E9"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3A99EC1D"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w:t>
            </w:r>
          </w:p>
        </w:tc>
        <w:tc>
          <w:tcPr>
            <w:tcW w:w="1504" w:type="dxa"/>
          </w:tcPr>
          <w:p w14:paraId="3E03FA97" w14:textId="77777777" w:rsidR="00D727FB" w:rsidRPr="00160F6C" w:rsidRDefault="00D727FB" w:rsidP="001563BA">
            <w:pPr>
              <w:rPr>
                <w:rFonts w:ascii="Times New Roman" w:hAnsi="Times New Roman" w:cs="Times New Roman"/>
              </w:rPr>
            </w:pPr>
            <w:r w:rsidRPr="00160F6C">
              <w:rPr>
                <w:rFonts w:ascii="Times New Roman" w:hAnsi="Times New Roman" w:cs="Times New Roman"/>
              </w:rPr>
              <w:t>2</w:t>
            </w:r>
            <w:r w:rsidR="001563BA">
              <w:rPr>
                <w:rFonts w:ascii="Times New Roman" w:hAnsi="Times New Roman" w:cs="Times New Roman"/>
              </w:rPr>
              <w:t>0</w:t>
            </w:r>
          </w:p>
        </w:tc>
        <w:tc>
          <w:tcPr>
            <w:tcW w:w="1870" w:type="dxa"/>
          </w:tcPr>
          <w:p w14:paraId="39B13578" w14:textId="77777777" w:rsidR="00D727FB" w:rsidRPr="00160F6C" w:rsidRDefault="001563BA" w:rsidP="004F115C">
            <w:pPr>
              <w:rPr>
                <w:rFonts w:ascii="Times New Roman" w:hAnsi="Times New Roman" w:cs="Times New Roman"/>
              </w:rPr>
            </w:pPr>
            <w:r>
              <w:rPr>
                <w:rFonts w:ascii="Times New Roman" w:hAnsi="Times New Roman" w:cs="Times New Roman"/>
              </w:rPr>
              <w:t>1038</w:t>
            </w:r>
          </w:p>
        </w:tc>
        <w:tc>
          <w:tcPr>
            <w:tcW w:w="1870" w:type="dxa"/>
          </w:tcPr>
          <w:p w14:paraId="5E5D026D" w14:textId="77777777" w:rsidR="00D727FB" w:rsidRPr="00160F6C" w:rsidRDefault="001563BA" w:rsidP="004F115C">
            <w:pPr>
              <w:rPr>
                <w:rFonts w:ascii="Times New Roman" w:hAnsi="Times New Roman" w:cs="Times New Roman"/>
              </w:rPr>
            </w:pPr>
            <w:r>
              <w:rPr>
                <w:rFonts w:ascii="Times New Roman" w:hAnsi="Times New Roman" w:cs="Times New Roman"/>
              </w:rPr>
              <w:t>1341</w:t>
            </w:r>
          </w:p>
        </w:tc>
      </w:tr>
      <w:tr w:rsidR="00D727FB" w:rsidRPr="00160F6C" w14:paraId="06A5EB0D" w14:textId="77777777" w:rsidTr="004F115C">
        <w:tc>
          <w:tcPr>
            <w:tcW w:w="1696" w:type="dxa"/>
          </w:tcPr>
          <w:p w14:paraId="0ADBAC39"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286ABDA2"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w:t>
            </w:r>
          </w:p>
        </w:tc>
        <w:tc>
          <w:tcPr>
            <w:tcW w:w="1504" w:type="dxa"/>
          </w:tcPr>
          <w:p w14:paraId="21F9A8CD" w14:textId="77777777" w:rsidR="00D727FB" w:rsidRPr="00160F6C" w:rsidRDefault="00D727FB" w:rsidP="001563BA">
            <w:pPr>
              <w:rPr>
                <w:rFonts w:ascii="Times New Roman" w:hAnsi="Times New Roman" w:cs="Times New Roman"/>
              </w:rPr>
            </w:pPr>
            <w:r w:rsidRPr="00160F6C">
              <w:rPr>
                <w:rFonts w:ascii="Times New Roman" w:hAnsi="Times New Roman" w:cs="Times New Roman"/>
              </w:rPr>
              <w:t>5</w:t>
            </w:r>
            <w:r w:rsidR="001563BA">
              <w:rPr>
                <w:rFonts w:ascii="Times New Roman" w:hAnsi="Times New Roman" w:cs="Times New Roman"/>
              </w:rPr>
              <w:t>1</w:t>
            </w:r>
          </w:p>
        </w:tc>
        <w:tc>
          <w:tcPr>
            <w:tcW w:w="1870" w:type="dxa"/>
          </w:tcPr>
          <w:p w14:paraId="01CD75C0" w14:textId="77777777" w:rsidR="00D727FB" w:rsidRPr="00160F6C" w:rsidRDefault="001563BA" w:rsidP="004F115C">
            <w:pPr>
              <w:rPr>
                <w:rFonts w:ascii="Times New Roman" w:hAnsi="Times New Roman" w:cs="Times New Roman"/>
              </w:rPr>
            </w:pPr>
            <w:r>
              <w:rPr>
                <w:rFonts w:ascii="Times New Roman" w:hAnsi="Times New Roman" w:cs="Times New Roman"/>
              </w:rPr>
              <w:t>409</w:t>
            </w:r>
          </w:p>
        </w:tc>
        <w:tc>
          <w:tcPr>
            <w:tcW w:w="1870" w:type="dxa"/>
          </w:tcPr>
          <w:p w14:paraId="422AFFD8" w14:textId="77777777" w:rsidR="00D727FB" w:rsidRPr="00160F6C" w:rsidRDefault="001563BA" w:rsidP="004F115C">
            <w:pPr>
              <w:rPr>
                <w:rFonts w:ascii="Times New Roman" w:hAnsi="Times New Roman" w:cs="Times New Roman"/>
              </w:rPr>
            </w:pPr>
            <w:r>
              <w:rPr>
                <w:rFonts w:ascii="Times New Roman" w:hAnsi="Times New Roman" w:cs="Times New Roman"/>
              </w:rPr>
              <w:t>529</w:t>
            </w:r>
          </w:p>
        </w:tc>
      </w:tr>
      <w:tr w:rsidR="00D727FB" w:rsidRPr="00160F6C" w14:paraId="41E87FAD" w14:textId="77777777" w:rsidTr="004F115C">
        <w:tc>
          <w:tcPr>
            <w:tcW w:w="1696" w:type="dxa"/>
          </w:tcPr>
          <w:p w14:paraId="2636F338"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251D663D"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3</w:t>
            </w:r>
          </w:p>
        </w:tc>
        <w:tc>
          <w:tcPr>
            <w:tcW w:w="1504" w:type="dxa"/>
          </w:tcPr>
          <w:p w14:paraId="73E80328" w14:textId="77777777" w:rsidR="00D727FB" w:rsidRPr="00160F6C" w:rsidRDefault="00D727FB" w:rsidP="001563BA">
            <w:pPr>
              <w:rPr>
                <w:rFonts w:ascii="Times New Roman" w:hAnsi="Times New Roman" w:cs="Times New Roman"/>
              </w:rPr>
            </w:pPr>
            <w:r w:rsidRPr="00160F6C">
              <w:rPr>
                <w:rFonts w:ascii="Times New Roman" w:hAnsi="Times New Roman" w:cs="Times New Roman"/>
              </w:rPr>
              <w:t>10</w:t>
            </w:r>
            <w:r w:rsidR="001563BA">
              <w:rPr>
                <w:rFonts w:ascii="Times New Roman" w:hAnsi="Times New Roman" w:cs="Times New Roman"/>
              </w:rPr>
              <w:t>2</w:t>
            </w:r>
          </w:p>
        </w:tc>
        <w:tc>
          <w:tcPr>
            <w:tcW w:w="1870" w:type="dxa"/>
          </w:tcPr>
          <w:p w14:paraId="26CDFCEF" w14:textId="77777777" w:rsidR="00D727FB" w:rsidRPr="00160F6C" w:rsidRDefault="001563BA" w:rsidP="004F115C">
            <w:pPr>
              <w:rPr>
                <w:rFonts w:ascii="Times New Roman" w:hAnsi="Times New Roman" w:cs="Times New Roman"/>
              </w:rPr>
            </w:pPr>
            <w:r>
              <w:rPr>
                <w:rFonts w:ascii="Times New Roman" w:hAnsi="Times New Roman" w:cs="Times New Roman"/>
              </w:rPr>
              <w:t>205</w:t>
            </w:r>
          </w:p>
        </w:tc>
        <w:tc>
          <w:tcPr>
            <w:tcW w:w="1870" w:type="dxa"/>
          </w:tcPr>
          <w:p w14:paraId="476D29C7" w14:textId="77777777" w:rsidR="00D727FB" w:rsidRPr="00160F6C" w:rsidRDefault="001563BA" w:rsidP="004F115C">
            <w:pPr>
              <w:rPr>
                <w:rFonts w:ascii="Times New Roman" w:hAnsi="Times New Roman" w:cs="Times New Roman"/>
              </w:rPr>
            </w:pPr>
            <w:r>
              <w:rPr>
                <w:rFonts w:ascii="Times New Roman" w:hAnsi="Times New Roman" w:cs="Times New Roman"/>
              </w:rPr>
              <w:t>265</w:t>
            </w:r>
          </w:p>
        </w:tc>
      </w:tr>
      <w:tr w:rsidR="00D727FB" w:rsidRPr="00160F6C" w14:paraId="0A3BF095" w14:textId="77777777" w:rsidTr="004F115C">
        <w:tc>
          <w:tcPr>
            <w:tcW w:w="1696" w:type="dxa"/>
          </w:tcPr>
          <w:p w14:paraId="0F76D529"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5CDC3A0B"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w:t>
            </w:r>
          </w:p>
        </w:tc>
        <w:tc>
          <w:tcPr>
            <w:tcW w:w="1504" w:type="dxa"/>
          </w:tcPr>
          <w:p w14:paraId="07ABA206" w14:textId="77777777" w:rsidR="00D727FB" w:rsidRPr="00160F6C" w:rsidRDefault="00D727FB" w:rsidP="001563BA">
            <w:pPr>
              <w:rPr>
                <w:rFonts w:ascii="Times New Roman" w:hAnsi="Times New Roman" w:cs="Times New Roman"/>
              </w:rPr>
            </w:pPr>
            <w:r w:rsidRPr="00160F6C">
              <w:rPr>
                <w:rFonts w:ascii="Times New Roman" w:hAnsi="Times New Roman" w:cs="Times New Roman"/>
              </w:rPr>
              <w:t>1</w:t>
            </w:r>
            <w:r w:rsidR="001563BA">
              <w:rPr>
                <w:rFonts w:ascii="Times New Roman" w:hAnsi="Times New Roman" w:cs="Times New Roman"/>
              </w:rPr>
              <w:t>56</w:t>
            </w:r>
          </w:p>
        </w:tc>
        <w:tc>
          <w:tcPr>
            <w:tcW w:w="1870" w:type="dxa"/>
          </w:tcPr>
          <w:p w14:paraId="5E73747A" w14:textId="77777777" w:rsidR="00D727FB" w:rsidRPr="00160F6C" w:rsidRDefault="001563BA" w:rsidP="004F115C">
            <w:pPr>
              <w:rPr>
                <w:rFonts w:ascii="Times New Roman" w:hAnsi="Times New Roman" w:cs="Times New Roman"/>
              </w:rPr>
            </w:pPr>
            <w:r>
              <w:rPr>
                <w:rFonts w:ascii="Times New Roman" w:hAnsi="Times New Roman" w:cs="Times New Roman"/>
              </w:rPr>
              <w:t>134</w:t>
            </w:r>
          </w:p>
        </w:tc>
        <w:tc>
          <w:tcPr>
            <w:tcW w:w="1870" w:type="dxa"/>
          </w:tcPr>
          <w:p w14:paraId="0E486449" w14:textId="77777777" w:rsidR="00D727FB" w:rsidRPr="00160F6C" w:rsidRDefault="001563BA" w:rsidP="004F115C">
            <w:pPr>
              <w:rPr>
                <w:rFonts w:ascii="Times New Roman" w:hAnsi="Times New Roman" w:cs="Times New Roman"/>
              </w:rPr>
            </w:pPr>
            <w:r>
              <w:rPr>
                <w:rFonts w:ascii="Times New Roman" w:hAnsi="Times New Roman" w:cs="Times New Roman"/>
              </w:rPr>
              <w:t>173</w:t>
            </w:r>
          </w:p>
        </w:tc>
      </w:tr>
    </w:tbl>
    <w:p w14:paraId="3889301D" w14:textId="77777777" w:rsidR="00D727FB" w:rsidRPr="00160F6C" w:rsidRDefault="00D727FB" w:rsidP="00D727FB">
      <w:pPr>
        <w:rPr>
          <w:rFonts w:ascii="Times New Roman" w:hAnsi="Times New Roman" w:cs="Times New Roman"/>
        </w:rPr>
      </w:pPr>
    </w:p>
    <w:p w14:paraId="020793EB" w14:textId="77777777" w:rsidR="00D727FB" w:rsidRPr="00243484" w:rsidRDefault="00D727FB"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rPr>
        <w:t>*</w:t>
      </w:r>
      <w:r w:rsidRPr="00243484">
        <w:rPr>
          <w:rFonts w:ascii="Times New Roman" w:eastAsiaTheme="minorEastAsia" w:hAnsi="Times New Roman" w:cs="Times New Roman"/>
          <w:color w:val="000000" w:themeColor="text1"/>
          <w:kern w:val="24"/>
          <w:sz w:val="24"/>
          <w:szCs w:val="24"/>
        </w:rPr>
        <w:t>p&lt;0.00</w:t>
      </w:r>
      <w:r w:rsidR="009526E0" w:rsidRPr="00243484">
        <w:rPr>
          <w:rFonts w:ascii="Times New Roman" w:eastAsiaTheme="minorEastAsia" w:hAnsi="Times New Roman" w:cs="Times New Roman"/>
          <w:color w:val="000000" w:themeColor="text1"/>
          <w:kern w:val="24"/>
          <w:sz w:val="24"/>
          <w:szCs w:val="24"/>
        </w:rPr>
        <w:t>00</w:t>
      </w:r>
      <w:r w:rsidRPr="00243484">
        <w:rPr>
          <w:rFonts w:ascii="Times New Roman" w:eastAsiaTheme="minorEastAsia" w:hAnsi="Times New Roman" w:cs="Times New Roman"/>
          <w:color w:val="000000" w:themeColor="text1"/>
          <w:kern w:val="24"/>
          <w:sz w:val="24"/>
          <w:szCs w:val="24"/>
        </w:rPr>
        <w:t xml:space="preserve">1 for </w:t>
      </w:r>
      <w:r w:rsidR="009526E0" w:rsidRPr="00243484">
        <w:rPr>
          <w:rFonts w:ascii="Times New Roman" w:eastAsiaTheme="minorEastAsia" w:hAnsi="Times New Roman" w:cs="Times New Roman"/>
          <w:color w:val="000000" w:themeColor="text1"/>
          <w:kern w:val="24"/>
          <w:sz w:val="24"/>
          <w:szCs w:val="24"/>
        </w:rPr>
        <w:t xml:space="preserve">all groups of comparisons of </w:t>
      </w:r>
      <w:r w:rsidRPr="00243484">
        <w:rPr>
          <w:rFonts w:ascii="Times New Roman" w:eastAsiaTheme="minorEastAsia" w:hAnsi="Times New Roman" w:cs="Times New Roman"/>
          <w:color w:val="000000" w:themeColor="text1"/>
          <w:kern w:val="24"/>
          <w:sz w:val="24"/>
          <w:szCs w:val="24"/>
        </w:rPr>
        <w:t xml:space="preserve">counts of cases in outbreak-response immunization (ORI) versus no-ORI simulations, </w:t>
      </w:r>
      <w:r w:rsidR="009526E0" w:rsidRPr="00243484">
        <w:rPr>
          <w:rFonts w:ascii="Times New Roman" w:eastAsiaTheme="minorEastAsia" w:hAnsi="Times New Roman" w:cs="Times New Roman"/>
          <w:color w:val="000000" w:themeColor="text1"/>
          <w:kern w:val="24"/>
          <w:sz w:val="24"/>
          <w:szCs w:val="24"/>
        </w:rPr>
        <w:t xml:space="preserve">one-way </w:t>
      </w:r>
      <w:r w:rsidRPr="00243484">
        <w:rPr>
          <w:rFonts w:ascii="Times New Roman" w:eastAsiaTheme="minorEastAsia" w:hAnsi="Times New Roman" w:cs="Times New Roman"/>
          <w:color w:val="000000" w:themeColor="text1"/>
          <w:kern w:val="24"/>
          <w:sz w:val="24"/>
          <w:szCs w:val="24"/>
        </w:rPr>
        <w:t>Mann Whitney U test;</w:t>
      </w:r>
    </w:p>
    <w:p w14:paraId="77C24781" w14:textId="77777777" w:rsidR="00D727FB" w:rsidRPr="00243484" w:rsidRDefault="00D727FB"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vertAlign w:val="superscript"/>
        </w:rPr>
        <w:t xml:space="preserve">§ </w:t>
      </w:r>
      <w:r w:rsidRPr="00243484">
        <w:rPr>
          <w:rFonts w:ascii="Times New Roman" w:eastAsiaTheme="minorEastAsia" w:hAnsi="Times New Roman" w:cs="Times New Roman"/>
          <w:color w:val="000000" w:themeColor="text1"/>
          <w:kern w:val="24"/>
          <w:sz w:val="24"/>
          <w:szCs w:val="24"/>
        </w:rPr>
        <w:t>Number needed to vaccinate (NNV) was calculated directly from the model by dividing a number of vaccinations delivered during the ORI by a number of cases averted in a respective group. NNV only applies to a current model and for a given population size.</w:t>
      </w:r>
    </w:p>
    <w:p w14:paraId="55B5D3F8" w14:textId="77777777" w:rsidR="00243484" w:rsidRDefault="00243484" w:rsidP="00D727FB">
      <w:pPr>
        <w:spacing w:after="0" w:line="240" w:lineRule="auto"/>
        <w:rPr>
          <w:rFonts w:ascii="Times New Roman" w:hAnsi="Times New Roman" w:cs="Times New Roman"/>
          <w:b/>
          <w:sz w:val="24"/>
          <w:szCs w:val="24"/>
        </w:rPr>
      </w:pPr>
    </w:p>
    <w:p w14:paraId="3B91AD55" w14:textId="77777777" w:rsidR="00243484" w:rsidRDefault="00243484" w:rsidP="00D727FB">
      <w:pPr>
        <w:spacing w:after="0" w:line="240" w:lineRule="auto"/>
        <w:rPr>
          <w:rFonts w:ascii="Times New Roman" w:hAnsi="Times New Roman" w:cs="Times New Roman"/>
          <w:b/>
          <w:sz w:val="24"/>
          <w:szCs w:val="24"/>
        </w:rPr>
      </w:pPr>
    </w:p>
    <w:p w14:paraId="5EB3605B" w14:textId="77777777" w:rsidR="00243484" w:rsidRDefault="00243484" w:rsidP="00D727FB">
      <w:pPr>
        <w:spacing w:after="0" w:line="240" w:lineRule="auto"/>
        <w:rPr>
          <w:rFonts w:ascii="Times New Roman" w:hAnsi="Times New Roman" w:cs="Times New Roman"/>
          <w:b/>
          <w:sz w:val="24"/>
          <w:szCs w:val="24"/>
        </w:rPr>
      </w:pPr>
    </w:p>
    <w:p w14:paraId="22847208" w14:textId="77777777" w:rsidR="00243484" w:rsidRDefault="00243484" w:rsidP="00D727FB">
      <w:pPr>
        <w:spacing w:after="0" w:line="240" w:lineRule="auto"/>
        <w:rPr>
          <w:rFonts w:ascii="Times New Roman" w:hAnsi="Times New Roman" w:cs="Times New Roman"/>
          <w:b/>
          <w:sz w:val="24"/>
          <w:szCs w:val="24"/>
        </w:rPr>
      </w:pPr>
    </w:p>
    <w:p w14:paraId="4E1750C2" w14:textId="77777777" w:rsidR="00243484" w:rsidRDefault="00243484" w:rsidP="00D727FB">
      <w:pPr>
        <w:spacing w:after="0" w:line="240" w:lineRule="auto"/>
        <w:rPr>
          <w:rFonts w:ascii="Times New Roman" w:hAnsi="Times New Roman" w:cs="Times New Roman"/>
          <w:b/>
          <w:sz w:val="24"/>
          <w:szCs w:val="24"/>
        </w:rPr>
      </w:pPr>
    </w:p>
    <w:p w14:paraId="6F81F0A0" w14:textId="77777777" w:rsidR="00243484" w:rsidRDefault="00243484" w:rsidP="00D727FB">
      <w:pPr>
        <w:spacing w:after="0" w:line="240" w:lineRule="auto"/>
        <w:rPr>
          <w:rFonts w:ascii="Times New Roman" w:hAnsi="Times New Roman" w:cs="Times New Roman"/>
          <w:b/>
          <w:sz w:val="24"/>
          <w:szCs w:val="24"/>
        </w:rPr>
      </w:pPr>
    </w:p>
    <w:p w14:paraId="66F91545" w14:textId="77777777" w:rsidR="00243484" w:rsidRDefault="00243484" w:rsidP="00D727FB">
      <w:pPr>
        <w:spacing w:after="0" w:line="240" w:lineRule="auto"/>
        <w:rPr>
          <w:rFonts w:ascii="Times New Roman" w:hAnsi="Times New Roman" w:cs="Times New Roman"/>
          <w:b/>
          <w:sz w:val="24"/>
          <w:szCs w:val="24"/>
        </w:rPr>
      </w:pPr>
    </w:p>
    <w:p w14:paraId="7CB1EEAD" w14:textId="77777777" w:rsidR="00243484" w:rsidRDefault="00243484" w:rsidP="00D727FB">
      <w:pPr>
        <w:spacing w:after="0" w:line="240" w:lineRule="auto"/>
        <w:rPr>
          <w:rFonts w:ascii="Times New Roman" w:hAnsi="Times New Roman" w:cs="Times New Roman"/>
          <w:b/>
          <w:sz w:val="24"/>
          <w:szCs w:val="24"/>
        </w:rPr>
      </w:pPr>
    </w:p>
    <w:p w14:paraId="511E514B" w14:textId="77777777" w:rsidR="00243484" w:rsidRDefault="00243484" w:rsidP="00D727FB">
      <w:pPr>
        <w:spacing w:after="0" w:line="240" w:lineRule="auto"/>
        <w:rPr>
          <w:rFonts w:ascii="Times New Roman" w:hAnsi="Times New Roman" w:cs="Times New Roman"/>
          <w:b/>
          <w:sz w:val="24"/>
          <w:szCs w:val="24"/>
        </w:rPr>
      </w:pPr>
    </w:p>
    <w:p w14:paraId="13217A33" w14:textId="77777777" w:rsidR="00243484" w:rsidRDefault="00243484" w:rsidP="00D727FB">
      <w:pPr>
        <w:spacing w:after="0" w:line="240" w:lineRule="auto"/>
        <w:rPr>
          <w:rFonts w:ascii="Times New Roman" w:hAnsi="Times New Roman" w:cs="Times New Roman"/>
          <w:b/>
          <w:sz w:val="24"/>
          <w:szCs w:val="24"/>
        </w:rPr>
      </w:pPr>
    </w:p>
    <w:p w14:paraId="0659A2BD" w14:textId="77777777" w:rsidR="00243484" w:rsidRDefault="00243484" w:rsidP="00D727FB">
      <w:pPr>
        <w:spacing w:after="0" w:line="240" w:lineRule="auto"/>
        <w:rPr>
          <w:rFonts w:ascii="Times New Roman" w:hAnsi="Times New Roman" w:cs="Times New Roman"/>
          <w:b/>
          <w:sz w:val="24"/>
          <w:szCs w:val="24"/>
        </w:rPr>
      </w:pPr>
    </w:p>
    <w:p w14:paraId="37C4E695" w14:textId="77777777" w:rsidR="00243484" w:rsidRDefault="00243484" w:rsidP="00D727FB">
      <w:pPr>
        <w:spacing w:after="0" w:line="240" w:lineRule="auto"/>
        <w:rPr>
          <w:rFonts w:ascii="Times New Roman" w:hAnsi="Times New Roman" w:cs="Times New Roman"/>
          <w:b/>
          <w:sz w:val="24"/>
          <w:szCs w:val="24"/>
        </w:rPr>
      </w:pPr>
    </w:p>
    <w:p w14:paraId="733E155A" w14:textId="721A68C1" w:rsidR="00D727FB" w:rsidRDefault="00D424E0" w:rsidP="00243484">
      <w:pPr>
        <w:spacing w:after="0" w:line="360" w:lineRule="auto"/>
        <w:rPr>
          <w:rFonts w:ascii="Times New Roman" w:hAnsi="Times New Roman" w:cs="Times New Roman"/>
          <w:b/>
          <w:sz w:val="24"/>
          <w:szCs w:val="24"/>
        </w:rPr>
      </w:pPr>
      <w:r w:rsidRPr="00D424E0">
        <w:rPr>
          <w:rFonts w:ascii="Times New Roman" w:hAnsi="Times New Roman" w:cs="Times New Roman"/>
          <w:b/>
          <w:sz w:val="24"/>
          <w:szCs w:val="24"/>
        </w:rPr>
        <w:lastRenderedPageBreak/>
        <w:t xml:space="preserve">Supplementary figure </w:t>
      </w:r>
      <w:r w:rsidR="005227D4">
        <w:rPr>
          <w:rFonts w:ascii="Times New Roman" w:hAnsi="Times New Roman" w:cs="Times New Roman"/>
          <w:b/>
          <w:sz w:val="24"/>
          <w:szCs w:val="24"/>
        </w:rPr>
        <w:t>6</w:t>
      </w:r>
      <w:r w:rsidR="00107B27">
        <w:rPr>
          <w:rFonts w:ascii="Times New Roman" w:hAnsi="Times New Roman" w:cs="Times New Roman"/>
          <w:b/>
          <w:sz w:val="24"/>
          <w:szCs w:val="24"/>
        </w:rPr>
        <w:t xml:space="preserve">A. </w:t>
      </w:r>
      <w:r w:rsidRPr="00D424E0">
        <w:rPr>
          <w:rFonts w:ascii="Times New Roman" w:hAnsi="Times New Roman" w:cs="Times New Roman"/>
          <w:b/>
          <w:sz w:val="24"/>
          <w:szCs w:val="24"/>
        </w:rPr>
        <w:t>Sensitivity analysis with vaccine coverage for dose 7 equals 27%. Boxplot of pertussis cases averted over time, up to 10 years after outbreak response immunization campaign: All ages (A), infants under 1 year of age (B) and adolescents 10-14 years of age (C)</w:t>
      </w:r>
    </w:p>
    <w:p w14:paraId="6559C93F" w14:textId="77777777" w:rsidR="00ED3B58" w:rsidRDefault="00ED3B58" w:rsidP="00ED3B58">
      <w:pPr>
        <w:spacing w:after="0" w:line="360" w:lineRule="auto"/>
        <w:jc w:val="center"/>
        <w:rPr>
          <w:rFonts w:ascii="Times New Roman" w:hAnsi="Times New Roman" w:cs="Times New Roman"/>
          <w:b/>
          <w:sz w:val="24"/>
          <w:szCs w:val="24"/>
        </w:rPr>
      </w:pPr>
      <w:r>
        <w:rPr>
          <w:noProof/>
          <w:lang w:eastAsia="en-CA"/>
        </w:rPr>
        <w:drawing>
          <wp:inline distT="0" distB="0" distL="0" distR="0" wp14:anchorId="081B2BB5" wp14:editId="30C3B3AB">
            <wp:extent cx="3909060" cy="7168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5928" cy="7181325"/>
                    </a:xfrm>
                    <a:prstGeom prst="rect">
                      <a:avLst/>
                    </a:prstGeom>
                  </pic:spPr>
                </pic:pic>
              </a:graphicData>
            </a:graphic>
          </wp:inline>
        </w:drawing>
      </w:r>
    </w:p>
    <w:p w14:paraId="328DD62D" w14:textId="795E9A24" w:rsidR="00D727FB" w:rsidRPr="00160F6C" w:rsidRDefault="00D727FB" w:rsidP="00ED3B58">
      <w:pPr>
        <w:spacing w:after="0" w:line="360" w:lineRule="auto"/>
        <w:rPr>
          <w:rFonts w:ascii="Times New Roman" w:hAnsi="Times New Roman" w:cs="Times New Roman"/>
          <w:b/>
          <w:sz w:val="24"/>
          <w:szCs w:val="24"/>
        </w:rPr>
      </w:pPr>
      <w:r w:rsidRPr="00160F6C">
        <w:rPr>
          <w:rFonts w:ascii="Times New Roman" w:hAnsi="Times New Roman" w:cs="Times New Roman"/>
          <w:b/>
          <w:sz w:val="24"/>
          <w:szCs w:val="24"/>
        </w:rPr>
        <w:lastRenderedPageBreak/>
        <w:t xml:space="preserve">Supplementary table </w:t>
      </w:r>
      <w:r w:rsidR="004454CC" w:rsidRPr="00160F6C">
        <w:rPr>
          <w:rFonts w:ascii="Times New Roman" w:hAnsi="Times New Roman" w:cs="Times New Roman"/>
          <w:b/>
          <w:sz w:val="24"/>
          <w:szCs w:val="24"/>
        </w:rPr>
        <w:t>2</w:t>
      </w:r>
      <w:r w:rsidR="00107B27">
        <w:rPr>
          <w:rFonts w:ascii="Times New Roman" w:hAnsi="Times New Roman" w:cs="Times New Roman"/>
          <w:b/>
          <w:sz w:val="24"/>
          <w:szCs w:val="24"/>
        </w:rPr>
        <w:t xml:space="preserve">B. </w:t>
      </w:r>
      <w:r w:rsidRPr="00160F6C">
        <w:rPr>
          <w:rFonts w:ascii="Times New Roman" w:hAnsi="Times New Roman" w:cs="Times New Roman"/>
          <w:b/>
          <w:sz w:val="24"/>
          <w:szCs w:val="24"/>
        </w:rPr>
        <w:t xml:space="preserve">Sensitivity analysis with </w:t>
      </w:r>
      <w:r w:rsidRPr="00160F6C">
        <w:rPr>
          <w:rFonts w:ascii="Times New Roman" w:eastAsiaTheme="minorEastAsia" w:hAnsi="Times New Roman" w:cs="Times New Roman"/>
          <w:b/>
          <w:color w:val="000000" w:themeColor="dark1"/>
          <w:kern w:val="24"/>
          <w:sz w:val="24"/>
          <w:szCs w:val="24"/>
          <w:lang w:val="el-GR" w:eastAsia="en-CA"/>
        </w:rPr>
        <w:t>τ</w:t>
      </w:r>
      <w:r w:rsidRPr="00160F6C">
        <w:rPr>
          <w:rFonts w:ascii="Times New Roman" w:eastAsiaTheme="minorEastAsia" w:hAnsi="Times New Roman" w:cs="Times New Roman"/>
          <w:b/>
          <w:color w:val="000000" w:themeColor="dark1"/>
          <w:kern w:val="24"/>
          <w:sz w:val="24"/>
          <w:szCs w:val="24"/>
          <w:lang w:eastAsia="en-CA"/>
        </w:rPr>
        <w:t xml:space="preserve"> value</w:t>
      </w:r>
      <w:r w:rsidRPr="00160F6C">
        <w:rPr>
          <w:rFonts w:ascii="Times New Roman" w:hAnsi="Times New Roman" w:cs="Times New Roman"/>
          <w:b/>
          <w:sz w:val="24"/>
          <w:szCs w:val="24"/>
          <w:vertAlign w:val="superscript"/>
        </w:rPr>
        <w:t>¶</w:t>
      </w:r>
      <w:r w:rsidRPr="00160F6C">
        <w:rPr>
          <w:rFonts w:ascii="Times New Roman" w:eastAsiaTheme="minorEastAsia" w:hAnsi="Times New Roman" w:cs="Times New Roman"/>
          <w:b/>
          <w:color w:val="000000" w:themeColor="dark1"/>
          <w:kern w:val="24"/>
          <w:sz w:val="24"/>
          <w:szCs w:val="24"/>
          <w:lang w:eastAsia="en-CA"/>
        </w:rPr>
        <w:t xml:space="preserve"> increased to 3 for individuals born before 1997.</w:t>
      </w:r>
      <w:r w:rsidRPr="00160F6C">
        <w:rPr>
          <w:rFonts w:ascii="Times New Roman" w:eastAsia="Times New Roman" w:hAnsi="Times New Roman" w:cs="Times New Roman"/>
          <w:b/>
          <w:sz w:val="24"/>
          <w:szCs w:val="24"/>
          <w:lang w:eastAsia="en-CA"/>
        </w:rPr>
        <w:t xml:space="preserve"> </w:t>
      </w:r>
      <w:r w:rsidRPr="00160F6C">
        <w:rPr>
          <w:rFonts w:ascii="Times New Roman" w:hAnsi="Times New Roman" w:cs="Times New Roman"/>
          <w:b/>
          <w:sz w:val="24"/>
          <w:szCs w:val="24"/>
        </w:rPr>
        <w:t>Number of pertussis cases averted and numbers needed to vaccinate by time periods after the outbreak-response immunization campaign and by age groups: modeling-generated results</w:t>
      </w:r>
    </w:p>
    <w:p w14:paraId="065E4927" w14:textId="77777777" w:rsidR="00D727FB" w:rsidRPr="00160F6C" w:rsidRDefault="00D727FB" w:rsidP="00D727FB">
      <w:pPr>
        <w:spacing w:after="0" w:line="240" w:lineRule="auto"/>
        <w:rPr>
          <w:rFonts w:ascii="Times New Roman" w:eastAsia="Times New Roman" w:hAnsi="Times New Roman" w:cs="Times New Roman"/>
          <w:b/>
          <w:sz w:val="24"/>
          <w:szCs w:val="24"/>
          <w:lang w:eastAsia="en-CA"/>
        </w:rPr>
      </w:pPr>
    </w:p>
    <w:tbl>
      <w:tblPr>
        <w:tblStyle w:val="TableGrid"/>
        <w:tblW w:w="0" w:type="auto"/>
        <w:tblLook w:val="04A0" w:firstRow="1" w:lastRow="0" w:firstColumn="1" w:lastColumn="0" w:noHBand="0" w:noVBand="1"/>
      </w:tblPr>
      <w:tblGrid>
        <w:gridCol w:w="1696"/>
        <w:gridCol w:w="2410"/>
        <w:gridCol w:w="1504"/>
        <w:gridCol w:w="1870"/>
        <w:gridCol w:w="1870"/>
      </w:tblGrid>
      <w:tr w:rsidR="00D727FB" w:rsidRPr="00160F6C" w14:paraId="4FE5D80F" w14:textId="77777777" w:rsidTr="004F115C">
        <w:tc>
          <w:tcPr>
            <w:tcW w:w="1696" w:type="dxa"/>
          </w:tcPr>
          <w:p w14:paraId="6A29179C"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Age groups</w:t>
            </w:r>
          </w:p>
        </w:tc>
        <w:tc>
          <w:tcPr>
            <w:tcW w:w="2410" w:type="dxa"/>
          </w:tcPr>
          <w:p w14:paraId="457BAF96"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Post-outbreak-response immunization period, years</w:t>
            </w:r>
          </w:p>
        </w:tc>
        <w:tc>
          <w:tcPr>
            <w:tcW w:w="1504" w:type="dxa"/>
          </w:tcPr>
          <w:p w14:paraId="350BE742"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Number of cases averted*</w:t>
            </w:r>
          </w:p>
        </w:tc>
        <w:tc>
          <w:tcPr>
            <w:tcW w:w="1870" w:type="dxa"/>
          </w:tcPr>
          <w:p w14:paraId="24B399AF"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Minimum number needed to vaccinate</w:t>
            </w:r>
            <w:r w:rsidRPr="00160F6C">
              <w:rPr>
                <w:rFonts w:ascii="Times New Roman" w:hAnsi="Times New Roman" w:cs="Times New Roman"/>
                <w:vertAlign w:val="superscript"/>
              </w:rPr>
              <w:t>§</w:t>
            </w:r>
          </w:p>
        </w:tc>
        <w:tc>
          <w:tcPr>
            <w:tcW w:w="1870" w:type="dxa"/>
          </w:tcPr>
          <w:p w14:paraId="191B85B9"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Maximum number needed to vaccinate</w:t>
            </w:r>
            <w:r w:rsidRPr="00160F6C">
              <w:rPr>
                <w:rFonts w:ascii="Times New Roman" w:hAnsi="Times New Roman" w:cs="Times New Roman"/>
                <w:vertAlign w:val="superscript"/>
              </w:rPr>
              <w:t>§</w:t>
            </w:r>
          </w:p>
        </w:tc>
      </w:tr>
      <w:tr w:rsidR="00D727FB" w:rsidRPr="00160F6C" w14:paraId="5FD6D493" w14:textId="77777777" w:rsidTr="004F115C">
        <w:tc>
          <w:tcPr>
            <w:tcW w:w="1696" w:type="dxa"/>
          </w:tcPr>
          <w:p w14:paraId="3F9E86B9"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3FA347CA"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w:t>
            </w:r>
          </w:p>
        </w:tc>
        <w:tc>
          <w:tcPr>
            <w:tcW w:w="1504" w:type="dxa"/>
          </w:tcPr>
          <w:p w14:paraId="7605EF64" w14:textId="77777777" w:rsidR="00D727FB" w:rsidRPr="00160F6C" w:rsidRDefault="009F730F" w:rsidP="000D3FF3">
            <w:pPr>
              <w:rPr>
                <w:rFonts w:ascii="Times New Roman" w:hAnsi="Times New Roman" w:cs="Times New Roman"/>
              </w:rPr>
            </w:pPr>
            <w:r>
              <w:rPr>
                <w:rFonts w:ascii="Times New Roman" w:hAnsi="Times New Roman" w:cs="Times New Roman"/>
              </w:rPr>
              <w:t>112</w:t>
            </w:r>
          </w:p>
        </w:tc>
        <w:tc>
          <w:tcPr>
            <w:tcW w:w="1870" w:type="dxa"/>
          </w:tcPr>
          <w:p w14:paraId="5CBDB574" w14:textId="77777777" w:rsidR="00D727FB" w:rsidRPr="00160F6C" w:rsidRDefault="009F730F" w:rsidP="004F115C">
            <w:pPr>
              <w:rPr>
                <w:rFonts w:ascii="Times New Roman" w:hAnsi="Times New Roman" w:cs="Times New Roman"/>
              </w:rPr>
            </w:pPr>
            <w:r>
              <w:rPr>
                <w:rFonts w:ascii="Times New Roman" w:hAnsi="Times New Roman" w:cs="Times New Roman"/>
              </w:rPr>
              <w:t>188</w:t>
            </w:r>
          </w:p>
        </w:tc>
        <w:tc>
          <w:tcPr>
            <w:tcW w:w="1870" w:type="dxa"/>
          </w:tcPr>
          <w:p w14:paraId="74E71328" w14:textId="77777777" w:rsidR="00D727FB" w:rsidRPr="00160F6C" w:rsidRDefault="009F730F" w:rsidP="004F115C">
            <w:pPr>
              <w:rPr>
                <w:rFonts w:ascii="Times New Roman" w:hAnsi="Times New Roman" w:cs="Times New Roman"/>
              </w:rPr>
            </w:pPr>
            <w:r>
              <w:rPr>
                <w:rFonts w:ascii="Times New Roman" w:hAnsi="Times New Roman" w:cs="Times New Roman"/>
              </w:rPr>
              <w:t>245</w:t>
            </w:r>
          </w:p>
        </w:tc>
      </w:tr>
      <w:tr w:rsidR="00D727FB" w:rsidRPr="00160F6C" w14:paraId="4460DA0C" w14:textId="77777777" w:rsidTr="004F115C">
        <w:tc>
          <w:tcPr>
            <w:tcW w:w="1696" w:type="dxa"/>
          </w:tcPr>
          <w:p w14:paraId="4FA5ECBC"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2B77C044"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3</w:t>
            </w:r>
          </w:p>
        </w:tc>
        <w:tc>
          <w:tcPr>
            <w:tcW w:w="1504" w:type="dxa"/>
          </w:tcPr>
          <w:p w14:paraId="2C17AD9F" w14:textId="77777777" w:rsidR="00D727FB" w:rsidRPr="00160F6C" w:rsidRDefault="009F730F" w:rsidP="000D3FF3">
            <w:pPr>
              <w:rPr>
                <w:rFonts w:ascii="Times New Roman" w:hAnsi="Times New Roman" w:cs="Times New Roman"/>
              </w:rPr>
            </w:pPr>
            <w:r>
              <w:rPr>
                <w:rFonts w:ascii="Times New Roman" w:hAnsi="Times New Roman" w:cs="Times New Roman"/>
              </w:rPr>
              <w:t>228</w:t>
            </w:r>
          </w:p>
        </w:tc>
        <w:tc>
          <w:tcPr>
            <w:tcW w:w="1870" w:type="dxa"/>
          </w:tcPr>
          <w:p w14:paraId="236C7A17" w14:textId="77777777" w:rsidR="00D727FB" w:rsidRPr="00160F6C" w:rsidRDefault="009F730F" w:rsidP="004F115C">
            <w:pPr>
              <w:rPr>
                <w:rFonts w:ascii="Times New Roman" w:hAnsi="Times New Roman" w:cs="Times New Roman"/>
              </w:rPr>
            </w:pPr>
            <w:r>
              <w:rPr>
                <w:rFonts w:ascii="Times New Roman" w:hAnsi="Times New Roman" w:cs="Times New Roman"/>
              </w:rPr>
              <w:t>92</w:t>
            </w:r>
          </w:p>
        </w:tc>
        <w:tc>
          <w:tcPr>
            <w:tcW w:w="1870" w:type="dxa"/>
          </w:tcPr>
          <w:p w14:paraId="13948938" w14:textId="77777777" w:rsidR="00D727FB" w:rsidRPr="00160F6C" w:rsidRDefault="009F730F" w:rsidP="004F115C">
            <w:pPr>
              <w:rPr>
                <w:rFonts w:ascii="Times New Roman" w:hAnsi="Times New Roman" w:cs="Times New Roman"/>
              </w:rPr>
            </w:pPr>
            <w:r>
              <w:rPr>
                <w:rFonts w:ascii="Times New Roman" w:hAnsi="Times New Roman" w:cs="Times New Roman"/>
              </w:rPr>
              <w:t>120</w:t>
            </w:r>
          </w:p>
        </w:tc>
      </w:tr>
      <w:tr w:rsidR="00D727FB" w:rsidRPr="00160F6C" w14:paraId="4213DCEE" w14:textId="77777777" w:rsidTr="004F115C">
        <w:tc>
          <w:tcPr>
            <w:tcW w:w="1696" w:type="dxa"/>
          </w:tcPr>
          <w:p w14:paraId="5299DABF"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7369A9CD"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w:t>
            </w:r>
          </w:p>
        </w:tc>
        <w:tc>
          <w:tcPr>
            <w:tcW w:w="1504" w:type="dxa"/>
          </w:tcPr>
          <w:p w14:paraId="37A40433" w14:textId="77777777" w:rsidR="00D727FB" w:rsidRPr="00160F6C" w:rsidRDefault="009F730F" w:rsidP="004F115C">
            <w:pPr>
              <w:rPr>
                <w:rFonts w:ascii="Times New Roman" w:hAnsi="Times New Roman" w:cs="Times New Roman"/>
              </w:rPr>
            </w:pPr>
            <w:r>
              <w:rPr>
                <w:rFonts w:ascii="Times New Roman" w:hAnsi="Times New Roman" w:cs="Times New Roman"/>
              </w:rPr>
              <w:t>409</w:t>
            </w:r>
          </w:p>
        </w:tc>
        <w:tc>
          <w:tcPr>
            <w:tcW w:w="1870" w:type="dxa"/>
          </w:tcPr>
          <w:p w14:paraId="2A41F391" w14:textId="77777777" w:rsidR="00D727FB" w:rsidRPr="00160F6C" w:rsidRDefault="009F730F" w:rsidP="000D3FF3">
            <w:pPr>
              <w:rPr>
                <w:rFonts w:ascii="Times New Roman" w:hAnsi="Times New Roman" w:cs="Times New Roman"/>
              </w:rPr>
            </w:pPr>
            <w:r>
              <w:rPr>
                <w:rFonts w:ascii="Times New Roman" w:hAnsi="Times New Roman" w:cs="Times New Roman"/>
              </w:rPr>
              <w:t>51</w:t>
            </w:r>
          </w:p>
        </w:tc>
        <w:tc>
          <w:tcPr>
            <w:tcW w:w="1870" w:type="dxa"/>
          </w:tcPr>
          <w:p w14:paraId="3F29CFC0" w14:textId="77777777" w:rsidR="00D727FB" w:rsidRPr="00160F6C" w:rsidRDefault="009F730F" w:rsidP="004F115C">
            <w:pPr>
              <w:rPr>
                <w:rFonts w:ascii="Times New Roman" w:hAnsi="Times New Roman" w:cs="Times New Roman"/>
              </w:rPr>
            </w:pPr>
            <w:r>
              <w:rPr>
                <w:rFonts w:ascii="Times New Roman" w:hAnsi="Times New Roman" w:cs="Times New Roman"/>
              </w:rPr>
              <w:t>67</w:t>
            </w:r>
          </w:p>
        </w:tc>
      </w:tr>
      <w:tr w:rsidR="00D727FB" w:rsidRPr="00160F6C" w14:paraId="507FDE4E" w14:textId="77777777" w:rsidTr="004F115C">
        <w:tc>
          <w:tcPr>
            <w:tcW w:w="1696" w:type="dxa"/>
          </w:tcPr>
          <w:p w14:paraId="0F0F6AAF"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5D7C7558"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w:t>
            </w:r>
          </w:p>
        </w:tc>
        <w:tc>
          <w:tcPr>
            <w:tcW w:w="1504" w:type="dxa"/>
          </w:tcPr>
          <w:p w14:paraId="0AAE8C89" w14:textId="77777777" w:rsidR="00D727FB" w:rsidRPr="00160F6C" w:rsidRDefault="009F730F" w:rsidP="004F115C">
            <w:pPr>
              <w:rPr>
                <w:rFonts w:ascii="Times New Roman" w:hAnsi="Times New Roman" w:cs="Times New Roman"/>
              </w:rPr>
            </w:pPr>
            <w:r>
              <w:rPr>
                <w:rFonts w:ascii="Times New Roman" w:hAnsi="Times New Roman" w:cs="Times New Roman"/>
              </w:rPr>
              <w:t>5</w:t>
            </w:r>
          </w:p>
        </w:tc>
        <w:tc>
          <w:tcPr>
            <w:tcW w:w="1870" w:type="dxa"/>
          </w:tcPr>
          <w:p w14:paraId="655215E5" w14:textId="77777777" w:rsidR="00D727FB" w:rsidRPr="00160F6C" w:rsidRDefault="009F730F" w:rsidP="004F115C">
            <w:pPr>
              <w:rPr>
                <w:rFonts w:ascii="Times New Roman" w:hAnsi="Times New Roman" w:cs="Times New Roman"/>
              </w:rPr>
            </w:pPr>
            <w:r>
              <w:rPr>
                <w:rFonts w:ascii="Times New Roman" w:hAnsi="Times New Roman" w:cs="Times New Roman"/>
              </w:rPr>
              <w:t>4181</w:t>
            </w:r>
          </w:p>
        </w:tc>
        <w:tc>
          <w:tcPr>
            <w:tcW w:w="1870" w:type="dxa"/>
          </w:tcPr>
          <w:p w14:paraId="191EDFE4" w14:textId="77777777" w:rsidR="00D727FB" w:rsidRPr="00160F6C" w:rsidRDefault="009F730F" w:rsidP="004F115C">
            <w:pPr>
              <w:rPr>
                <w:rFonts w:ascii="Times New Roman" w:hAnsi="Times New Roman" w:cs="Times New Roman"/>
              </w:rPr>
            </w:pPr>
            <w:r>
              <w:rPr>
                <w:rFonts w:ascii="Times New Roman" w:hAnsi="Times New Roman" w:cs="Times New Roman"/>
              </w:rPr>
              <w:t>5448</w:t>
            </w:r>
          </w:p>
        </w:tc>
      </w:tr>
      <w:tr w:rsidR="00D727FB" w:rsidRPr="00160F6C" w14:paraId="69A762AF" w14:textId="77777777" w:rsidTr="004F115C">
        <w:tc>
          <w:tcPr>
            <w:tcW w:w="1696" w:type="dxa"/>
          </w:tcPr>
          <w:p w14:paraId="5480442E"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57C47D7D"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3</w:t>
            </w:r>
          </w:p>
        </w:tc>
        <w:tc>
          <w:tcPr>
            <w:tcW w:w="1504" w:type="dxa"/>
          </w:tcPr>
          <w:p w14:paraId="280F0A04" w14:textId="77777777" w:rsidR="00D727FB" w:rsidRPr="00160F6C" w:rsidRDefault="009F730F" w:rsidP="004F115C">
            <w:pPr>
              <w:rPr>
                <w:rFonts w:ascii="Times New Roman" w:hAnsi="Times New Roman" w:cs="Times New Roman"/>
              </w:rPr>
            </w:pPr>
            <w:r>
              <w:rPr>
                <w:rFonts w:ascii="Times New Roman" w:hAnsi="Times New Roman" w:cs="Times New Roman"/>
              </w:rPr>
              <w:t>10</w:t>
            </w:r>
          </w:p>
        </w:tc>
        <w:tc>
          <w:tcPr>
            <w:tcW w:w="1870" w:type="dxa"/>
          </w:tcPr>
          <w:p w14:paraId="63FFFA9E" w14:textId="77777777" w:rsidR="00D727FB" w:rsidRPr="00160F6C" w:rsidRDefault="009F730F" w:rsidP="004F115C">
            <w:pPr>
              <w:rPr>
                <w:rFonts w:ascii="Times New Roman" w:hAnsi="Times New Roman" w:cs="Times New Roman"/>
              </w:rPr>
            </w:pPr>
            <w:r>
              <w:rPr>
                <w:rFonts w:ascii="Times New Roman" w:hAnsi="Times New Roman" w:cs="Times New Roman"/>
              </w:rPr>
              <w:t>2005</w:t>
            </w:r>
          </w:p>
        </w:tc>
        <w:tc>
          <w:tcPr>
            <w:tcW w:w="1870" w:type="dxa"/>
          </w:tcPr>
          <w:p w14:paraId="6E3E5DF5" w14:textId="77777777" w:rsidR="00D727FB" w:rsidRPr="00160F6C" w:rsidRDefault="009F730F" w:rsidP="004F115C">
            <w:pPr>
              <w:rPr>
                <w:rFonts w:ascii="Times New Roman" w:hAnsi="Times New Roman" w:cs="Times New Roman"/>
              </w:rPr>
            </w:pPr>
            <w:r>
              <w:rPr>
                <w:rFonts w:ascii="Times New Roman" w:hAnsi="Times New Roman" w:cs="Times New Roman"/>
              </w:rPr>
              <w:t>2612</w:t>
            </w:r>
          </w:p>
        </w:tc>
      </w:tr>
      <w:tr w:rsidR="00D727FB" w:rsidRPr="00160F6C" w14:paraId="359F8D5D" w14:textId="77777777" w:rsidTr="004F115C">
        <w:tc>
          <w:tcPr>
            <w:tcW w:w="1696" w:type="dxa"/>
          </w:tcPr>
          <w:p w14:paraId="5581B5F4"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6C2E3E6F"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w:t>
            </w:r>
          </w:p>
        </w:tc>
        <w:tc>
          <w:tcPr>
            <w:tcW w:w="1504" w:type="dxa"/>
          </w:tcPr>
          <w:p w14:paraId="451E1EA3" w14:textId="77777777" w:rsidR="00D727FB" w:rsidRPr="00160F6C" w:rsidRDefault="009F730F" w:rsidP="004F115C">
            <w:pPr>
              <w:rPr>
                <w:rFonts w:ascii="Times New Roman" w:hAnsi="Times New Roman" w:cs="Times New Roman"/>
              </w:rPr>
            </w:pPr>
            <w:r>
              <w:rPr>
                <w:rFonts w:ascii="Times New Roman" w:hAnsi="Times New Roman" w:cs="Times New Roman"/>
              </w:rPr>
              <w:t>20</w:t>
            </w:r>
          </w:p>
        </w:tc>
        <w:tc>
          <w:tcPr>
            <w:tcW w:w="1870" w:type="dxa"/>
          </w:tcPr>
          <w:p w14:paraId="2F8A25DD" w14:textId="77777777" w:rsidR="00D727FB" w:rsidRPr="00160F6C" w:rsidRDefault="009F730F" w:rsidP="004F115C">
            <w:pPr>
              <w:rPr>
                <w:rFonts w:ascii="Times New Roman" w:hAnsi="Times New Roman" w:cs="Times New Roman"/>
              </w:rPr>
            </w:pPr>
            <w:r>
              <w:rPr>
                <w:rFonts w:ascii="Times New Roman" w:hAnsi="Times New Roman" w:cs="Times New Roman"/>
              </w:rPr>
              <w:t>1041</w:t>
            </w:r>
          </w:p>
        </w:tc>
        <w:tc>
          <w:tcPr>
            <w:tcW w:w="1870" w:type="dxa"/>
          </w:tcPr>
          <w:p w14:paraId="61DB502C" w14:textId="77777777" w:rsidR="00D727FB" w:rsidRPr="00160F6C" w:rsidRDefault="009F730F" w:rsidP="004F115C">
            <w:pPr>
              <w:rPr>
                <w:rFonts w:ascii="Times New Roman" w:hAnsi="Times New Roman" w:cs="Times New Roman"/>
              </w:rPr>
            </w:pPr>
            <w:r>
              <w:rPr>
                <w:rFonts w:ascii="Times New Roman" w:hAnsi="Times New Roman" w:cs="Times New Roman"/>
              </w:rPr>
              <w:t>1356</w:t>
            </w:r>
          </w:p>
        </w:tc>
      </w:tr>
      <w:tr w:rsidR="00D727FB" w:rsidRPr="00160F6C" w14:paraId="22FCBDA4" w14:textId="77777777" w:rsidTr="004F115C">
        <w:tc>
          <w:tcPr>
            <w:tcW w:w="1696" w:type="dxa"/>
          </w:tcPr>
          <w:p w14:paraId="44FEF968"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04B2F5B5"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w:t>
            </w:r>
          </w:p>
        </w:tc>
        <w:tc>
          <w:tcPr>
            <w:tcW w:w="1504" w:type="dxa"/>
          </w:tcPr>
          <w:p w14:paraId="6088DBF2" w14:textId="77777777" w:rsidR="00D727FB" w:rsidRPr="00160F6C" w:rsidRDefault="009F730F" w:rsidP="004F115C">
            <w:pPr>
              <w:rPr>
                <w:rFonts w:ascii="Times New Roman" w:hAnsi="Times New Roman" w:cs="Times New Roman"/>
              </w:rPr>
            </w:pPr>
            <w:r>
              <w:rPr>
                <w:rFonts w:ascii="Times New Roman" w:hAnsi="Times New Roman" w:cs="Times New Roman"/>
              </w:rPr>
              <w:t>48</w:t>
            </w:r>
          </w:p>
        </w:tc>
        <w:tc>
          <w:tcPr>
            <w:tcW w:w="1870" w:type="dxa"/>
          </w:tcPr>
          <w:p w14:paraId="7D6ABFC8" w14:textId="77777777" w:rsidR="00D727FB" w:rsidRPr="00160F6C" w:rsidRDefault="009F730F" w:rsidP="004F115C">
            <w:pPr>
              <w:rPr>
                <w:rFonts w:ascii="Times New Roman" w:hAnsi="Times New Roman" w:cs="Times New Roman"/>
              </w:rPr>
            </w:pPr>
            <w:r>
              <w:rPr>
                <w:rFonts w:ascii="Times New Roman" w:hAnsi="Times New Roman" w:cs="Times New Roman"/>
              </w:rPr>
              <w:t>434</w:t>
            </w:r>
          </w:p>
        </w:tc>
        <w:tc>
          <w:tcPr>
            <w:tcW w:w="1870" w:type="dxa"/>
          </w:tcPr>
          <w:p w14:paraId="034C58F1" w14:textId="77777777" w:rsidR="00D727FB" w:rsidRPr="00160F6C" w:rsidRDefault="009F730F" w:rsidP="004F115C">
            <w:pPr>
              <w:rPr>
                <w:rFonts w:ascii="Times New Roman" w:hAnsi="Times New Roman" w:cs="Times New Roman"/>
              </w:rPr>
            </w:pPr>
            <w:r>
              <w:rPr>
                <w:rFonts w:ascii="Times New Roman" w:hAnsi="Times New Roman" w:cs="Times New Roman"/>
              </w:rPr>
              <w:t>565</w:t>
            </w:r>
          </w:p>
        </w:tc>
      </w:tr>
      <w:tr w:rsidR="00D727FB" w:rsidRPr="00160F6C" w14:paraId="5D0B88BC" w14:textId="77777777" w:rsidTr="004F115C">
        <w:tc>
          <w:tcPr>
            <w:tcW w:w="1696" w:type="dxa"/>
          </w:tcPr>
          <w:p w14:paraId="5503F6E0"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1422C5FF"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3</w:t>
            </w:r>
          </w:p>
        </w:tc>
        <w:tc>
          <w:tcPr>
            <w:tcW w:w="1504" w:type="dxa"/>
          </w:tcPr>
          <w:p w14:paraId="15127A37" w14:textId="77777777" w:rsidR="00D727FB" w:rsidRPr="00160F6C" w:rsidRDefault="009F730F" w:rsidP="004F115C">
            <w:pPr>
              <w:rPr>
                <w:rFonts w:ascii="Times New Roman" w:hAnsi="Times New Roman" w:cs="Times New Roman"/>
              </w:rPr>
            </w:pPr>
            <w:r>
              <w:rPr>
                <w:rFonts w:ascii="Times New Roman" w:hAnsi="Times New Roman" w:cs="Times New Roman"/>
              </w:rPr>
              <w:t>92</w:t>
            </w:r>
          </w:p>
        </w:tc>
        <w:tc>
          <w:tcPr>
            <w:tcW w:w="1870" w:type="dxa"/>
          </w:tcPr>
          <w:p w14:paraId="00E75AC3" w14:textId="77777777" w:rsidR="00D727FB" w:rsidRPr="00160F6C" w:rsidRDefault="009F730F" w:rsidP="004F115C">
            <w:pPr>
              <w:rPr>
                <w:rFonts w:ascii="Times New Roman" w:hAnsi="Times New Roman" w:cs="Times New Roman"/>
              </w:rPr>
            </w:pPr>
            <w:r>
              <w:rPr>
                <w:rFonts w:ascii="Times New Roman" w:hAnsi="Times New Roman" w:cs="Times New Roman"/>
              </w:rPr>
              <w:t>229</w:t>
            </w:r>
          </w:p>
        </w:tc>
        <w:tc>
          <w:tcPr>
            <w:tcW w:w="1870" w:type="dxa"/>
          </w:tcPr>
          <w:p w14:paraId="4691A8F5" w14:textId="77777777" w:rsidR="00D727FB" w:rsidRPr="00160F6C" w:rsidRDefault="009F730F" w:rsidP="004F115C">
            <w:pPr>
              <w:rPr>
                <w:rFonts w:ascii="Times New Roman" w:hAnsi="Times New Roman" w:cs="Times New Roman"/>
              </w:rPr>
            </w:pPr>
            <w:r>
              <w:rPr>
                <w:rFonts w:ascii="Times New Roman" w:hAnsi="Times New Roman" w:cs="Times New Roman"/>
              </w:rPr>
              <w:t>298</w:t>
            </w:r>
          </w:p>
        </w:tc>
      </w:tr>
      <w:tr w:rsidR="00D727FB" w:rsidRPr="00160F6C" w14:paraId="1D0FF0C4" w14:textId="77777777" w:rsidTr="004F115C">
        <w:tc>
          <w:tcPr>
            <w:tcW w:w="1696" w:type="dxa"/>
          </w:tcPr>
          <w:p w14:paraId="1E896F69"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1983E431"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w:t>
            </w:r>
          </w:p>
        </w:tc>
        <w:tc>
          <w:tcPr>
            <w:tcW w:w="1504" w:type="dxa"/>
          </w:tcPr>
          <w:p w14:paraId="73D5E57E" w14:textId="77777777" w:rsidR="00D727FB" w:rsidRPr="00160F6C" w:rsidRDefault="009F730F" w:rsidP="004F115C">
            <w:pPr>
              <w:rPr>
                <w:rFonts w:ascii="Times New Roman" w:hAnsi="Times New Roman" w:cs="Times New Roman"/>
              </w:rPr>
            </w:pPr>
            <w:r>
              <w:rPr>
                <w:rFonts w:ascii="Times New Roman" w:hAnsi="Times New Roman" w:cs="Times New Roman"/>
              </w:rPr>
              <w:t>156</w:t>
            </w:r>
          </w:p>
        </w:tc>
        <w:tc>
          <w:tcPr>
            <w:tcW w:w="1870" w:type="dxa"/>
          </w:tcPr>
          <w:p w14:paraId="6FD20DBA" w14:textId="77777777" w:rsidR="00D727FB" w:rsidRPr="00160F6C" w:rsidRDefault="009F730F" w:rsidP="004F115C">
            <w:pPr>
              <w:rPr>
                <w:rFonts w:ascii="Times New Roman" w:hAnsi="Times New Roman" w:cs="Times New Roman"/>
              </w:rPr>
            </w:pPr>
            <w:r>
              <w:rPr>
                <w:rFonts w:ascii="Times New Roman" w:hAnsi="Times New Roman" w:cs="Times New Roman"/>
              </w:rPr>
              <w:t>135</w:t>
            </w:r>
          </w:p>
        </w:tc>
        <w:tc>
          <w:tcPr>
            <w:tcW w:w="1870" w:type="dxa"/>
          </w:tcPr>
          <w:p w14:paraId="68659B9E" w14:textId="77777777" w:rsidR="00D727FB" w:rsidRPr="00160F6C" w:rsidRDefault="009F730F" w:rsidP="004F115C">
            <w:pPr>
              <w:rPr>
                <w:rFonts w:ascii="Times New Roman" w:hAnsi="Times New Roman" w:cs="Times New Roman"/>
              </w:rPr>
            </w:pPr>
            <w:r>
              <w:rPr>
                <w:rFonts w:ascii="Times New Roman" w:hAnsi="Times New Roman" w:cs="Times New Roman"/>
              </w:rPr>
              <w:t>175</w:t>
            </w:r>
          </w:p>
        </w:tc>
      </w:tr>
    </w:tbl>
    <w:p w14:paraId="0794460E" w14:textId="77777777" w:rsidR="00D727FB" w:rsidRPr="00160F6C" w:rsidRDefault="00D727FB" w:rsidP="00D727FB">
      <w:pPr>
        <w:rPr>
          <w:rFonts w:ascii="Times New Roman" w:hAnsi="Times New Roman" w:cs="Times New Roman"/>
        </w:rPr>
      </w:pPr>
    </w:p>
    <w:p w14:paraId="269DF7A5" w14:textId="77777777" w:rsidR="00EF4BBC" w:rsidRPr="00243484" w:rsidRDefault="00EF4BBC" w:rsidP="00EF4BBC">
      <w:pPr>
        <w:spacing w:after="0" w:line="360" w:lineRule="auto"/>
        <w:rPr>
          <w:rFonts w:ascii="Times New Roman" w:eastAsiaTheme="minorEastAsia" w:hAnsi="Times New Roman" w:cs="Times New Roman"/>
          <w:color w:val="000000" w:themeColor="dark1"/>
          <w:kern w:val="24"/>
          <w:sz w:val="24"/>
          <w:szCs w:val="24"/>
          <w:lang w:eastAsia="en-CA"/>
        </w:rPr>
      </w:pPr>
      <w:r w:rsidRPr="00243484">
        <w:rPr>
          <w:rFonts w:ascii="Times New Roman" w:hAnsi="Times New Roman" w:cs="Times New Roman"/>
          <w:b/>
          <w:sz w:val="24"/>
          <w:szCs w:val="24"/>
          <w:vertAlign w:val="superscript"/>
        </w:rPr>
        <w:t>¶</w:t>
      </w:r>
      <w:r w:rsidRPr="00243484">
        <w:rPr>
          <w:rFonts w:ascii="Times New Roman" w:eastAsiaTheme="minorEastAsia" w:hAnsi="Times New Roman" w:cs="Times New Roman"/>
          <w:b/>
          <w:color w:val="000000" w:themeColor="dark1"/>
          <w:kern w:val="24"/>
          <w:sz w:val="24"/>
          <w:szCs w:val="24"/>
          <w:lang w:val="el-GR" w:eastAsia="en-CA"/>
        </w:rPr>
        <w:t xml:space="preserve"> </w:t>
      </w:r>
      <w:r w:rsidRPr="00243484">
        <w:rPr>
          <w:rFonts w:ascii="Times New Roman" w:eastAsiaTheme="minorEastAsia" w:hAnsi="Times New Roman" w:cs="Times New Roman"/>
          <w:color w:val="000000" w:themeColor="dark1"/>
          <w:kern w:val="24"/>
          <w:sz w:val="24"/>
          <w:szCs w:val="24"/>
          <w:lang w:val="el-GR" w:eastAsia="en-CA"/>
        </w:rPr>
        <w:t>τ</w:t>
      </w:r>
      <w:r w:rsidRPr="00243484">
        <w:rPr>
          <w:rFonts w:ascii="Times New Roman" w:eastAsiaTheme="minorEastAsia" w:hAnsi="Times New Roman" w:cs="Times New Roman"/>
          <w:color w:val="000000" w:themeColor="dark1"/>
          <w:kern w:val="24"/>
          <w:sz w:val="24"/>
          <w:szCs w:val="24"/>
          <w:lang w:eastAsia="en-CA"/>
        </w:rPr>
        <w:t xml:space="preserve"> value represents the transition between V states in the model. Increasing its value reduces vaccine-induced waning immunity and increase protection. This was applied only to individuals born before 1997, who were recipients of whole-cell pertussis vaccine. </w:t>
      </w:r>
    </w:p>
    <w:p w14:paraId="5E503910" w14:textId="333D051C" w:rsidR="00D727FB" w:rsidRPr="00243484" w:rsidRDefault="00D727FB"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rPr>
        <w:t>*</w:t>
      </w:r>
      <w:r w:rsidR="009526E0" w:rsidRPr="00243484">
        <w:rPr>
          <w:rFonts w:ascii="Times New Roman" w:eastAsiaTheme="minorEastAsia" w:hAnsi="Times New Roman" w:cs="Times New Roman"/>
          <w:color w:val="000000" w:themeColor="text1"/>
          <w:kern w:val="24"/>
          <w:sz w:val="24"/>
          <w:szCs w:val="24"/>
        </w:rPr>
        <w:t>p&lt;0.00001 for all groups of comparisons of counts of cases in outbreak-response immunization (ORI) versus no-ORI simulations, one-way Mann Whitney U test;</w:t>
      </w:r>
    </w:p>
    <w:p w14:paraId="46A9FA92" w14:textId="77777777" w:rsidR="00D727FB" w:rsidRPr="00243484" w:rsidRDefault="00D727FB"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vertAlign w:val="superscript"/>
        </w:rPr>
        <w:t xml:space="preserve">§ </w:t>
      </w:r>
      <w:r w:rsidRPr="00243484">
        <w:rPr>
          <w:rFonts w:ascii="Times New Roman" w:eastAsiaTheme="minorEastAsia" w:hAnsi="Times New Roman" w:cs="Times New Roman"/>
          <w:color w:val="000000" w:themeColor="text1"/>
          <w:kern w:val="24"/>
          <w:sz w:val="24"/>
          <w:szCs w:val="24"/>
        </w:rPr>
        <w:t>Number needed to vaccinate (NNV) was calculated directly from the model by dividing a number of vaccinations delivered during the ORI by a number of cases averted in a respective group. NNV only applies to a current model and for a given population size.</w:t>
      </w:r>
    </w:p>
    <w:p w14:paraId="0A10F54E" w14:textId="77777777" w:rsidR="00243484" w:rsidRDefault="00243484" w:rsidP="00D424E0">
      <w:pPr>
        <w:spacing w:after="0" w:line="240" w:lineRule="auto"/>
        <w:rPr>
          <w:rFonts w:ascii="Times New Roman" w:hAnsi="Times New Roman" w:cs="Times New Roman"/>
          <w:b/>
          <w:sz w:val="24"/>
          <w:szCs w:val="24"/>
        </w:rPr>
      </w:pPr>
    </w:p>
    <w:p w14:paraId="479F6749" w14:textId="77777777" w:rsidR="00243484" w:rsidRDefault="00243484" w:rsidP="00D424E0">
      <w:pPr>
        <w:spacing w:after="0" w:line="240" w:lineRule="auto"/>
        <w:rPr>
          <w:rFonts w:ascii="Times New Roman" w:hAnsi="Times New Roman" w:cs="Times New Roman"/>
          <w:b/>
          <w:sz w:val="24"/>
          <w:szCs w:val="24"/>
        </w:rPr>
      </w:pPr>
    </w:p>
    <w:p w14:paraId="494A2CF7" w14:textId="77777777" w:rsidR="00243484" w:rsidRDefault="00243484" w:rsidP="00D424E0">
      <w:pPr>
        <w:spacing w:after="0" w:line="240" w:lineRule="auto"/>
        <w:rPr>
          <w:rFonts w:ascii="Times New Roman" w:hAnsi="Times New Roman" w:cs="Times New Roman"/>
          <w:b/>
          <w:sz w:val="24"/>
          <w:szCs w:val="24"/>
        </w:rPr>
      </w:pPr>
    </w:p>
    <w:p w14:paraId="3DABEA94" w14:textId="77777777" w:rsidR="00243484" w:rsidRDefault="00243484" w:rsidP="00D424E0">
      <w:pPr>
        <w:spacing w:after="0" w:line="240" w:lineRule="auto"/>
        <w:rPr>
          <w:rFonts w:ascii="Times New Roman" w:hAnsi="Times New Roman" w:cs="Times New Roman"/>
          <w:b/>
          <w:sz w:val="24"/>
          <w:szCs w:val="24"/>
        </w:rPr>
      </w:pPr>
    </w:p>
    <w:p w14:paraId="07530A5C" w14:textId="77777777" w:rsidR="00243484" w:rsidRDefault="00243484" w:rsidP="00D424E0">
      <w:pPr>
        <w:spacing w:after="0" w:line="240" w:lineRule="auto"/>
        <w:rPr>
          <w:rFonts w:ascii="Times New Roman" w:hAnsi="Times New Roman" w:cs="Times New Roman"/>
          <w:b/>
          <w:sz w:val="24"/>
          <w:szCs w:val="24"/>
        </w:rPr>
      </w:pPr>
    </w:p>
    <w:p w14:paraId="17C10FB1" w14:textId="77777777" w:rsidR="00243484" w:rsidRDefault="00243484" w:rsidP="00D424E0">
      <w:pPr>
        <w:spacing w:after="0" w:line="240" w:lineRule="auto"/>
        <w:rPr>
          <w:rFonts w:ascii="Times New Roman" w:hAnsi="Times New Roman" w:cs="Times New Roman"/>
          <w:b/>
          <w:sz w:val="24"/>
          <w:szCs w:val="24"/>
        </w:rPr>
      </w:pPr>
    </w:p>
    <w:p w14:paraId="6A9BAAFC" w14:textId="77777777" w:rsidR="00243484" w:rsidRDefault="00243484" w:rsidP="00D424E0">
      <w:pPr>
        <w:spacing w:after="0" w:line="240" w:lineRule="auto"/>
        <w:rPr>
          <w:rFonts w:ascii="Times New Roman" w:hAnsi="Times New Roman" w:cs="Times New Roman"/>
          <w:b/>
          <w:sz w:val="24"/>
          <w:szCs w:val="24"/>
        </w:rPr>
      </w:pPr>
    </w:p>
    <w:p w14:paraId="70FB8273" w14:textId="77777777" w:rsidR="00243484" w:rsidRDefault="00243484" w:rsidP="00D424E0">
      <w:pPr>
        <w:spacing w:after="0" w:line="240" w:lineRule="auto"/>
        <w:rPr>
          <w:rFonts w:ascii="Times New Roman" w:hAnsi="Times New Roman" w:cs="Times New Roman"/>
          <w:b/>
          <w:sz w:val="24"/>
          <w:szCs w:val="24"/>
        </w:rPr>
      </w:pPr>
    </w:p>
    <w:p w14:paraId="7BC87C7F" w14:textId="77777777" w:rsidR="00243484" w:rsidRDefault="00243484" w:rsidP="00D424E0">
      <w:pPr>
        <w:spacing w:after="0" w:line="240" w:lineRule="auto"/>
        <w:rPr>
          <w:rFonts w:ascii="Times New Roman" w:hAnsi="Times New Roman" w:cs="Times New Roman"/>
          <w:b/>
          <w:sz w:val="24"/>
          <w:szCs w:val="24"/>
        </w:rPr>
      </w:pPr>
    </w:p>
    <w:p w14:paraId="555D04C1" w14:textId="77777777" w:rsidR="00243484" w:rsidRDefault="00243484" w:rsidP="00D424E0">
      <w:pPr>
        <w:spacing w:after="0" w:line="240" w:lineRule="auto"/>
        <w:rPr>
          <w:rFonts w:ascii="Times New Roman" w:hAnsi="Times New Roman" w:cs="Times New Roman"/>
          <w:b/>
          <w:sz w:val="24"/>
          <w:szCs w:val="24"/>
        </w:rPr>
      </w:pPr>
    </w:p>
    <w:p w14:paraId="6C8C3A40" w14:textId="77777777" w:rsidR="00243484" w:rsidRDefault="00243484" w:rsidP="00D424E0">
      <w:pPr>
        <w:spacing w:after="0" w:line="240" w:lineRule="auto"/>
        <w:rPr>
          <w:rFonts w:ascii="Times New Roman" w:hAnsi="Times New Roman" w:cs="Times New Roman"/>
          <w:b/>
          <w:sz w:val="24"/>
          <w:szCs w:val="24"/>
        </w:rPr>
      </w:pPr>
    </w:p>
    <w:p w14:paraId="5AA396CB" w14:textId="77777777" w:rsidR="00243484" w:rsidRDefault="00243484" w:rsidP="00D424E0">
      <w:pPr>
        <w:spacing w:after="0" w:line="240" w:lineRule="auto"/>
        <w:rPr>
          <w:rFonts w:ascii="Times New Roman" w:hAnsi="Times New Roman" w:cs="Times New Roman"/>
          <w:b/>
          <w:sz w:val="24"/>
          <w:szCs w:val="24"/>
        </w:rPr>
      </w:pPr>
    </w:p>
    <w:p w14:paraId="50DCD92A" w14:textId="77777777" w:rsidR="00243484" w:rsidRDefault="00243484" w:rsidP="00D424E0">
      <w:pPr>
        <w:spacing w:after="0" w:line="240" w:lineRule="auto"/>
        <w:rPr>
          <w:rFonts w:ascii="Times New Roman" w:hAnsi="Times New Roman" w:cs="Times New Roman"/>
          <w:b/>
          <w:sz w:val="24"/>
          <w:szCs w:val="24"/>
        </w:rPr>
      </w:pPr>
    </w:p>
    <w:p w14:paraId="1E389C5C" w14:textId="60B03510" w:rsidR="00D424E0" w:rsidRPr="00243484" w:rsidRDefault="00D424E0" w:rsidP="00243484">
      <w:pPr>
        <w:spacing w:after="0" w:line="360" w:lineRule="auto"/>
        <w:rPr>
          <w:rFonts w:ascii="Times New Roman" w:hAnsi="Times New Roman" w:cs="Times New Roman"/>
          <w:b/>
          <w:sz w:val="24"/>
          <w:szCs w:val="24"/>
        </w:rPr>
      </w:pPr>
      <w:r w:rsidRPr="00243484">
        <w:rPr>
          <w:rFonts w:ascii="Times New Roman" w:hAnsi="Times New Roman" w:cs="Times New Roman"/>
          <w:b/>
          <w:sz w:val="24"/>
          <w:szCs w:val="24"/>
        </w:rPr>
        <w:lastRenderedPageBreak/>
        <w:t xml:space="preserve">Supplementary figure </w:t>
      </w:r>
      <w:r w:rsidR="005227D4">
        <w:rPr>
          <w:rFonts w:ascii="Times New Roman" w:hAnsi="Times New Roman" w:cs="Times New Roman"/>
          <w:b/>
          <w:sz w:val="24"/>
          <w:szCs w:val="24"/>
        </w:rPr>
        <w:t>6</w:t>
      </w:r>
      <w:r w:rsidR="00107B27">
        <w:rPr>
          <w:rFonts w:ascii="Times New Roman" w:hAnsi="Times New Roman" w:cs="Times New Roman"/>
          <w:b/>
          <w:sz w:val="24"/>
          <w:szCs w:val="24"/>
        </w:rPr>
        <w:t xml:space="preserve">B. </w:t>
      </w:r>
      <w:r w:rsidRPr="00243484">
        <w:rPr>
          <w:rFonts w:ascii="Times New Roman" w:hAnsi="Times New Roman" w:cs="Times New Roman"/>
          <w:b/>
          <w:sz w:val="24"/>
          <w:szCs w:val="24"/>
        </w:rPr>
        <w:t xml:space="preserve">Sensitivity analysis with </w:t>
      </w:r>
      <w:r w:rsidRPr="00243484">
        <w:rPr>
          <w:rFonts w:ascii="Times New Roman" w:eastAsiaTheme="minorEastAsia" w:hAnsi="Times New Roman" w:cs="Times New Roman"/>
          <w:b/>
          <w:color w:val="000000" w:themeColor="dark1"/>
          <w:kern w:val="24"/>
          <w:sz w:val="24"/>
          <w:szCs w:val="24"/>
          <w:lang w:val="el-GR" w:eastAsia="en-CA"/>
        </w:rPr>
        <w:t>τ</w:t>
      </w:r>
      <w:r w:rsidR="00EF4BBC">
        <w:rPr>
          <w:rFonts w:ascii="Times New Roman" w:eastAsiaTheme="minorEastAsia" w:hAnsi="Times New Roman" w:cs="Times New Roman"/>
          <w:b/>
          <w:color w:val="000000" w:themeColor="dark1"/>
          <w:kern w:val="24"/>
          <w:sz w:val="24"/>
          <w:szCs w:val="24"/>
          <w:lang w:eastAsia="en-CA"/>
        </w:rPr>
        <w:t xml:space="preserve"> value</w:t>
      </w:r>
      <w:r w:rsidRPr="00243484">
        <w:rPr>
          <w:rFonts w:ascii="Times New Roman" w:eastAsiaTheme="minorEastAsia" w:hAnsi="Times New Roman" w:cs="Times New Roman"/>
          <w:b/>
          <w:color w:val="000000" w:themeColor="dark1"/>
          <w:kern w:val="24"/>
          <w:sz w:val="24"/>
          <w:szCs w:val="24"/>
          <w:lang w:eastAsia="en-CA"/>
        </w:rPr>
        <w:t xml:space="preserve"> increased to 3 for individuals born before 1997.</w:t>
      </w:r>
      <w:r w:rsidRPr="00243484">
        <w:rPr>
          <w:rFonts w:ascii="Times New Roman" w:eastAsia="Times New Roman" w:hAnsi="Times New Roman" w:cs="Times New Roman"/>
          <w:b/>
          <w:sz w:val="24"/>
          <w:szCs w:val="24"/>
          <w:lang w:eastAsia="en-CA"/>
        </w:rPr>
        <w:t xml:space="preserve"> </w:t>
      </w:r>
      <w:r w:rsidRPr="00243484">
        <w:rPr>
          <w:rFonts w:ascii="Times New Roman" w:hAnsi="Times New Roman" w:cs="Times New Roman"/>
          <w:b/>
          <w:sz w:val="24"/>
          <w:szCs w:val="24"/>
        </w:rPr>
        <w:t xml:space="preserve"> Boxplot of pertussis cases averted over time, up to 10 years after outbreak response immunization campaign: All ages (A), infants under 1 year of age (B) and adolescents 10-14 years of age (C)</w:t>
      </w:r>
    </w:p>
    <w:p w14:paraId="7CD33AE1" w14:textId="6760A163" w:rsidR="00773B9E" w:rsidRPr="00243484" w:rsidRDefault="006E0C9D" w:rsidP="006E0C9D">
      <w:pPr>
        <w:spacing w:line="360" w:lineRule="auto"/>
        <w:jc w:val="center"/>
        <w:rPr>
          <w:rFonts w:ascii="Times New Roman" w:hAnsi="Times New Roman" w:cs="Times New Roman"/>
          <w:b/>
          <w:sz w:val="24"/>
          <w:szCs w:val="24"/>
        </w:rPr>
      </w:pPr>
      <w:r>
        <w:rPr>
          <w:noProof/>
          <w:lang w:eastAsia="en-CA"/>
        </w:rPr>
        <w:drawing>
          <wp:inline distT="0" distB="0" distL="0" distR="0" wp14:anchorId="011C38CC" wp14:editId="078C2557">
            <wp:extent cx="3809180" cy="698754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2044" cy="6992794"/>
                    </a:xfrm>
                    <a:prstGeom prst="rect">
                      <a:avLst/>
                    </a:prstGeom>
                  </pic:spPr>
                </pic:pic>
              </a:graphicData>
            </a:graphic>
          </wp:inline>
        </w:drawing>
      </w:r>
    </w:p>
    <w:p w14:paraId="466ACFEF" w14:textId="0BA4DF0C" w:rsidR="00D727FB" w:rsidRPr="006E0C9D" w:rsidRDefault="00401112" w:rsidP="006E0C9D">
      <w:pPr>
        <w:spacing w:line="360" w:lineRule="auto"/>
        <w:rPr>
          <w:rFonts w:ascii="Times New Roman" w:hAnsi="Times New Roman" w:cs="Times New Roman"/>
          <w:b/>
          <w:sz w:val="24"/>
          <w:szCs w:val="24"/>
        </w:rPr>
      </w:pPr>
      <w:r>
        <w:rPr>
          <w:noProof/>
          <w:lang w:eastAsia="en-CA"/>
        </w:rPr>
        <w:lastRenderedPageBreak/>
        <mc:AlternateContent>
          <mc:Choice Requires="wps">
            <w:drawing>
              <wp:anchor distT="0" distB="0" distL="114300" distR="114300" simplePos="0" relativeHeight="251664384" behindDoc="0" locked="0" layoutInCell="1" allowOverlap="1" wp14:anchorId="26B16B5E" wp14:editId="4F0D9052">
                <wp:simplePos x="0" y="0"/>
                <wp:positionH relativeFrom="column">
                  <wp:posOffset>487680</wp:posOffset>
                </wp:positionH>
                <wp:positionV relativeFrom="paragraph">
                  <wp:posOffset>2736850</wp:posOffset>
                </wp:positionV>
                <wp:extent cx="365760" cy="4267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5760" cy="426720"/>
                        </a:xfrm>
                        <a:prstGeom prst="rect">
                          <a:avLst/>
                        </a:prstGeom>
                        <a:noFill/>
                        <a:ln w="6350">
                          <a:noFill/>
                        </a:ln>
                        <a:effectLst/>
                      </wps:spPr>
                      <wps:txbx>
                        <w:txbxContent>
                          <w:p w14:paraId="44A2BB89" w14:textId="06A707EA" w:rsidR="004A454D" w:rsidRPr="001C5D29" w:rsidRDefault="004A454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B16B5E" id="_x0000_t202" coordsize="21600,21600" o:spt="202" path="m,l,21600r21600,l21600,xe">
                <v:stroke joinstyle="miter"/>
                <v:path gradientshapeok="t" o:connecttype="rect"/>
              </v:shapetype>
              <v:shape id="Text Box 21" o:spid="_x0000_s1026" type="#_x0000_t202" style="position:absolute;margin-left:38.4pt;margin-top:215.5pt;width:28.8pt;height:3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" filled="f" stroked="f" strokeweight=".5pt">
                <v:textbox>
                  <w:txbxContent>
                    <w:p w14:paraId="44A2BB89" w14:textId="06A707EA" w:rsidR="004A454D" w:rsidRPr="001C5D29" w:rsidRDefault="004A454D">
                      <w:pPr>
                        <w:rPr>
                          <w:rFonts w:ascii="Times New Roman" w:hAnsi="Times New Roman" w:cs="Times New Roman"/>
                          <w:sz w:val="24"/>
                          <w:szCs w:val="24"/>
                        </w:rPr>
                      </w:pPr>
                    </w:p>
                  </w:txbxContent>
                </v:textbox>
              </v:shape>
            </w:pict>
          </mc:Fallback>
        </mc:AlternateContent>
      </w:r>
      <w:r w:rsidR="00D727FB" w:rsidRPr="00243484">
        <w:rPr>
          <w:rFonts w:ascii="Times New Roman" w:hAnsi="Times New Roman" w:cs="Times New Roman"/>
          <w:b/>
          <w:sz w:val="24"/>
          <w:szCs w:val="24"/>
        </w:rPr>
        <w:t xml:space="preserve">Supplementary table </w:t>
      </w:r>
      <w:r w:rsidR="004454CC" w:rsidRPr="00243484">
        <w:rPr>
          <w:rFonts w:ascii="Times New Roman" w:hAnsi="Times New Roman" w:cs="Times New Roman"/>
          <w:b/>
          <w:sz w:val="24"/>
          <w:szCs w:val="24"/>
        </w:rPr>
        <w:t>2</w:t>
      </w:r>
      <w:r w:rsidR="00107B27">
        <w:rPr>
          <w:rFonts w:ascii="Times New Roman" w:hAnsi="Times New Roman" w:cs="Times New Roman"/>
          <w:b/>
          <w:sz w:val="24"/>
          <w:szCs w:val="24"/>
        </w:rPr>
        <w:t xml:space="preserve">C. </w:t>
      </w:r>
      <w:r w:rsidR="00D727FB" w:rsidRPr="00243484">
        <w:rPr>
          <w:rFonts w:ascii="Times New Roman" w:hAnsi="Times New Roman" w:cs="Times New Roman"/>
          <w:b/>
          <w:sz w:val="24"/>
          <w:szCs w:val="24"/>
        </w:rPr>
        <w:t xml:space="preserve">Sensitivity analysis with </w:t>
      </w:r>
      <w:r w:rsidR="00D727FB" w:rsidRPr="00243484">
        <w:rPr>
          <w:rFonts w:ascii="Times New Roman" w:hAnsi="Times New Roman" w:cs="Times New Roman"/>
          <w:b/>
          <w:color w:val="000000" w:themeColor="dark1"/>
          <w:kern w:val="24"/>
          <w:lang w:val="el-GR"/>
        </w:rPr>
        <w:t>α</w:t>
      </w:r>
      <w:r w:rsidR="00D727FB" w:rsidRPr="00243484">
        <w:rPr>
          <w:rFonts w:ascii="Times New Roman" w:eastAsiaTheme="minorEastAsia" w:hAnsi="Times New Roman" w:cs="Times New Roman"/>
          <w:b/>
          <w:color w:val="000000" w:themeColor="dark1"/>
          <w:kern w:val="24"/>
          <w:sz w:val="24"/>
          <w:szCs w:val="24"/>
          <w:lang w:eastAsia="en-CA"/>
        </w:rPr>
        <w:t xml:space="preserve"> value</w:t>
      </w:r>
      <w:r w:rsidR="00D727FB" w:rsidRPr="00243484">
        <w:rPr>
          <w:rFonts w:ascii="Times New Roman" w:hAnsi="Times New Roman" w:cs="Times New Roman"/>
          <w:b/>
          <w:sz w:val="24"/>
          <w:szCs w:val="24"/>
          <w:vertAlign w:val="superscript"/>
        </w:rPr>
        <w:t>¶</w:t>
      </w:r>
      <w:r w:rsidR="00D727FB" w:rsidRPr="00243484">
        <w:rPr>
          <w:rFonts w:ascii="Times New Roman" w:eastAsiaTheme="minorEastAsia" w:hAnsi="Times New Roman" w:cs="Times New Roman"/>
          <w:b/>
          <w:color w:val="000000" w:themeColor="dark1"/>
          <w:kern w:val="24"/>
          <w:sz w:val="24"/>
          <w:szCs w:val="24"/>
          <w:lang w:eastAsia="en-CA"/>
        </w:rPr>
        <w:t xml:space="preserve"> increased to 10.</w:t>
      </w:r>
      <w:r w:rsidR="00D727FB" w:rsidRPr="00243484">
        <w:rPr>
          <w:rFonts w:ascii="Times New Roman" w:eastAsia="Times New Roman" w:hAnsi="Times New Roman" w:cs="Times New Roman"/>
          <w:b/>
          <w:sz w:val="24"/>
          <w:szCs w:val="24"/>
          <w:lang w:eastAsia="en-CA"/>
        </w:rPr>
        <w:t xml:space="preserve"> </w:t>
      </w:r>
      <w:r w:rsidR="00D727FB" w:rsidRPr="00243484">
        <w:rPr>
          <w:rFonts w:ascii="Times New Roman" w:hAnsi="Times New Roman" w:cs="Times New Roman"/>
          <w:b/>
          <w:sz w:val="24"/>
          <w:szCs w:val="24"/>
        </w:rPr>
        <w:t>Number of pertussis cases averted and numbers needed to vaccinate by time periods after the outbreak-response immunization campaign and by age groups: modeling-generated results</w:t>
      </w:r>
    </w:p>
    <w:p w14:paraId="0AB7F066" w14:textId="77777777" w:rsidR="00D727FB" w:rsidRPr="00160F6C" w:rsidRDefault="00D727FB" w:rsidP="00D727FB">
      <w:pPr>
        <w:spacing w:after="0" w:line="240" w:lineRule="auto"/>
        <w:rPr>
          <w:rFonts w:ascii="Times New Roman" w:eastAsia="Times New Roman" w:hAnsi="Times New Roman" w:cs="Times New Roman"/>
          <w:b/>
          <w:sz w:val="24"/>
          <w:szCs w:val="24"/>
          <w:lang w:eastAsia="en-CA"/>
        </w:rPr>
      </w:pPr>
    </w:p>
    <w:tbl>
      <w:tblPr>
        <w:tblStyle w:val="TableGrid"/>
        <w:tblW w:w="0" w:type="auto"/>
        <w:tblLook w:val="04A0" w:firstRow="1" w:lastRow="0" w:firstColumn="1" w:lastColumn="0" w:noHBand="0" w:noVBand="1"/>
      </w:tblPr>
      <w:tblGrid>
        <w:gridCol w:w="1696"/>
        <w:gridCol w:w="2410"/>
        <w:gridCol w:w="1504"/>
        <w:gridCol w:w="1870"/>
        <w:gridCol w:w="1870"/>
      </w:tblGrid>
      <w:tr w:rsidR="00D727FB" w:rsidRPr="00160F6C" w14:paraId="349B30E4" w14:textId="77777777" w:rsidTr="004F115C">
        <w:tc>
          <w:tcPr>
            <w:tcW w:w="1696" w:type="dxa"/>
          </w:tcPr>
          <w:p w14:paraId="4D8E3F90"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Age groups</w:t>
            </w:r>
          </w:p>
        </w:tc>
        <w:tc>
          <w:tcPr>
            <w:tcW w:w="2410" w:type="dxa"/>
          </w:tcPr>
          <w:p w14:paraId="65294E3A"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Post-outbreak-response immunization period, years</w:t>
            </w:r>
          </w:p>
        </w:tc>
        <w:tc>
          <w:tcPr>
            <w:tcW w:w="1504" w:type="dxa"/>
          </w:tcPr>
          <w:p w14:paraId="7CAAFBE1"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Number of cases averted*</w:t>
            </w:r>
          </w:p>
        </w:tc>
        <w:tc>
          <w:tcPr>
            <w:tcW w:w="1870" w:type="dxa"/>
          </w:tcPr>
          <w:p w14:paraId="468DEDC2"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Minimum number needed to vaccinate</w:t>
            </w:r>
            <w:r w:rsidRPr="00160F6C">
              <w:rPr>
                <w:rFonts w:ascii="Times New Roman" w:hAnsi="Times New Roman" w:cs="Times New Roman"/>
                <w:vertAlign w:val="superscript"/>
              </w:rPr>
              <w:t>§</w:t>
            </w:r>
          </w:p>
        </w:tc>
        <w:tc>
          <w:tcPr>
            <w:tcW w:w="1870" w:type="dxa"/>
          </w:tcPr>
          <w:p w14:paraId="4DE7119A"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Maximum number needed to vaccinate</w:t>
            </w:r>
            <w:r w:rsidRPr="00160F6C">
              <w:rPr>
                <w:rFonts w:ascii="Times New Roman" w:hAnsi="Times New Roman" w:cs="Times New Roman"/>
                <w:vertAlign w:val="superscript"/>
              </w:rPr>
              <w:t>§</w:t>
            </w:r>
          </w:p>
        </w:tc>
      </w:tr>
      <w:tr w:rsidR="00D727FB" w:rsidRPr="00160F6C" w14:paraId="40126371" w14:textId="77777777" w:rsidTr="004F115C">
        <w:tc>
          <w:tcPr>
            <w:tcW w:w="1696" w:type="dxa"/>
          </w:tcPr>
          <w:p w14:paraId="40AF5C8A"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227DFF70"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w:t>
            </w:r>
          </w:p>
        </w:tc>
        <w:tc>
          <w:tcPr>
            <w:tcW w:w="1504" w:type="dxa"/>
          </w:tcPr>
          <w:p w14:paraId="56BD3557" w14:textId="77777777" w:rsidR="00D727FB" w:rsidRPr="00160F6C" w:rsidRDefault="006A75DB" w:rsidP="004F115C">
            <w:pPr>
              <w:rPr>
                <w:rFonts w:ascii="Times New Roman" w:hAnsi="Times New Roman" w:cs="Times New Roman"/>
              </w:rPr>
            </w:pPr>
            <w:r>
              <w:rPr>
                <w:rFonts w:ascii="Times New Roman" w:hAnsi="Times New Roman" w:cs="Times New Roman"/>
              </w:rPr>
              <w:t>148</w:t>
            </w:r>
          </w:p>
        </w:tc>
        <w:tc>
          <w:tcPr>
            <w:tcW w:w="1870" w:type="dxa"/>
          </w:tcPr>
          <w:p w14:paraId="33B439A6" w14:textId="77777777" w:rsidR="00D727FB" w:rsidRPr="00160F6C" w:rsidRDefault="006A75DB" w:rsidP="004F115C">
            <w:pPr>
              <w:rPr>
                <w:rFonts w:ascii="Times New Roman" w:hAnsi="Times New Roman" w:cs="Times New Roman"/>
              </w:rPr>
            </w:pPr>
            <w:r>
              <w:rPr>
                <w:rFonts w:ascii="Times New Roman" w:hAnsi="Times New Roman" w:cs="Times New Roman"/>
              </w:rPr>
              <w:t>143</w:t>
            </w:r>
          </w:p>
        </w:tc>
        <w:tc>
          <w:tcPr>
            <w:tcW w:w="1870" w:type="dxa"/>
          </w:tcPr>
          <w:p w14:paraId="2414767D" w14:textId="77777777" w:rsidR="00D727FB" w:rsidRPr="00160F6C" w:rsidRDefault="006A75DB" w:rsidP="004F115C">
            <w:pPr>
              <w:rPr>
                <w:rFonts w:ascii="Times New Roman" w:hAnsi="Times New Roman" w:cs="Times New Roman"/>
              </w:rPr>
            </w:pPr>
            <w:r>
              <w:rPr>
                <w:rFonts w:ascii="Times New Roman" w:hAnsi="Times New Roman" w:cs="Times New Roman"/>
              </w:rPr>
              <w:t>183</w:t>
            </w:r>
          </w:p>
        </w:tc>
      </w:tr>
      <w:tr w:rsidR="00D727FB" w:rsidRPr="00160F6C" w14:paraId="5969E8FB" w14:textId="77777777" w:rsidTr="004F115C">
        <w:tc>
          <w:tcPr>
            <w:tcW w:w="1696" w:type="dxa"/>
          </w:tcPr>
          <w:p w14:paraId="1C7DAB36"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1C1E0332"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3</w:t>
            </w:r>
          </w:p>
        </w:tc>
        <w:tc>
          <w:tcPr>
            <w:tcW w:w="1504" w:type="dxa"/>
          </w:tcPr>
          <w:p w14:paraId="466D6111" w14:textId="77777777" w:rsidR="00D727FB" w:rsidRPr="00160F6C" w:rsidRDefault="006A75DB" w:rsidP="004F115C">
            <w:pPr>
              <w:rPr>
                <w:rFonts w:ascii="Times New Roman" w:hAnsi="Times New Roman" w:cs="Times New Roman"/>
              </w:rPr>
            </w:pPr>
            <w:r>
              <w:rPr>
                <w:rFonts w:ascii="Times New Roman" w:hAnsi="Times New Roman" w:cs="Times New Roman"/>
              </w:rPr>
              <w:t>262</w:t>
            </w:r>
          </w:p>
        </w:tc>
        <w:tc>
          <w:tcPr>
            <w:tcW w:w="1870" w:type="dxa"/>
          </w:tcPr>
          <w:p w14:paraId="6D31A316" w14:textId="77777777" w:rsidR="00D727FB" w:rsidRPr="00160F6C" w:rsidRDefault="006A75DB" w:rsidP="004F115C">
            <w:pPr>
              <w:rPr>
                <w:rFonts w:ascii="Times New Roman" w:hAnsi="Times New Roman" w:cs="Times New Roman"/>
              </w:rPr>
            </w:pPr>
            <w:r>
              <w:rPr>
                <w:rFonts w:ascii="Times New Roman" w:hAnsi="Times New Roman" w:cs="Times New Roman"/>
              </w:rPr>
              <w:t>81</w:t>
            </w:r>
          </w:p>
        </w:tc>
        <w:tc>
          <w:tcPr>
            <w:tcW w:w="1870" w:type="dxa"/>
          </w:tcPr>
          <w:p w14:paraId="244A81FF" w14:textId="77777777" w:rsidR="00D727FB" w:rsidRPr="00160F6C" w:rsidRDefault="006A75DB" w:rsidP="004F115C">
            <w:pPr>
              <w:rPr>
                <w:rFonts w:ascii="Times New Roman" w:hAnsi="Times New Roman" w:cs="Times New Roman"/>
              </w:rPr>
            </w:pPr>
            <w:r>
              <w:rPr>
                <w:rFonts w:ascii="Times New Roman" w:hAnsi="Times New Roman" w:cs="Times New Roman"/>
              </w:rPr>
              <w:t>103</w:t>
            </w:r>
          </w:p>
        </w:tc>
      </w:tr>
      <w:tr w:rsidR="00D727FB" w:rsidRPr="00160F6C" w14:paraId="37A34FE5" w14:textId="77777777" w:rsidTr="004F115C">
        <w:tc>
          <w:tcPr>
            <w:tcW w:w="1696" w:type="dxa"/>
          </w:tcPr>
          <w:p w14:paraId="4F1BBAC0"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75D84238"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w:t>
            </w:r>
          </w:p>
        </w:tc>
        <w:tc>
          <w:tcPr>
            <w:tcW w:w="1504" w:type="dxa"/>
          </w:tcPr>
          <w:p w14:paraId="047162D2" w14:textId="77777777" w:rsidR="00D727FB" w:rsidRPr="00160F6C" w:rsidRDefault="006A75DB" w:rsidP="004F115C">
            <w:pPr>
              <w:rPr>
                <w:rFonts w:ascii="Times New Roman" w:hAnsi="Times New Roman" w:cs="Times New Roman"/>
              </w:rPr>
            </w:pPr>
            <w:r>
              <w:rPr>
                <w:rFonts w:ascii="Times New Roman" w:hAnsi="Times New Roman" w:cs="Times New Roman"/>
              </w:rPr>
              <w:t>422</w:t>
            </w:r>
          </w:p>
        </w:tc>
        <w:tc>
          <w:tcPr>
            <w:tcW w:w="1870" w:type="dxa"/>
          </w:tcPr>
          <w:p w14:paraId="0CE8CB2A" w14:textId="77777777" w:rsidR="00D727FB" w:rsidRPr="00160F6C" w:rsidRDefault="006A75DB" w:rsidP="004F115C">
            <w:pPr>
              <w:rPr>
                <w:rFonts w:ascii="Times New Roman" w:hAnsi="Times New Roman" w:cs="Times New Roman"/>
              </w:rPr>
            </w:pPr>
            <w:r>
              <w:rPr>
                <w:rFonts w:ascii="Times New Roman" w:hAnsi="Times New Roman" w:cs="Times New Roman"/>
              </w:rPr>
              <w:t>50</w:t>
            </w:r>
          </w:p>
        </w:tc>
        <w:tc>
          <w:tcPr>
            <w:tcW w:w="1870" w:type="dxa"/>
          </w:tcPr>
          <w:p w14:paraId="59C6B890" w14:textId="77777777" w:rsidR="00D727FB" w:rsidRPr="00160F6C" w:rsidRDefault="006A75DB" w:rsidP="004F115C">
            <w:pPr>
              <w:rPr>
                <w:rFonts w:ascii="Times New Roman" w:hAnsi="Times New Roman" w:cs="Times New Roman"/>
              </w:rPr>
            </w:pPr>
            <w:r>
              <w:rPr>
                <w:rFonts w:ascii="Times New Roman" w:hAnsi="Times New Roman" w:cs="Times New Roman"/>
              </w:rPr>
              <w:t>64</w:t>
            </w:r>
          </w:p>
        </w:tc>
      </w:tr>
      <w:tr w:rsidR="00D727FB" w:rsidRPr="00160F6C" w14:paraId="4A912622" w14:textId="77777777" w:rsidTr="004F115C">
        <w:tc>
          <w:tcPr>
            <w:tcW w:w="1696" w:type="dxa"/>
          </w:tcPr>
          <w:p w14:paraId="0F3CC708"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29AC3248"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w:t>
            </w:r>
          </w:p>
        </w:tc>
        <w:tc>
          <w:tcPr>
            <w:tcW w:w="1504" w:type="dxa"/>
          </w:tcPr>
          <w:p w14:paraId="4E11CCB9" w14:textId="77777777" w:rsidR="00D727FB" w:rsidRPr="00160F6C" w:rsidRDefault="006A75DB" w:rsidP="004F115C">
            <w:pPr>
              <w:rPr>
                <w:rFonts w:ascii="Times New Roman" w:hAnsi="Times New Roman" w:cs="Times New Roman"/>
              </w:rPr>
            </w:pPr>
            <w:r>
              <w:rPr>
                <w:rFonts w:ascii="Times New Roman" w:hAnsi="Times New Roman" w:cs="Times New Roman"/>
              </w:rPr>
              <w:t>7</w:t>
            </w:r>
          </w:p>
        </w:tc>
        <w:tc>
          <w:tcPr>
            <w:tcW w:w="1870" w:type="dxa"/>
          </w:tcPr>
          <w:p w14:paraId="1BE7A382" w14:textId="77777777" w:rsidR="00D727FB" w:rsidRPr="00160F6C" w:rsidRDefault="006A75DB" w:rsidP="004F115C">
            <w:pPr>
              <w:rPr>
                <w:rFonts w:ascii="Times New Roman" w:hAnsi="Times New Roman" w:cs="Times New Roman"/>
              </w:rPr>
            </w:pPr>
            <w:r>
              <w:rPr>
                <w:rFonts w:ascii="Times New Roman" w:hAnsi="Times New Roman" w:cs="Times New Roman"/>
              </w:rPr>
              <w:t>2998</w:t>
            </w:r>
          </w:p>
        </w:tc>
        <w:tc>
          <w:tcPr>
            <w:tcW w:w="1870" w:type="dxa"/>
          </w:tcPr>
          <w:p w14:paraId="207884F3" w14:textId="77777777" w:rsidR="00D727FB" w:rsidRPr="00160F6C" w:rsidRDefault="006A75DB" w:rsidP="004F115C">
            <w:pPr>
              <w:rPr>
                <w:rFonts w:ascii="Times New Roman" w:hAnsi="Times New Roman" w:cs="Times New Roman"/>
              </w:rPr>
            </w:pPr>
            <w:r>
              <w:rPr>
                <w:rFonts w:ascii="Times New Roman" w:hAnsi="Times New Roman" w:cs="Times New Roman"/>
              </w:rPr>
              <w:t>3850</w:t>
            </w:r>
          </w:p>
        </w:tc>
      </w:tr>
      <w:tr w:rsidR="00D727FB" w:rsidRPr="00160F6C" w14:paraId="1DBBBE1C" w14:textId="77777777" w:rsidTr="004F115C">
        <w:tc>
          <w:tcPr>
            <w:tcW w:w="1696" w:type="dxa"/>
          </w:tcPr>
          <w:p w14:paraId="3D70C79C"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2AA67CAC"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3</w:t>
            </w:r>
          </w:p>
        </w:tc>
        <w:tc>
          <w:tcPr>
            <w:tcW w:w="1504" w:type="dxa"/>
          </w:tcPr>
          <w:p w14:paraId="50099385" w14:textId="77777777" w:rsidR="00D727FB" w:rsidRPr="00160F6C" w:rsidRDefault="000D3FF3" w:rsidP="004F115C">
            <w:pPr>
              <w:rPr>
                <w:rFonts w:ascii="Times New Roman" w:hAnsi="Times New Roman" w:cs="Times New Roman"/>
              </w:rPr>
            </w:pPr>
            <w:r w:rsidRPr="00160F6C">
              <w:rPr>
                <w:rFonts w:ascii="Times New Roman" w:hAnsi="Times New Roman" w:cs="Times New Roman"/>
              </w:rPr>
              <w:t>13</w:t>
            </w:r>
          </w:p>
        </w:tc>
        <w:tc>
          <w:tcPr>
            <w:tcW w:w="1870" w:type="dxa"/>
          </w:tcPr>
          <w:p w14:paraId="1A6D48A2" w14:textId="77777777" w:rsidR="00D727FB" w:rsidRPr="00160F6C" w:rsidRDefault="006A75DB" w:rsidP="004F115C">
            <w:pPr>
              <w:rPr>
                <w:rFonts w:ascii="Times New Roman" w:hAnsi="Times New Roman" w:cs="Times New Roman"/>
              </w:rPr>
            </w:pPr>
            <w:r>
              <w:rPr>
                <w:rFonts w:ascii="Times New Roman" w:hAnsi="Times New Roman" w:cs="Times New Roman"/>
              </w:rPr>
              <w:t>1661</w:t>
            </w:r>
          </w:p>
        </w:tc>
        <w:tc>
          <w:tcPr>
            <w:tcW w:w="1870" w:type="dxa"/>
          </w:tcPr>
          <w:p w14:paraId="6D88373B" w14:textId="77777777" w:rsidR="00D727FB" w:rsidRPr="00160F6C" w:rsidRDefault="006A75DB" w:rsidP="004F115C">
            <w:pPr>
              <w:rPr>
                <w:rFonts w:ascii="Times New Roman" w:hAnsi="Times New Roman" w:cs="Times New Roman"/>
              </w:rPr>
            </w:pPr>
            <w:r>
              <w:rPr>
                <w:rFonts w:ascii="Times New Roman" w:hAnsi="Times New Roman" w:cs="Times New Roman"/>
              </w:rPr>
              <w:t>2132</w:t>
            </w:r>
          </w:p>
        </w:tc>
      </w:tr>
      <w:tr w:rsidR="00D727FB" w:rsidRPr="00160F6C" w14:paraId="0D2EA2C1" w14:textId="77777777" w:rsidTr="004F115C">
        <w:tc>
          <w:tcPr>
            <w:tcW w:w="1696" w:type="dxa"/>
          </w:tcPr>
          <w:p w14:paraId="4678EC66"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2811CFAF"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w:t>
            </w:r>
          </w:p>
        </w:tc>
        <w:tc>
          <w:tcPr>
            <w:tcW w:w="1504" w:type="dxa"/>
          </w:tcPr>
          <w:p w14:paraId="4E59431E" w14:textId="77777777" w:rsidR="00D727FB" w:rsidRPr="00160F6C" w:rsidRDefault="006A75DB" w:rsidP="004F115C">
            <w:pPr>
              <w:rPr>
                <w:rFonts w:ascii="Times New Roman" w:hAnsi="Times New Roman" w:cs="Times New Roman"/>
              </w:rPr>
            </w:pPr>
            <w:r>
              <w:rPr>
                <w:rFonts w:ascii="Times New Roman" w:hAnsi="Times New Roman" w:cs="Times New Roman"/>
              </w:rPr>
              <w:t>21</w:t>
            </w:r>
          </w:p>
        </w:tc>
        <w:tc>
          <w:tcPr>
            <w:tcW w:w="1870" w:type="dxa"/>
          </w:tcPr>
          <w:p w14:paraId="5170A7DF" w14:textId="77777777" w:rsidR="00D727FB" w:rsidRPr="00160F6C" w:rsidRDefault="006A75DB" w:rsidP="004F115C">
            <w:pPr>
              <w:rPr>
                <w:rFonts w:ascii="Times New Roman" w:hAnsi="Times New Roman" w:cs="Times New Roman"/>
              </w:rPr>
            </w:pPr>
            <w:r>
              <w:rPr>
                <w:rFonts w:ascii="Times New Roman" w:hAnsi="Times New Roman" w:cs="Times New Roman"/>
              </w:rPr>
              <w:t>1016</w:t>
            </w:r>
          </w:p>
        </w:tc>
        <w:tc>
          <w:tcPr>
            <w:tcW w:w="1870" w:type="dxa"/>
          </w:tcPr>
          <w:p w14:paraId="69E4E4E9" w14:textId="77777777" w:rsidR="00D727FB" w:rsidRPr="00160F6C" w:rsidRDefault="006A75DB" w:rsidP="004F115C">
            <w:pPr>
              <w:rPr>
                <w:rFonts w:ascii="Times New Roman" w:hAnsi="Times New Roman" w:cs="Times New Roman"/>
              </w:rPr>
            </w:pPr>
            <w:r>
              <w:rPr>
                <w:rFonts w:ascii="Times New Roman" w:hAnsi="Times New Roman" w:cs="Times New Roman"/>
              </w:rPr>
              <w:t>1305</w:t>
            </w:r>
          </w:p>
        </w:tc>
      </w:tr>
      <w:tr w:rsidR="00D727FB" w:rsidRPr="00160F6C" w14:paraId="37CB8184" w14:textId="77777777" w:rsidTr="004F115C">
        <w:tc>
          <w:tcPr>
            <w:tcW w:w="1696" w:type="dxa"/>
          </w:tcPr>
          <w:p w14:paraId="51266D00"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4A307D41"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w:t>
            </w:r>
          </w:p>
        </w:tc>
        <w:tc>
          <w:tcPr>
            <w:tcW w:w="1504" w:type="dxa"/>
          </w:tcPr>
          <w:p w14:paraId="414201CD" w14:textId="77777777" w:rsidR="00D727FB" w:rsidRPr="00160F6C" w:rsidRDefault="006A75DB" w:rsidP="004F115C">
            <w:pPr>
              <w:rPr>
                <w:rFonts w:ascii="Times New Roman" w:hAnsi="Times New Roman" w:cs="Times New Roman"/>
              </w:rPr>
            </w:pPr>
            <w:r>
              <w:rPr>
                <w:rFonts w:ascii="Times New Roman" w:hAnsi="Times New Roman" w:cs="Times New Roman"/>
              </w:rPr>
              <w:t>61</w:t>
            </w:r>
          </w:p>
        </w:tc>
        <w:tc>
          <w:tcPr>
            <w:tcW w:w="1870" w:type="dxa"/>
          </w:tcPr>
          <w:p w14:paraId="1C4BF17D" w14:textId="77777777" w:rsidR="00D727FB" w:rsidRPr="00160F6C" w:rsidRDefault="006A75DB" w:rsidP="004F115C">
            <w:pPr>
              <w:rPr>
                <w:rFonts w:ascii="Times New Roman" w:hAnsi="Times New Roman" w:cs="Times New Roman"/>
              </w:rPr>
            </w:pPr>
            <w:r>
              <w:rPr>
                <w:rFonts w:ascii="Times New Roman" w:hAnsi="Times New Roman" w:cs="Times New Roman"/>
              </w:rPr>
              <w:t>348</w:t>
            </w:r>
          </w:p>
        </w:tc>
        <w:tc>
          <w:tcPr>
            <w:tcW w:w="1870" w:type="dxa"/>
          </w:tcPr>
          <w:p w14:paraId="287BFDFC" w14:textId="77777777" w:rsidR="00D727FB" w:rsidRPr="00160F6C" w:rsidRDefault="006A75DB" w:rsidP="004F115C">
            <w:pPr>
              <w:rPr>
                <w:rFonts w:ascii="Times New Roman" w:hAnsi="Times New Roman" w:cs="Times New Roman"/>
              </w:rPr>
            </w:pPr>
            <w:r>
              <w:rPr>
                <w:rFonts w:ascii="Times New Roman" w:hAnsi="Times New Roman" w:cs="Times New Roman"/>
              </w:rPr>
              <w:t>447</w:t>
            </w:r>
          </w:p>
        </w:tc>
      </w:tr>
      <w:tr w:rsidR="00D727FB" w:rsidRPr="00160F6C" w14:paraId="71138D9D" w14:textId="77777777" w:rsidTr="004F115C">
        <w:tc>
          <w:tcPr>
            <w:tcW w:w="1696" w:type="dxa"/>
          </w:tcPr>
          <w:p w14:paraId="15347E0C"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19D444B7"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3</w:t>
            </w:r>
          </w:p>
        </w:tc>
        <w:tc>
          <w:tcPr>
            <w:tcW w:w="1504" w:type="dxa"/>
          </w:tcPr>
          <w:p w14:paraId="7F5CD65A" w14:textId="77777777" w:rsidR="00D727FB" w:rsidRPr="00160F6C" w:rsidRDefault="006A75DB" w:rsidP="004F115C">
            <w:pPr>
              <w:rPr>
                <w:rFonts w:ascii="Times New Roman" w:hAnsi="Times New Roman" w:cs="Times New Roman"/>
              </w:rPr>
            </w:pPr>
            <w:r>
              <w:rPr>
                <w:rFonts w:ascii="Times New Roman" w:hAnsi="Times New Roman" w:cs="Times New Roman"/>
              </w:rPr>
              <w:t>104</w:t>
            </w:r>
          </w:p>
        </w:tc>
        <w:tc>
          <w:tcPr>
            <w:tcW w:w="1870" w:type="dxa"/>
          </w:tcPr>
          <w:p w14:paraId="27982B8A" w14:textId="77777777" w:rsidR="00D727FB" w:rsidRPr="00160F6C" w:rsidRDefault="006A75DB" w:rsidP="004F115C">
            <w:pPr>
              <w:rPr>
                <w:rFonts w:ascii="Times New Roman" w:hAnsi="Times New Roman" w:cs="Times New Roman"/>
              </w:rPr>
            </w:pPr>
            <w:r>
              <w:rPr>
                <w:rFonts w:ascii="Times New Roman" w:hAnsi="Times New Roman" w:cs="Times New Roman"/>
              </w:rPr>
              <w:t>203</w:t>
            </w:r>
          </w:p>
        </w:tc>
        <w:tc>
          <w:tcPr>
            <w:tcW w:w="1870" w:type="dxa"/>
          </w:tcPr>
          <w:p w14:paraId="13CB15E4" w14:textId="77777777" w:rsidR="00D727FB" w:rsidRPr="00160F6C" w:rsidRDefault="006A75DB" w:rsidP="004F115C">
            <w:pPr>
              <w:rPr>
                <w:rFonts w:ascii="Times New Roman" w:hAnsi="Times New Roman" w:cs="Times New Roman"/>
              </w:rPr>
            </w:pPr>
            <w:r>
              <w:rPr>
                <w:rFonts w:ascii="Times New Roman" w:hAnsi="Times New Roman" w:cs="Times New Roman"/>
              </w:rPr>
              <w:t>261</w:t>
            </w:r>
          </w:p>
        </w:tc>
      </w:tr>
      <w:tr w:rsidR="00D727FB" w:rsidRPr="00160F6C" w14:paraId="34CC0BBC" w14:textId="77777777" w:rsidTr="004F115C">
        <w:tc>
          <w:tcPr>
            <w:tcW w:w="1696" w:type="dxa"/>
          </w:tcPr>
          <w:p w14:paraId="162CAC4F"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4ADB184F" w14:textId="77777777" w:rsidR="00D727FB" w:rsidRPr="00160F6C" w:rsidRDefault="00D727FB" w:rsidP="004F115C">
            <w:pPr>
              <w:rPr>
                <w:rFonts w:ascii="Times New Roman" w:hAnsi="Times New Roman" w:cs="Times New Roman"/>
              </w:rPr>
            </w:pPr>
            <w:r w:rsidRPr="00160F6C">
              <w:rPr>
                <w:rFonts w:ascii="Times New Roman" w:hAnsi="Times New Roman" w:cs="Times New Roman"/>
              </w:rPr>
              <w:t>10</w:t>
            </w:r>
          </w:p>
        </w:tc>
        <w:tc>
          <w:tcPr>
            <w:tcW w:w="1504" w:type="dxa"/>
          </w:tcPr>
          <w:p w14:paraId="52405EB9" w14:textId="77777777" w:rsidR="00D727FB" w:rsidRPr="00160F6C" w:rsidRDefault="006A75DB" w:rsidP="004F115C">
            <w:pPr>
              <w:rPr>
                <w:rFonts w:ascii="Times New Roman" w:hAnsi="Times New Roman" w:cs="Times New Roman"/>
              </w:rPr>
            </w:pPr>
            <w:r>
              <w:rPr>
                <w:rFonts w:ascii="Times New Roman" w:hAnsi="Times New Roman" w:cs="Times New Roman"/>
              </w:rPr>
              <w:t>161</w:t>
            </w:r>
          </w:p>
        </w:tc>
        <w:tc>
          <w:tcPr>
            <w:tcW w:w="1870" w:type="dxa"/>
          </w:tcPr>
          <w:p w14:paraId="0A7EB8C0" w14:textId="77777777" w:rsidR="00D727FB" w:rsidRPr="00160F6C" w:rsidRDefault="006A75DB" w:rsidP="004F115C">
            <w:pPr>
              <w:rPr>
                <w:rFonts w:ascii="Times New Roman" w:hAnsi="Times New Roman" w:cs="Times New Roman"/>
              </w:rPr>
            </w:pPr>
            <w:r>
              <w:rPr>
                <w:rFonts w:ascii="Times New Roman" w:hAnsi="Times New Roman" w:cs="Times New Roman"/>
              </w:rPr>
              <w:t>131</w:t>
            </w:r>
          </w:p>
        </w:tc>
        <w:tc>
          <w:tcPr>
            <w:tcW w:w="1870" w:type="dxa"/>
          </w:tcPr>
          <w:p w14:paraId="3A82538D" w14:textId="77777777" w:rsidR="00D727FB" w:rsidRPr="00160F6C" w:rsidRDefault="006A75DB" w:rsidP="004F115C">
            <w:pPr>
              <w:rPr>
                <w:rFonts w:ascii="Times New Roman" w:hAnsi="Times New Roman" w:cs="Times New Roman"/>
              </w:rPr>
            </w:pPr>
            <w:r>
              <w:rPr>
                <w:rFonts w:ascii="Times New Roman" w:hAnsi="Times New Roman" w:cs="Times New Roman"/>
              </w:rPr>
              <w:t>168</w:t>
            </w:r>
          </w:p>
        </w:tc>
      </w:tr>
    </w:tbl>
    <w:p w14:paraId="12EAF807" w14:textId="77777777" w:rsidR="00D727FB" w:rsidRPr="00160F6C" w:rsidRDefault="00D727FB" w:rsidP="00D727FB">
      <w:pPr>
        <w:rPr>
          <w:rFonts w:ascii="Times New Roman" w:hAnsi="Times New Roman" w:cs="Times New Roman"/>
        </w:rPr>
      </w:pPr>
    </w:p>
    <w:p w14:paraId="11D8A196" w14:textId="77777777" w:rsidR="004A1127" w:rsidRPr="00243484" w:rsidRDefault="004A1127" w:rsidP="004A1127">
      <w:pPr>
        <w:spacing w:after="0" w:line="360" w:lineRule="auto"/>
        <w:rPr>
          <w:rFonts w:ascii="Times New Roman" w:eastAsiaTheme="minorEastAsia" w:hAnsi="Times New Roman" w:cs="Times New Roman"/>
          <w:color w:val="000000" w:themeColor="dark1"/>
          <w:kern w:val="24"/>
          <w:sz w:val="24"/>
          <w:szCs w:val="24"/>
          <w:lang w:eastAsia="en-CA"/>
        </w:rPr>
      </w:pPr>
      <w:r w:rsidRPr="00243484">
        <w:rPr>
          <w:rFonts w:ascii="Times New Roman" w:hAnsi="Times New Roman" w:cs="Times New Roman"/>
          <w:b/>
          <w:sz w:val="24"/>
          <w:szCs w:val="24"/>
          <w:vertAlign w:val="superscript"/>
        </w:rPr>
        <w:t>¶</w:t>
      </w:r>
      <w:r w:rsidRPr="00243484">
        <w:rPr>
          <w:rFonts w:ascii="Times New Roman" w:eastAsiaTheme="minorEastAsia" w:hAnsi="Times New Roman" w:cs="Times New Roman"/>
          <w:b/>
          <w:color w:val="000000" w:themeColor="dark1"/>
          <w:kern w:val="24"/>
          <w:sz w:val="24"/>
          <w:szCs w:val="24"/>
          <w:lang w:val="el-GR" w:eastAsia="en-CA"/>
        </w:rPr>
        <w:t xml:space="preserve"> </w:t>
      </w:r>
      <w:r w:rsidRPr="00243484">
        <w:rPr>
          <w:rFonts w:ascii="Times New Roman" w:hAnsi="Times New Roman" w:cs="Times New Roman"/>
          <w:color w:val="000000" w:themeColor="dark1"/>
          <w:kern w:val="24"/>
          <w:sz w:val="24"/>
          <w:szCs w:val="24"/>
          <w:lang w:val="el-GR"/>
        </w:rPr>
        <w:t>α</w:t>
      </w:r>
      <w:r w:rsidRPr="00243484">
        <w:rPr>
          <w:rFonts w:ascii="Times New Roman" w:eastAsiaTheme="minorEastAsia" w:hAnsi="Times New Roman" w:cs="Times New Roman"/>
          <w:color w:val="000000" w:themeColor="dark1"/>
          <w:kern w:val="24"/>
          <w:sz w:val="24"/>
          <w:szCs w:val="24"/>
        </w:rPr>
        <w:t xml:space="preserve"> </w:t>
      </w:r>
      <w:r w:rsidRPr="00243484">
        <w:rPr>
          <w:rFonts w:ascii="Times New Roman" w:eastAsiaTheme="minorEastAsia" w:hAnsi="Times New Roman" w:cs="Times New Roman"/>
          <w:color w:val="000000" w:themeColor="dark1"/>
          <w:kern w:val="24"/>
          <w:sz w:val="24"/>
          <w:szCs w:val="24"/>
          <w:lang w:eastAsia="en-CA"/>
        </w:rPr>
        <w:t xml:space="preserve">value represents the transition between R states in the model. Increasing its value reduces natural infection-derived waning immunity and increase protection. </w:t>
      </w:r>
    </w:p>
    <w:p w14:paraId="5B39D804" w14:textId="4C8B26AF" w:rsidR="009526E0" w:rsidRPr="00243484" w:rsidRDefault="00D727FB"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rPr>
        <w:t>*</w:t>
      </w:r>
      <w:r w:rsidR="009526E0" w:rsidRPr="00243484">
        <w:rPr>
          <w:rFonts w:ascii="Times New Roman" w:eastAsiaTheme="minorEastAsia" w:hAnsi="Times New Roman" w:cs="Times New Roman"/>
          <w:color w:val="000000" w:themeColor="text1"/>
          <w:kern w:val="24"/>
          <w:sz w:val="24"/>
          <w:szCs w:val="24"/>
        </w:rPr>
        <w:t>p&lt;0.00001 for all groups of comparisons of counts of cases in outbreak-response immunization (ORI) versus no-ORI simulations, one-way Mann Whitney U test;</w:t>
      </w:r>
    </w:p>
    <w:p w14:paraId="5521097D" w14:textId="77777777" w:rsidR="00D727FB" w:rsidRPr="00243484" w:rsidRDefault="00D727FB"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vertAlign w:val="superscript"/>
        </w:rPr>
        <w:t xml:space="preserve">§ </w:t>
      </w:r>
      <w:r w:rsidRPr="00243484">
        <w:rPr>
          <w:rFonts w:ascii="Times New Roman" w:eastAsiaTheme="minorEastAsia" w:hAnsi="Times New Roman" w:cs="Times New Roman"/>
          <w:color w:val="000000" w:themeColor="text1"/>
          <w:kern w:val="24"/>
          <w:sz w:val="24"/>
          <w:szCs w:val="24"/>
        </w:rPr>
        <w:t>Number needed to vaccinate (NNV) was calculated directly from the model by dividing a number of vaccinations delivered during the ORI by a number of cases averted in a respective group. NNV only applies to a current model and for a given population size.</w:t>
      </w:r>
    </w:p>
    <w:p w14:paraId="2C7568FE" w14:textId="77777777" w:rsidR="00B81D09" w:rsidRDefault="00B81D09" w:rsidP="00243484">
      <w:pPr>
        <w:spacing w:after="0" w:line="360" w:lineRule="auto"/>
        <w:rPr>
          <w:rFonts w:ascii="Times New Roman" w:hAnsi="Times New Roman" w:cs="Times New Roman"/>
          <w:b/>
          <w:sz w:val="24"/>
          <w:szCs w:val="24"/>
        </w:rPr>
      </w:pPr>
    </w:p>
    <w:p w14:paraId="2F49A680" w14:textId="77777777" w:rsidR="00B81D09" w:rsidRDefault="00B81D09" w:rsidP="00243484">
      <w:pPr>
        <w:spacing w:after="0" w:line="360" w:lineRule="auto"/>
        <w:rPr>
          <w:rFonts w:ascii="Times New Roman" w:hAnsi="Times New Roman" w:cs="Times New Roman"/>
          <w:b/>
          <w:sz w:val="24"/>
          <w:szCs w:val="24"/>
        </w:rPr>
      </w:pPr>
    </w:p>
    <w:p w14:paraId="37854841" w14:textId="77777777" w:rsidR="00B81D09" w:rsidRDefault="00B81D09" w:rsidP="00243484">
      <w:pPr>
        <w:spacing w:after="0" w:line="360" w:lineRule="auto"/>
        <w:rPr>
          <w:rFonts w:ascii="Times New Roman" w:hAnsi="Times New Roman" w:cs="Times New Roman"/>
          <w:b/>
          <w:sz w:val="24"/>
          <w:szCs w:val="24"/>
        </w:rPr>
      </w:pPr>
    </w:p>
    <w:p w14:paraId="0F31B198" w14:textId="77777777" w:rsidR="00B81D09" w:rsidRDefault="00B81D09" w:rsidP="00243484">
      <w:pPr>
        <w:spacing w:after="0" w:line="360" w:lineRule="auto"/>
        <w:rPr>
          <w:rFonts w:ascii="Times New Roman" w:hAnsi="Times New Roman" w:cs="Times New Roman"/>
          <w:b/>
          <w:sz w:val="24"/>
          <w:szCs w:val="24"/>
        </w:rPr>
      </w:pPr>
    </w:p>
    <w:p w14:paraId="0076CEBE" w14:textId="77777777" w:rsidR="00B81D09" w:rsidRDefault="00B81D09" w:rsidP="00243484">
      <w:pPr>
        <w:spacing w:after="0" w:line="360" w:lineRule="auto"/>
        <w:rPr>
          <w:rFonts w:ascii="Times New Roman" w:hAnsi="Times New Roman" w:cs="Times New Roman"/>
          <w:b/>
          <w:sz w:val="24"/>
          <w:szCs w:val="24"/>
        </w:rPr>
      </w:pPr>
    </w:p>
    <w:p w14:paraId="68E5FD2D" w14:textId="77777777" w:rsidR="00B81D09" w:rsidRDefault="00B81D09" w:rsidP="00243484">
      <w:pPr>
        <w:spacing w:after="0" w:line="360" w:lineRule="auto"/>
        <w:rPr>
          <w:rFonts w:ascii="Times New Roman" w:hAnsi="Times New Roman" w:cs="Times New Roman"/>
          <w:b/>
          <w:sz w:val="24"/>
          <w:szCs w:val="24"/>
        </w:rPr>
      </w:pPr>
    </w:p>
    <w:p w14:paraId="5A2EA35B" w14:textId="77777777" w:rsidR="00B81D09" w:rsidRDefault="00B81D09" w:rsidP="00243484">
      <w:pPr>
        <w:spacing w:after="0" w:line="360" w:lineRule="auto"/>
        <w:rPr>
          <w:rFonts w:ascii="Times New Roman" w:hAnsi="Times New Roman" w:cs="Times New Roman"/>
          <w:b/>
          <w:sz w:val="24"/>
          <w:szCs w:val="24"/>
        </w:rPr>
      </w:pPr>
    </w:p>
    <w:p w14:paraId="4A3DB09A" w14:textId="77777777" w:rsidR="00B81D09" w:rsidRDefault="00B81D09" w:rsidP="00243484">
      <w:pPr>
        <w:spacing w:after="0" w:line="360" w:lineRule="auto"/>
        <w:rPr>
          <w:rFonts w:ascii="Times New Roman" w:hAnsi="Times New Roman" w:cs="Times New Roman"/>
          <w:b/>
          <w:sz w:val="24"/>
          <w:szCs w:val="24"/>
        </w:rPr>
      </w:pPr>
    </w:p>
    <w:p w14:paraId="3BACD5EB" w14:textId="77777777" w:rsidR="00B81D09" w:rsidRDefault="00B81D09" w:rsidP="00243484">
      <w:pPr>
        <w:spacing w:after="0" w:line="360" w:lineRule="auto"/>
        <w:rPr>
          <w:rFonts w:ascii="Times New Roman" w:hAnsi="Times New Roman" w:cs="Times New Roman"/>
          <w:b/>
          <w:sz w:val="24"/>
          <w:szCs w:val="24"/>
        </w:rPr>
      </w:pPr>
    </w:p>
    <w:p w14:paraId="70976745" w14:textId="77777777" w:rsidR="00B81D09" w:rsidRDefault="00B81D09" w:rsidP="00243484">
      <w:pPr>
        <w:spacing w:after="0" w:line="360" w:lineRule="auto"/>
        <w:rPr>
          <w:rFonts w:ascii="Times New Roman" w:hAnsi="Times New Roman" w:cs="Times New Roman"/>
          <w:b/>
          <w:sz w:val="24"/>
          <w:szCs w:val="24"/>
        </w:rPr>
      </w:pPr>
    </w:p>
    <w:p w14:paraId="6E1151FE" w14:textId="2D31A4EC" w:rsidR="00091D38" w:rsidRPr="00D424E0" w:rsidRDefault="00D424E0" w:rsidP="00243484">
      <w:pPr>
        <w:spacing w:after="0" w:line="360" w:lineRule="auto"/>
        <w:rPr>
          <w:rFonts w:ascii="Times New Roman" w:hAnsi="Times New Roman" w:cs="Times New Roman"/>
          <w:b/>
          <w:sz w:val="24"/>
          <w:szCs w:val="24"/>
        </w:rPr>
      </w:pPr>
      <w:r w:rsidRPr="00D424E0">
        <w:rPr>
          <w:rFonts w:ascii="Times New Roman" w:hAnsi="Times New Roman" w:cs="Times New Roman"/>
          <w:b/>
          <w:sz w:val="24"/>
          <w:szCs w:val="24"/>
        </w:rPr>
        <w:lastRenderedPageBreak/>
        <w:t xml:space="preserve">Supplementary figure </w:t>
      </w:r>
      <w:r w:rsidR="005227D4">
        <w:rPr>
          <w:rFonts w:ascii="Times New Roman" w:hAnsi="Times New Roman" w:cs="Times New Roman"/>
          <w:b/>
          <w:sz w:val="24"/>
          <w:szCs w:val="24"/>
        </w:rPr>
        <w:t>6</w:t>
      </w:r>
      <w:r>
        <w:rPr>
          <w:rFonts w:ascii="Times New Roman" w:hAnsi="Times New Roman" w:cs="Times New Roman"/>
          <w:b/>
          <w:sz w:val="24"/>
          <w:szCs w:val="24"/>
        </w:rPr>
        <w:t>C</w:t>
      </w:r>
      <w:r w:rsidR="00107B27">
        <w:rPr>
          <w:rFonts w:ascii="Times New Roman" w:hAnsi="Times New Roman" w:cs="Times New Roman"/>
          <w:b/>
          <w:sz w:val="24"/>
          <w:szCs w:val="24"/>
        </w:rPr>
        <w:t xml:space="preserve">. </w:t>
      </w:r>
      <w:r w:rsidRPr="00160F6C">
        <w:rPr>
          <w:rFonts w:ascii="Times New Roman" w:hAnsi="Times New Roman" w:cs="Times New Roman"/>
          <w:b/>
          <w:sz w:val="24"/>
          <w:szCs w:val="24"/>
        </w:rPr>
        <w:t xml:space="preserve">Sensitivity analysis with </w:t>
      </w:r>
      <w:r w:rsidRPr="00160F6C">
        <w:rPr>
          <w:rFonts w:ascii="Times New Roman" w:hAnsi="Times New Roman" w:cs="Times New Roman"/>
          <w:b/>
          <w:color w:val="000000" w:themeColor="dark1"/>
          <w:kern w:val="24"/>
          <w:lang w:val="el-GR"/>
        </w:rPr>
        <w:t>α</w:t>
      </w:r>
      <w:r w:rsidRPr="00160F6C">
        <w:rPr>
          <w:rFonts w:ascii="Times New Roman" w:eastAsiaTheme="minorEastAsia" w:hAnsi="Times New Roman" w:cs="Times New Roman"/>
          <w:b/>
          <w:color w:val="000000" w:themeColor="dark1"/>
          <w:kern w:val="24"/>
          <w:sz w:val="24"/>
          <w:szCs w:val="24"/>
          <w:lang w:eastAsia="en-CA"/>
        </w:rPr>
        <w:t xml:space="preserve"> value increased to 10.</w:t>
      </w:r>
      <w:r w:rsidRPr="00160F6C">
        <w:rPr>
          <w:rFonts w:ascii="Times New Roman" w:eastAsia="Times New Roman" w:hAnsi="Times New Roman" w:cs="Times New Roman"/>
          <w:b/>
          <w:sz w:val="24"/>
          <w:szCs w:val="24"/>
          <w:lang w:eastAsia="en-CA"/>
        </w:rPr>
        <w:t xml:space="preserve"> </w:t>
      </w:r>
      <w:r w:rsidRPr="00D424E0">
        <w:rPr>
          <w:rFonts w:ascii="Times New Roman" w:hAnsi="Times New Roman" w:cs="Times New Roman"/>
          <w:b/>
          <w:sz w:val="24"/>
          <w:szCs w:val="24"/>
        </w:rPr>
        <w:t xml:space="preserve"> Boxplot of pertussis cases averted over time, up to 10 years after outbreak response immunization campaign: All ages (A), infants under 1 year of age (B) and adolescents 10-14 years of age (C)</w:t>
      </w:r>
    </w:p>
    <w:p w14:paraId="5B97ADC7" w14:textId="57AD7D13" w:rsidR="004950BF" w:rsidRPr="00160F6C" w:rsidRDefault="00091D38" w:rsidP="005F3E6C">
      <w:pPr>
        <w:spacing w:line="360" w:lineRule="auto"/>
        <w:jc w:val="center"/>
        <w:rPr>
          <w:rFonts w:ascii="Times New Roman" w:hAnsi="Times New Roman" w:cs="Times New Roman"/>
          <w:b/>
          <w:sz w:val="24"/>
          <w:szCs w:val="24"/>
        </w:rPr>
      </w:pPr>
      <w:r>
        <w:rPr>
          <w:noProof/>
          <w:lang w:eastAsia="en-CA"/>
        </w:rPr>
        <w:drawing>
          <wp:inline distT="0" distB="0" distL="0" distR="0" wp14:anchorId="35A43811" wp14:editId="155F56BA">
            <wp:extent cx="3746228" cy="6812280"/>
            <wp:effectExtent l="0" t="0" r="698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51985" cy="6822748"/>
                    </a:xfrm>
                    <a:prstGeom prst="rect">
                      <a:avLst/>
                    </a:prstGeom>
                  </pic:spPr>
                </pic:pic>
              </a:graphicData>
            </a:graphic>
          </wp:inline>
        </w:drawing>
      </w:r>
      <w:r w:rsidR="001C5D29">
        <w:rPr>
          <w:noProof/>
          <w:lang w:eastAsia="en-CA"/>
        </w:rPr>
        <mc:AlternateContent>
          <mc:Choice Requires="wps">
            <w:drawing>
              <wp:anchor distT="0" distB="0" distL="114300" distR="114300" simplePos="0" relativeHeight="251669504" behindDoc="0" locked="0" layoutInCell="1" allowOverlap="1" wp14:anchorId="2CF9D045" wp14:editId="747255F4">
                <wp:simplePos x="0" y="0"/>
                <wp:positionH relativeFrom="column">
                  <wp:posOffset>502920</wp:posOffset>
                </wp:positionH>
                <wp:positionV relativeFrom="paragraph">
                  <wp:posOffset>5273040</wp:posOffset>
                </wp:positionV>
                <wp:extent cx="457200" cy="381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57200" cy="381000"/>
                        </a:xfrm>
                        <a:prstGeom prst="rect">
                          <a:avLst/>
                        </a:prstGeom>
                        <a:noFill/>
                        <a:ln w="6350">
                          <a:noFill/>
                        </a:ln>
                        <a:effectLst/>
                      </wps:spPr>
                      <wps:txbx>
                        <w:txbxContent>
                          <w:p w14:paraId="4AF0C01E" w14:textId="5615DF9B" w:rsidR="004A454D" w:rsidRDefault="004A45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D045" id="Text Box 25" o:spid="_x0000_s1027" type="#_x0000_t202" style="position:absolute;left:0;text-align:left;margin-left:39.6pt;margin-top:415.2pt;width:36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" filled="f" stroked="f" strokeweight=".5pt">
                <v:textbox>
                  <w:txbxContent>
                    <w:p w14:paraId="4AF0C01E" w14:textId="5615DF9B" w:rsidR="004A454D" w:rsidRDefault="004A454D"/>
                  </w:txbxContent>
                </v:textbox>
              </v:shape>
            </w:pict>
          </mc:Fallback>
        </mc:AlternateContent>
      </w:r>
      <w:r w:rsidR="001C5D29">
        <w:rPr>
          <w:rFonts w:ascii="Times New Roman" w:hAnsi="Times New Roman" w:cs="Times New Roman"/>
          <w:b/>
          <w:noProof/>
          <w:sz w:val="24"/>
          <w:szCs w:val="24"/>
          <w:lang w:eastAsia="en-CA"/>
        </w:rPr>
        <mc:AlternateContent>
          <mc:Choice Requires="wps">
            <w:drawing>
              <wp:anchor distT="0" distB="0" distL="114300" distR="114300" simplePos="0" relativeHeight="251667456" behindDoc="0" locked="0" layoutInCell="1" allowOverlap="1" wp14:anchorId="0500C534" wp14:editId="225C5334">
                <wp:simplePos x="0" y="0"/>
                <wp:positionH relativeFrom="column">
                  <wp:posOffset>533400</wp:posOffset>
                </wp:positionH>
                <wp:positionV relativeFrom="paragraph">
                  <wp:posOffset>3025140</wp:posOffset>
                </wp:positionV>
                <wp:extent cx="388620" cy="5410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8620" cy="54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5BB95" w14:textId="0AC2CEFE" w:rsidR="004A454D" w:rsidRPr="001C5D29" w:rsidRDefault="004A454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0C534" id="Text Box 24" o:spid="_x0000_s1028" type="#_x0000_t202" style="position:absolute;left:0;text-align:left;margin-left:42pt;margin-top:238.2pt;width:30.6pt;height:42.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" fillcolor="white [3201]" stroked="f" strokeweight=".5pt">
                <v:textbox>
                  <w:txbxContent>
                    <w:p w14:paraId="0435BB95" w14:textId="0AC2CEFE" w:rsidR="004A454D" w:rsidRPr="001C5D29" w:rsidRDefault="004A454D">
                      <w:pPr>
                        <w:rPr>
                          <w:rFonts w:ascii="Times New Roman" w:hAnsi="Times New Roman" w:cs="Times New Roman"/>
                          <w:sz w:val="24"/>
                          <w:szCs w:val="24"/>
                        </w:rPr>
                      </w:pPr>
                    </w:p>
                  </w:txbxContent>
                </v:textbox>
              </v:shape>
            </w:pict>
          </mc:Fallback>
        </mc:AlternateContent>
      </w:r>
      <w:r w:rsidR="001C5D29">
        <w:rPr>
          <w:rFonts w:ascii="Times New Roman" w:hAnsi="Times New Roman" w:cs="Times New Roman"/>
          <w:b/>
          <w:noProof/>
          <w:sz w:val="24"/>
          <w:szCs w:val="24"/>
          <w:lang w:eastAsia="en-CA"/>
        </w:rPr>
        <mc:AlternateContent>
          <mc:Choice Requires="wps">
            <w:drawing>
              <wp:anchor distT="0" distB="0" distL="114300" distR="114300" simplePos="0" relativeHeight="251666432" behindDoc="0" locked="0" layoutInCell="1" allowOverlap="1" wp14:anchorId="2CDB4C5E" wp14:editId="7158033D">
                <wp:simplePos x="0" y="0"/>
                <wp:positionH relativeFrom="column">
                  <wp:posOffset>556260</wp:posOffset>
                </wp:positionH>
                <wp:positionV relativeFrom="paragraph">
                  <wp:posOffset>777240</wp:posOffset>
                </wp:positionV>
                <wp:extent cx="434340" cy="480060"/>
                <wp:effectExtent l="0" t="0" r="3810" b="0"/>
                <wp:wrapNone/>
                <wp:docPr id="23" name="Text Box 23"/>
                <wp:cNvGraphicFramePr/>
                <a:graphic xmlns:a="http://schemas.openxmlformats.org/drawingml/2006/main">
                  <a:graphicData uri="http://schemas.microsoft.com/office/word/2010/wordprocessingShape">
                    <wps:wsp>
                      <wps:cNvSpPr txBox="1"/>
                      <wps:spPr>
                        <a:xfrm>
                          <a:off x="0" y="0"/>
                          <a:ext cx="43434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4BAF8" w14:textId="03ED389F" w:rsidR="004A454D" w:rsidRPr="001C5D29" w:rsidRDefault="004A454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B4C5E" id="Text Box 23" o:spid="_x0000_s1029" type="#_x0000_t202" style="position:absolute;left:0;text-align:left;margin-left:43.8pt;margin-top:61.2pt;width:34.2pt;height:37.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" fillcolor="white [3201]" stroked="f" strokeweight=".5pt">
                <v:textbox>
                  <w:txbxContent>
                    <w:p w14:paraId="6434BAF8" w14:textId="03ED389F" w:rsidR="004A454D" w:rsidRPr="001C5D29" w:rsidRDefault="004A454D">
                      <w:pPr>
                        <w:rPr>
                          <w:rFonts w:ascii="Times New Roman" w:hAnsi="Times New Roman" w:cs="Times New Roman"/>
                          <w:sz w:val="24"/>
                          <w:szCs w:val="24"/>
                        </w:rPr>
                      </w:pPr>
                    </w:p>
                  </w:txbxContent>
                </v:textbox>
              </v:shape>
            </w:pict>
          </mc:Fallback>
        </mc:AlternateContent>
      </w:r>
    </w:p>
    <w:p w14:paraId="7C1F851C" w14:textId="04DE9225" w:rsidR="004454CC" w:rsidRPr="00160F6C" w:rsidRDefault="004454CC" w:rsidP="00243484">
      <w:pPr>
        <w:spacing w:line="360" w:lineRule="auto"/>
        <w:rPr>
          <w:rFonts w:ascii="Times New Roman" w:eastAsiaTheme="minorEastAsia" w:hAnsi="Times New Roman" w:cs="Times New Roman"/>
          <w:b/>
          <w:color w:val="000000" w:themeColor="dark1"/>
          <w:kern w:val="24"/>
        </w:rPr>
      </w:pPr>
      <w:r w:rsidRPr="00160F6C">
        <w:rPr>
          <w:rFonts w:ascii="Times New Roman" w:hAnsi="Times New Roman" w:cs="Times New Roman"/>
          <w:b/>
          <w:sz w:val="24"/>
          <w:szCs w:val="24"/>
        </w:rPr>
        <w:lastRenderedPageBreak/>
        <w:t>Supplementary table 2D</w:t>
      </w:r>
      <w:r w:rsidR="00107B27">
        <w:rPr>
          <w:rFonts w:ascii="Times New Roman" w:hAnsi="Times New Roman" w:cs="Times New Roman"/>
          <w:b/>
          <w:sz w:val="24"/>
          <w:szCs w:val="24"/>
        </w:rPr>
        <w:t xml:space="preserve">. </w:t>
      </w:r>
      <w:r w:rsidR="00E61C4B">
        <w:rPr>
          <w:rFonts w:ascii="Times New Roman" w:hAnsi="Times New Roman" w:cs="Times New Roman"/>
          <w:b/>
          <w:sz w:val="24"/>
          <w:szCs w:val="24"/>
        </w:rPr>
        <w:t>Sensitivity analysis: R</w:t>
      </w:r>
      <w:r w:rsidRPr="00160F6C">
        <w:rPr>
          <w:rFonts w:ascii="Times New Roman" w:hAnsi="Times New Roman" w:cs="Times New Roman"/>
          <w:b/>
          <w:sz w:val="24"/>
          <w:szCs w:val="24"/>
        </w:rPr>
        <w:t>estricting ORI eligibility to those who did not receive vaccine within last 6 months</w:t>
      </w:r>
      <w:r w:rsidRPr="00160F6C">
        <w:rPr>
          <w:rFonts w:ascii="Times New Roman" w:eastAsiaTheme="minorEastAsia" w:hAnsi="Times New Roman" w:cs="Times New Roman"/>
          <w:b/>
          <w:color w:val="000000" w:themeColor="dark1"/>
          <w:kern w:val="24"/>
          <w:sz w:val="24"/>
          <w:szCs w:val="24"/>
          <w:lang w:eastAsia="en-CA"/>
        </w:rPr>
        <w:t>.</w:t>
      </w:r>
      <w:r w:rsidRPr="00160F6C">
        <w:rPr>
          <w:rFonts w:ascii="Times New Roman" w:eastAsia="Times New Roman" w:hAnsi="Times New Roman" w:cs="Times New Roman"/>
          <w:b/>
          <w:sz w:val="24"/>
          <w:szCs w:val="24"/>
          <w:lang w:eastAsia="en-CA"/>
        </w:rPr>
        <w:t xml:space="preserve"> </w:t>
      </w:r>
      <w:r w:rsidRPr="00160F6C">
        <w:rPr>
          <w:rFonts w:ascii="Times New Roman" w:hAnsi="Times New Roman" w:cs="Times New Roman"/>
          <w:b/>
          <w:sz w:val="24"/>
          <w:szCs w:val="24"/>
        </w:rPr>
        <w:t>Number of pertussis cases averted and numbers needed to vaccinate by time periods after the outbreak-response immunization campaign and by age groups: modeling-generated results</w:t>
      </w:r>
    </w:p>
    <w:p w14:paraId="604288FE" w14:textId="77777777" w:rsidR="004454CC" w:rsidRPr="00160F6C" w:rsidRDefault="004454CC" w:rsidP="004454CC">
      <w:pPr>
        <w:spacing w:after="0" w:line="240" w:lineRule="auto"/>
        <w:rPr>
          <w:rFonts w:ascii="Times New Roman" w:eastAsia="Times New Roman" w:hAnsi="Times New Roman" w:cs="Times New Roman"/>
          <w:b/>
          <w:sz w:val="24"/>
          <w:szCs w:val="24"/>
          <w:lang w:eastAsia="en-CA"/>
        </w:rPr>
      </w:pPr>
    </w:p>
    <w:tbl>
      <w:tblPr>
        <w:tblStyle w:val="TableGrid"/>
        <w:tblW w:w="0" w:type="auto"/>
        <w:tblLook w:val="04A0" w:firstRow="1" w:lastRow="0" w:firstColumn="1" w:lastColumn="0" w:noHBand="0" w:noVBand="1"/>
      </w:tblPr>
      <w:tblGrid>
        <w:gridCol w:w="1696"/>
        <w:gridCol w:w="2410"/>
        <w:gridCol w:w="1504"/>
        <w:gridCol w:w="1870"/>
        <w:gridCol w:w="1870"/>
      </w:tblGrid>
      <w:tr w:rsidR="004454CC" w:rsidRPr="00160F6C" w14:paraId="04694E6D" w14:textId="77777777" w:rsidTr="004F115C">
        <w:tc>
          <w:tcPr>
            <w:tcW w:w="1696" w:type="dxa"/>
          </w:tcPr>
          <w:p w14:paraId="738E61FF"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Age groups</w:t>
            </w:r>
          </w:p>
        </w:tc>
        <w:tc>
          <w:tcPr>
            <w:tcW w:w="2410" w:type="dxa"/>
          </w:tcPr>
          <w:p w14:paraId="385258CA"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Post-outbreak-response immunization period, years</w:t>
            </w:r>
          </w:p>
        </w:tc>
        <w:tc>
          <w:tcPr>
            <w:tcW w:w="1504" w:type="dxa"/>
          </w:tcPr>
          <w:p w14:paraId="4A251F9D"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Number of cases averted*</w:t>
            </w:r>
          </w:p>
        </w:tc>
        <w:tc>
          <w:tcPr>
            <w:tcW w:w="1870" w:type="dxa"/>
          </w:tcPr>
          <w:p w14:paraId="0D3AA8E6"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Minimum number needed to vaccinate</w:t>
            </w:r>
            <w:r w:rsidRPr="00160F6C">
              <w:rPr>
                <w:rFonts w:ascii="Times New Roman" w:hAnsi="Times New Roman" w:cs="Times New Roman"/>
                <w:vertAlign w:val="superscript"/>
              </w:rPr>
              <w:t>§</w:t>
            </w:r>
          </w:p>
        </w:tc>
        <w:tc>
          <w:tcPr>
            <w:tcW w:w="1870" w:type="dxa"/>
          </w:tcPr>
          <w:p w14:paraId="1E6E3162"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Maximum number needed to vaccinate</w:t>
            </w:r>
            <w:r w:rsidRPr="00160F6C">
              <w:rPr>
                <w:rFonts w:ascii="Times New Roman" w:hAnsi="Times New Roman" w:cs="Times New Roman"/>
                <w:vertAlign w:val="superscript"/>
              </w:rPr>
              <w:t>§</w:t>
            </w:r>
          </w:p>
        </w:tc>
      </w:tr>
      <w:tr w:rsidR="004454CC" w:rsidRPr="00160F6C" w14:paraId="3360F8D4" w14:textId="77777777" w:rsidTr="004F115C">
        <w:tc>
          <w:tcPr>
            <w:tcW w:w="1696" w:type="dxa"/>
          </w:tcPr>
          <w:p w14:paraId="56F26C8F"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2D3B964C"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1</w:t>
            </w:r>
          </w:p>
        </w:tc>
        <w:tc>
          <w:tcPr>
            <w:tcW w:w="1504" w:type="dxa"/>
          </w:tcPr>
          <w:p w14:paraId="6201AE1C" w14:textId="77777777" w:rsidR="004454CC" w:rsidRPr="00160F6C" w:rsidRDefault="00087ADE" w:rsidP="004F115C">
            <w:pPr>
              <w:rPr>
                <w:rFonts w:ascii="Times New Roman" w:hAnsi="Times New Roman" w:cs="Times New Roman"/>
              </w:rPr>
            </w:pPr>
            <w:r>
              <w:rPr>
                <w:rFonts w:ascii="Times New Roman" w:hAnsi="Times New Roman" w:cs="Times New Roman"/>
              </w:rPr>
              <w:t>108</w:t>
            </w:r>
          </w:p>
        </w:tc>
        <w:tc>
          <w:tcPr>
            <w:tcW w:w="1870" w:type="dxa"/>
          </w:tcPr>
          <w:p w14:paraId="75815377" w14:textId="77777777" w:rsidR="004454CC" w:rsidRPr="00160F6C" w:rsidRDefault="00087ADE" w:rsidP="004F115C">
            <w:pPr>
              <w:rPr>
                <w:rFonts w:ascii="Times New Roman" w:hAnsi="Times New Roman" w:cs="Times New Roman"/>
              </w:rPr>
            </w:pPr>
            <w:r>
              <w:rPr>
                <w:rFonts w:ascii="Times New Roman" w:hAnsi="Times New Roman" w:cs="Times New Roman"/>
              </w:rPr>
              <w:t>184</w:t>
            </w:r>
          </w:p>
        </w:tc>
        <w:tc>
          <w:tcPr>
            <w:tcW w:w="1870" w:type="dxa"/>
          </w:tcPr>
          <w:p w14:paraId="7D6C00A0" w14:textId="77777777" w:rsidR="004454CC" w:rsidRPr="00160F6C" w:rsidRDefault="00087ADE" w:rsidP="004F115C">
            <w:pPr>
              <w:rPr>
                <w:rFonts w:ascii="Times New Roman" w:hAnsi="Times New Roman" w:cs="Times New Roman"/>
              </w:rPr>
            </w:pPr>
            <w:r>
              <w:rPr>
                <w:rFonts w:ascii="Times New Roman" w:hAnsi="Times New Roman" w:cs="Times New Roman"/>
              </w:rPr>
              <w:t>235</w:t>
            </w:r>
          </w:p>
        </w:tc>
      </w:tr>
      <w:tr w:rsidR="004454CC" w:rsidRPr="00160F6C" w14:paraId="241AFA45" w14:textId="77777777" w:rsidTr="004F115C">
        <w:tc>
          <w:tcPr>
            <w:tcW w:w="1696" w:type="dxa"/>
          </w:tcPr>
          <w:p w14:paraId="2A36BCDA"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10F7B6E3"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3</w:t>
            </w:r>
          </w:p>
        </w:tc>
        <w:tc>
          <w:tcPr>
            <w:tcW w:w="1504" w:type="dxa"/>
          </w:tcPr>
          <w:p w14:paraId="0A2FE514" w14:textId="77777777" w:rsidR="004454CC" w:rsidRPr="00160F6C" w:rsidRDefault="00087ADE" w:rsidP="004F115C">
            <w:pPr>
              <w:rPr>
                <w:rFonts w:ascii="Times New Roman" w:hAnsi="Times New Roman" w:cs="Times New Roman"/>
              </w:rPr>
            </w:pPr>
            <w:r>
              <w:rPr>
                <w:rFonts w:ascii="Times New Roman" w:hAnsi="Times New Roman" w:cs="Times New Roman"/>
              </w:rPr>
              <w:t>241</w:t>
            </w:r>
          </w:p>
        </w:tc>
        <w:tc>
          <w:tcPr>
            <w:tcW w:w="1870" w:type="dxa"/>
          </w:tcPr>
          <w:p w14:paraId="6A73F619" w14:textId="77777777" w:rsidR="004454CC" w:rsidRPr="00160F6C" w:rsidRDefault="00087ADE" w:rsidP="004F115C">
            <w:pPr>
              <w:rPr>
                <w:rFonts w:ascii="Times New Roman" w:hAnsi="Times New Roman" w:cs="Times New Roman"/>
              </w:rPr>
            </w:pPr>
            <w:r>
              <w:rPr>
                <w:rFonts w:ascii="Times New Roman" w:hAnsi="Times New Roman" w:cs="Times New Roman"/>
              </w:rPr>
              <w:t>82</w:t>
            </w:r>
          </w:p>
        </w:tc>
        <w:tc>
          <w:tcPr>
            <w:tcW w:w="1870" w:type="dxa"/>
          </w:tcPr>
          <w:p w14:paraId="7DB50202" w14:textId="77777777" w:rsidR="004454CC" w:rsidRPr="00160F6C" w:rsidRDefault="00087ADE" w:rsidP="004F115C">
            <w:pPr>
              <w:rPr>
                <w:rFonts w:ascii="Times New Roman" w:hAnsi="Times New Roman" w:cs="Times New Roman"/>
              </w:rPr>
            </w:pPr>
            <w:r>
              <w:rPr>
                <w:rFonts w:ascii="Times New Roman" w:hAnsi="Times New Roman" w:cs="Times New Roman"/>
              </w:rPr>
              <w:t>106</w:t>
            </w:r>
          </w:p>
        </w:tc>
      </w:tr>
      <w:tr w:rsidR="004454CC" w:rsidRPr="00160F6C" w14:paraId="39D7C133" w14:textId="77777777" w:rsidTr="004F115C">
        <w:tc>
          <w:tcPr>
            <w:tcW w:w="1696" w:type="dxa"/>
          </w:tcPr>
          <w:p w14:paraId="39FFE024"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All ages</w:t>
            </w:r>
          </w:p>
        </w:tc>
        <w:tc>
          <w:tcPr>
            <w:tcW w:w="2410" w:type="dxa"/>
          </w:tcPr>
          <w:p w14:paraId="28468BF6"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10</w:t>
            </w:r>
          </w:p>
        </w:tc>
        <w:tc>
          <w:tcPr>
            <w:tcW w:w="1504" w:type="dxa"/>
          </w:tcPr>
          <w:p w14:paraId="35742FC3" w14:textId="77777777" w:rsidR="004454CC" w:rsidRPr="00160F6C" w:rsidRDefault="00087ADE" w:rsidP="004F115C">
            <w:pPr>
              <w:rPr>
                <w:rFonts w:ascii="Times New Roman" w:hAnsi="Times New Roman" w:cs="Times New Roman"/>
              </w:rPr>
            </w:pPr>
            <w:r>
              <w:rPr>
                <w:rFonts w:ascii="Times New Roman" w:hAnsi="Times New Roman" w:cs="Times New Roman"/>
              </w:rPr>
              <w:t>429</w:t>
            </w:r>
          </w:p>
        </w:tc>
        <w:tc>
          <w:tcPr>
            <w:tcW w:w="1870" w:type="dxa"/>
          </w:tcPr>
          <w:p w14:paraId="45592C0C" w14:textId="77777777" w:rsidR="004454CC" w:rsidRPr="00160F6C" w:rsidRDefault="00087ADE" w:rsidP="004F115C">
            <w:pPr>
              <w:rPr>
                <w:rFonts w:ascii="Times New Roman" w:hAnsi="Times New Roman" w:cs="Times New Roman"/>
              </w:rPr>
            </w:pPr>
            <w:r>
              <w:rPr>
                <w:rFonts w:ascii="Times New Roman" w:hAnsi="Times New Roman" w:cs="Times New Roman"/>
              </w:rPr>
              <w:t>46</w:t>
            </w:r>
          </w:p>
        </w:tc>
        <w:tc>
          <w:tcPr>
            <w:tcW w:w="1870" w:type="dxa"/>
          </w:tcPr>
          <w:p w14:paraId="08FBAAE5" w14:textId="77777777" w:rsidR="004454CC" w:rsidRPr="00160F6C" w:rsidRDefault="00087ADE" w:rsidP="004F115C">
            <w:pPr>
              <w:rPr>
                <w:rFonts w:ascii="Times New Roman" w:hAnsi="Times New Roman" w:cs="Times New Roman"/>
              </w:rPr>
            </w:pPr>
            <w:r>
              <w:rPr>
                <w:rFonts w:ascii="Times New Roman" w:hAnsi="Times New Roman" w:cs="Times New Roman"/>
              </w:rPr>
              <w:t>60</w:t>
            </w:r>
          </w:p>
        </w:tc>
      </w:tr>
      <w:tr w:rsidR="004454CC" w:rsidRPr="00160F6C" w14:paraId="053C93C0" w14:textId="77777777" w:rsidTr="004F115C">
        <w:tc>
          <w:tcPr>
            <w:tcW w:w="1696" w:type="dxa"/>
          </w:tcPr>
          <w:p w14:paraId="251B893C"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2C6C961E"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1</w:t>
            </w:r>
          </w:p>
        </w:tc>
        <w:tc>
          <w:tcPr>
            <w:tcW w:w="1504" w:type="dxa"/>
          </w:tcPr>
          <w:p w14:paraId="5CC7D623" w14:textId="77777777" w:rsidR="004454CC" w:rsidRPr="00160F6C" w:rsidRDefault="00087ADE" w:rsidP="004F115C">
            <w:pPr>
              <w:rPr>
                <w:rFonts w:ascii="Times New Roman" w:hAnsi="Times New Roman" w:cs="Times New Roman"/>
              </w:rPr>
            </w:pPr>
            <w:r>
              <w:rPr>
                <w:rFonts w:ascii="Times New Roman" w:hAnsi="Times New Roman" w:cs="Times New Roman"/>
              </w:rPr>
              <w:t>4</w:t>
            </w:r>
          </w:p>
        </w:tc>
        <w:tc>
          <w:tcPr>
            <w:tcW w:w="1870" w:type="dxa"/>
          </w:tcPr>
          <w:p w14:paraId="796EE35D" w14:textId="77777777" w:rsidR="004454CC" w:rsidRPr="00160F6C" w:rsidRDefault="00C10262" w:rsidP="00087ADE">
            <w:pPr>
              <w:rPr>
                <w:rFonts w:ascii="Times New Roman" w:hAnsi="Times New Roman" w:cs="Times New Roman"/>
              </w:rPr>
            </w:pPr>
            <w:r w:rsidRPr="00160F6C">
              <w:rPr>
                <w:rFonts w:ascii="Times New Roman" w:hAnsi="Times New Roman" w:cs="Times New Roman"/>
              </w:rPr>
              <w:t>4</w:t>
            </w:r>
            <w:r w:rsidR="00087ADE">
              <w:rPr>
                <w:rFonts w:ascii="Times New Roman" w:hAnsi="Times New Roman" w:cs="Times New Roman"/>
              </w:rPr>
              <w:t>555</w:t>
            </w:r>
          </w:p>
        </w:tc>
        <w:tc>
          <w:tcPr>
            <w:tcW w:w="1870" w:type="dxa"/>
          </w:tcPr>
          <w:p w14:paraId="2E156125" w14:textId="77777777" w:rsidR="004454CC" w:rsidRPr="00160F6C" w:rsidRDefault="00087ADE" w:rsidP="004F115C">
            <w:pPr>
              <w:rPr>
                <w:rFonts w:ascii="Times New Roman" w:hAnsi="Times New Roman" w:cs="Times New Roman"/>
              </w:rPr>
            </w:pPr>
            <w:r>
              <w:rPr>
                <w:rFonts w:ascii="Times New Roman" w:hAnsi="Times New Roman" w:cs="Times New Roman"/>
              </w:rPr>
              <w:t>5836</w:t>
            </w:r>
          </w:p>
        </w:tc>
      </w:tr>
      <w:tr w:rsidR="004454CC" w:rsidRPr="00160F6C" w14:paraId="5F99D354" w14:textId="77777777" w:rsidTr="004F115C">
        <w:tc>
          <w:tcPr>
            <w:tcW w:w="1696" w:type="dxa"/>
          </w:tcPr>
          <w:p w14:paraId="7FFCCEEA"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209AE09E"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3</w:t>
            </w:r>
          </w:p>
        </w:tc>
        <w:tc>
          <w:tcPr>
            <w:tcW w:w="1504" w:type="dxa"/>
          </w:tcPr>
          <w:p w14:paraId="70A7DFBE" w14:textId="77777777" w:rsidR="004454CC" w:rsidRPr="00160F6C" w:rsidRDefault="00087ADE" w:rsidP="004F115C">
            <w:pPr>
              <w:rPr>
                <w:rFonts w:ascii="Times New Roman" w:hAnsi="Times New Roman" w:cs="Times New Roman"/>
              </w:rPr>
            </w:pPr>
            <w:r>
              <w:rPr>
                <w:rFonts w:ascii="Times New Roman" w:hAnsi="Times New Roman" w:cs="Times New Roman"/>
              </w:rPr>
              <w:t>10</w:t>
            </w:r>
          </w:p>
        </w:tc>
        <w:tc>
          <w:tcPr>
            <w:tcW w:w="1870" w:type="dxa"/>
          </w:tcPr>
          <w:p w14:paraId="733F6DC3" w14:textId="77777777" w:rsidR="004454CC" w:rsidRPr="00160F6C" w:rsidRDefault="00087ADE" w:rsidP="004F115C">
            <w:pPr>
              <w:rPr>
                <w:rFonts w:ascii="Times New Roman" w:hAnsi="Times New Roman" w:cs="Times New Roman"/>
              </w:rPr>
            </w:pPr>
            <w:r>
              <w:rPr>
                <w:rFonts w:ascii="Times New Roman" w:hAnsi="Times New Roman" w:cs="Times New Roman"/>
              </w:rPr>
              <w:t>1910</w:t>
            </w:r>
          </w:p>
        </w:tc>
        <w:tc>
          <w:tcPr>
            <w:tcW w:w="1870" w:type="dxa"/>
          </w:tcPr>
          <w:p w14:paraId="6362C7DA" w14:textId="77777777" w:rsidR="004454CC" w:rsidRPr="00160F6C" w:rsidRDefault="00087ADE" w:rsidP="004F115C">
            <w:pPr>
              <w:rPr>
                <w:rFonts w:ascii="Times New Roman" w:hAnsi="Times New Roman" w:cs="Times New Roman"/>
              </w:rPr>
            </w:pPr>
            <w:r>
              <w:rPr>
                <w:rFonts w:ascii="Times New Roman" w:hAnsi="Times New Roman" w:cs="Times New Roman"/>
              </w:rPr>
              <w:t>2448</w:t>
            </w:r>
          </w:p>
        </w:tc>
      </w:tr>
      <w:tr w:rsidR="004454CC" w:rsidRPr="00160F6C" w14:paraId="631DAFEB" w14:textId="77777777" w:rsidTr="004F115C">
        <w:tc>
          <w:tcPr>
            <w:tcW w:w="1696" w:type="dxa"/>
          </w:tcPr>
          <w:p w14:paraId="2B4D3541"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Under 1 year</w:t>
            </w:r>
          </w:p>
        </w:tc>
        <w:tc>
          <w:tcPr>
            <w:tcW w:w="2410" w:type="dxa"/>
          </w:tcPr>
          <w:p w14:paraId="4C00BC21"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10</w:t>
            </w:r>
          </w:p>
        </w:tc>
        <w:tc>
          <w:tcPr>
            <w:tcW w:w="1504" w:type="dxa"/>
          </w:tcPr>
          <w:p w14:paraId="533E1CB2" w14:textId="77777777" w:rsidR="004454CC" w:rsidRPr="00160F6C" w:rsidRDefault="00087ADE" w:rsidP="004F115C">
            <w:pPr>
              <w:rPr>
                <w:rFonts w:ascii="Times New Roman" w:hAnsi="Times New Roman" w:cs="Times New Roman"/>
              </w:rPr>
            </w:pPr>
            <w:r>
              <w:rPr>
                <w:rFonts w:ascii="Times New Roman" w:hAnsi="Times New Roman" w:cs="Times New Roman"/>
              </w:rPr>
              <w:t>21</w:t>
            </w:r>
          </w:p>
        </w:tc>
        <w:tc>
          <w:tcPr>
            <w:tcW w:w="1870" w:type="dxa"/>
          </w:tcPr>
          <w:p w14:paraId="10DFC949" w14:textId="77777777" w:rsidR="004454CC" w:rsidRPr="00160F6C" w:rsidRDefault="00087ADE" w:rsidP="004F115C">
            <w:pPr>
              <w:rPr>
                <w:rFonts w:ascii="Times New Roman" w:hAnsi="Times New Roman" w:cs="Times New Roman"/>
              </w:rPr>
            </w:pPr>
            <w:r>
              <w:rPr>
                <w:rFonts w:ascii="Times New Roman" w:hAnsi="Times New Roman" w:cs="Times New Roman"/>
              </w:rPr>
              <w:t>949</w:t>
            </w:r>
          </w:p>
        </w:tc>
        <w:tc>
          <w:tcPr>
            <w:tcW w:w="1870" w:type="dxa"/>
          </w:tcPr>
          <w:p w14:paraId="7439A938" w14:textId="77777777" w:rsidR="004454CC" w:rsidRPr="00160F6C" w:rsidRDefault="00087ADE" w:rsidP="004F115C">
            <w:pPr>
              <w:rPr>
                <w:rFonts w:ascii="Times New Roman" w:hAnsi="Times New Roman" w:cs="Times New Roman"/>
              </w:rPr>
            </w:pPr>
            <w:r>
              <w:rPr>
                <w:rFonts w:ascii="Times New Roman" w:hAnsi="Times New Roman" w:cs="Times New Roman"/>
              </w:rPr>
              <w:t>1216</w:t>
            </w:r>
          </w:p>
        </w:tc>
      </w:tr>
      <w:tr w:rsidR="004454CC" w:rsidRPr="00160F6C" w14:paraId="1C2D6EE5" w14:textId="77777777" w:rsidTr="004F115C">
        <w:tc>
          <w:tcPr>
            <w:tcW w:w="1696" w:type="dxa"/>
          </w:tcPr>
          <w:p w14:paraId="04F2BDD7"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6F69910F"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1</w:t>
            </w:r>
          </w:p>
        </w:tc>
        <w:tc>
          <w:tcPr>
            <w:tcW w:w="1504" w:type="dxa"/>
          </w:tcPr>
          <w:p w14:paraId="3FEECFE1" w14:textId="77777777" w:rsidR="004454CC" w:rsidRPr="00160F6C" w:rsidRDefault="00087ADE" w:rsidP="004F115C">
            <w:pPr>
              <w:rPr>
                <w:rFonts w:ascii="Times New Roman" w:hAnsi="Times New Roman" w:cs="Times New Roman"/>
              </w:rPr>
            </w:pPr>
            <w:r>
              <w:rPr>
                <w:rFonts w:ascii="Times New Roman" w:hAnsi="Times New Roman" w:cs="Times New Roman"/>
              </w:rPr>
              <w:t>47</w:t>
            </w:r>
          </w:p>
        </w:tc>
        <w:tc>
          <w:tcPr>
            <w:tcW w:w="1870" w:type="dxa"/>
          </w:tcPr>
          <w:p w14:paraId="47A9C613" w14:textId="77777777" w:rsidR="004454CC" w:rsidRPr="00160F6C" w:rsidRDefault="00087ADE" w:rsidP="004F115C">
            <w:pPr>
              <w:rPr>
                <w:rFonts w:ascii="Times New Roman" w:hAnsi="Times New Roman" w:cs="Times New Roman"/>
              </w:rPr>
            </w:pPr>
            <w:r>
              <w:rPr>
                <w:rFonts w:ascii="Times New Roman" w:hAnsi="Times New Roman" w:cs="Times New Roman"/>
              </w:rPr>
              <w:t>422</w:t>
            </w:r>
          </w:p>
        </w:tc>
        <w:tc>
          <w:tcPr>
            <w:tcW w:w="1870" w:type="dxa"/>
          </w:tcPr>
          <w:p w14:paraId="5720B0DA" w14:textId="77777777" w:rsidR="004454CC" w:rsidRPr="00160F6C" w:rsidRDefault="00087ADE" w:rsidP="004F115C">
            <w:pPr>
              <w:rPr>
                <w:rFonts w:ascii="Times New Roman" w:hAnsi="Times New Roman" w:cs="Times New Roman"/>
              </w:rPr>
            </w:pPr>
            <w:r>
              <w:rPr>
                <w:rFonts w:ascii="Times New Roman" w:hAnsi="Times New Roman" w:cs="Times New Roman"/>
              </w:rPr>
              <w:t>541</w:t>
            </w:r>
          </w:p>
        </w:tc>
      </w:tr>
      <w:tr w:rsidR="004454CC" w:rsidRPr="00160F6C" w14:paraId="68623975" w14:textId="77777777" w:rsidTr="004F115C">
        <w:tc>
          <w:tcPr>
            <w:tcW w:w="1696" w:type="dxa"/>
          </w:tcPr>
          <w:p w14:paraId="1603F68D"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31162AE8"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3</w:t>
            </w:r>
          </w:p>
        </w:tc>
        <w:tc>
          <w:tcPr>
            <w:tcW w:w="1504" w:type="dxa"/>
          </w:tcPr>
          <w:p w14:paraId="3A78DC26" w14:textId="77777777" w:rsidR="004454CC" w:rsidRPr="00160F6C" w:rsidRDefault="00087ADE" w:rsidP="004F115C">
            <w:pPr>
              <w:rPr>
                <w:rFonts w:ascii="Times New Roman" w:hAnsi="Times New Roman" w:cs="Times New Roman"/>
              </w:rPr>
            </w:pPr>
            <w:r>
              <w:rPr>
                <w:rFonts w:ascii="Times New Roman" w:hAnsi="Times New Roman" w:cs="Times New Roman"/>
              </w:rPr>
              <w:t>96</w:t>
            </w:r>
          </w:p>
        </w:tc>
        <w:tc>
          <w:tcPr>
            <w:tcW w:w="1870" w:type="dxa"/>
          </w:tcPr>
          <w:p w14:paraId="49A27DCA" w14:textId="77777777" w:rsidR="004454CC" w:rsidRPr="00160F6C" w:rsidRDefault="00087ADE" w:rsidP="004F115C">
            <w:pPr>
              <w:rPr>
                <w:rFonts w:ascii="Times New Roman" w:hAnsi="Times New Roman" w:cs="Times New Roman"/>
              </w:rPr>
            </w:pPr>
            <w:r>
              <w:rPr>
                <w:rFonts w:ascii="Times New Roman" w:hAnsi="Times New Roman" w:cs="Times New Roman"/>
              </w:rPr>
              <w:t>208</w:t>
            </w:r>
          </w:p>
        </w:tc>
        <w:tc>
          <w:tcPr>
            <w:tcW w:w="1870" w:type="dxa"/>
          </w:tcPr>
          <w:p w14:paraId="79C07C01" w14:textId="77777777" w:rsidR="004454CC" w:rsidRPr="00160F6C" w:rsidRDefault="00087ADE" w:rsidP="004F115C">
            <w:pPr>
              <w:rPr>
                <w:rFonts w:ascii="Times New Roman" w:hAnsi="Times New Roman" w:cs="Times New Roman"/>
              </w:rPr>
            </w:pPr>
            <w:r>
              <w:rPr>
                <w:rFonts w:ascii="Times New Roman" w:hAnsi="Times New Roman" w:cs="Times New Roman"/>
              </w:rPr>
              <w:t>266</w:t>
            </w:r>
          </w:p>
        </w:tc>
      </w:tr>
      <w:tr w:rsidR="004454CC" w:rsidRPr="00160F6C" w14:paraId="69F68369" w14:textId="77777777" w:rsidTr="004F115C">
        <w:tc>
          <w:tcPr>
            <w:tcW w:w="1696" w:type="dxa"/>
          </w:tcPr>
          <w:p w14:paraId="1B432A87"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10-14 years old</w:t>
            </w:r>
          </w:p>
        </w:tc>
        <w:tc>
          <w:tcPr>
            <w:tcW w:w="2410" w:type="dxa"/>
          </w:tcPr>
          <w:p w14:paraId="7AC33B88" w14:textId="77777777" w:rsidR="004454CC" w:rsidRPr="00160F6C" w:rsidRDefault="004454CC" w:rsidP="004F115C">
            <w:pPr>
              <w:rPr>
                <w:rFonts w:ascii="Times New Roman" w:hAnsi="Times New Roman" w:cs="Times New Roman"/>
              </w:rPr>
            </w:pPr>
            <w:r w:rsidRPr="00160F6C">
              <w:rPr>
                <w:rFonts w:ascii="Times New Roman" w:hAnsi="Times New Roman" w:cs="Times New Roman"/>
              </w:rPr>
              <w:t>10</w:t>
            </w:r>
          </w:p>
        </w:tc>
        <w:tc>
          <w:tcPr>
            <w:tcW w:w="1504" w:type="dxa"/>
          </w:tcPr>
          <w:p w14:paraId="2ECFBCFB" w14:textId="77777777" w:rsidR="004454CC" w:rsidRPr="00160F6C" w:rsidRDefault="00087ADE" w:rsidP="004F115C">
            <w:pPr>
              <w:rPr>
                <w:rFonts w:ascii="Times New Roman" w:hAnsi="Times New Roman" w:cs="Times New Roman"/>
              </w:rPr>
            </w:pPr>
            <w:r>
              <w:rPr>
                <w:rFonts w:ascii="Times New Roman" w:hAnsi="Times New Roman" w:cs="Times New Roman"/>
              </w:rPr>
              <w:t>162</w:t>
            </w:r>
          </w:p>
        </w:tc>
        <w:tc>
          <w:tcPr>
            <w:tcW w:w="1870" w:type="dxa"/>
          </w:tcPr>
          <w:p w14:paraId="7291A44D" w14:textId="77777777" w:rsidR="004454CC" w:rsidRPr="00160F6C" w:rsidRDefault="00087ADE" w:rsidP="004F115C">
            <w:pPr>
              <w:rPr>
                <w:rFonts w:ascii="Times New Roman" w:hAnsi="Times New Roman" w:cs="Times New Roman"/>
              </w:rPr>
            </w:pPr>
            <w:r>
              <w:rPr>
                <w:rFonts w:ascii="Times New Roman" w:hAnsi="Times New Roman" w:cs="Times New Roman"/>
              </w:rPr>
              <w:t>123</w:t>
            </w:r>
          </w:p>
        </w:tc>
        <w:tc>
          <w:tcPr>
            <w:tcW w:w="1870" w:type="dxa"/>
          </w:tcPr>
          <w:p w14:paraId="585903E0" w14:textId="77777777" w:rsidR="004454CC" w:rsidRPr="00160F6C" w:rsidRDefault="00087ADE" w:rsidP="004F115C">
            <w:pPr>
              <w:rPr>
                <w:rFonts w:ascii="Times New Roman" w:hAnsi="Times New Roman" w:cs="Times New Roman"/>
              </w:rPr>
            </w:pPr>
            <w:r>
              <w:rPr>
                <w:rFonts w:ascii="Times New Roman" w:hAnsi="Times New Roman" w:cs="Times New Roman"/>
              </w:rPr>
              <w:t>158</w:t>
            </w:r>
          </w:p>
        </w:tc>
      </w:tr>
    </w:tbl>
    <w:p w14:paraId="311C4796" w14:textId="77777777" w:rsidR="004454CC" w:rsidRPr="00160F6C" w:rsidRDefault="004454CC" w:rsidP="004454CC">
      <w:pPr>
        <w:rPr>
          <w:rFonts w:ascii="Times New Roman" w:hAnsi="Times New Roman" w:cs="Times New Roman"/>
        </w:rPr>
      </w:pPr>
    </w:p>
    <w:p w14:paraId="24F3034F" w14:textId="29502BCD" w:rsidR="009526E0" w:rsidRPr="00243484" w:rsidRDefault="004454CC"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rPr>
        <w:t>*</w:t>
      </w:r>
      <w:r w:rsidR="009526E0" w:rsidRPr="00243484">
        <w:rPr>
          <w:rFonts w:ascii="Times New Roman" w:eastAsiaTheme="minorEastAsia" w:hAnsi="Times New Roman" w:cs="Times New Roman"/>
          <w:color w:val="000000" w:themeColor="text1"/>
          <w:kern w:val="24"/>
          <w:sz w:val="24"/>
          <w:szCs w:val="24"/>
        </w:rPr>
        <w:t>p&lt;0.00001 for all groups of comparisons of counts of cases in outbreak-response immunization (ORI) versus no-ORI simulations, one-way Mann Whitney U test;</w:t>
      </w:r>
    </w:p>
    <w:p w14:paraId="19D2C1EC" w14:textId="77777777" w:rsidR="004454CC" w:rsidRPr="00243484" w:rsidRDefault="004454CC" w:rsidP="00243484">
      <w:pPr>
        <w:spacing w:after="0" w:line="360" w:lineRule="auto"/>
        <w:rPr>
          <w:rFonts w:ascii="Times New Roman" w:hAnsi="Times New Roman" w:cs="Times New Roman"/>
          <w:sz w:val="24"/>
          <w:szCs w:val="24"/>
        </w:rPr>
      </w:pPr>
      <w:r w:rsidRPr="00243484">
        <w:rPr>
          <w:rFonts w:ascii="Times New Roman" w:hAnsi="Times New Roman" w:cs="Times New Roman"/>
          <w:sz w:val="24"/>
          <w:szCs w:val="24"/>
          <w:vertAlign w:val="superscript"/>
        </w:rPr>
        <w:t xml:space="preserve">§ </w:t>
      </w:r>
      <w:r w:rsidRPr="00243484">
        <w:rPr>
          <w:rFonts w:ascii="Times New Roman" w:eastAsiaTheme="minorEastAsia" w:hAnsi="Times New Roman" w:cs="Times New Roman"/>
          <w:color w:val="000000" w:themeColor="text1"/>
          <w:kern w:val="24"/>
          <w:sz w:val="24"/>
          <w:szCs w:val="24"/>
        </w:rPr>
        <w:t>Number needed to vaccinate (NNV) was calculated directly from the model by dividing a number of vaccinations delivered during the ORI by a number of cases averted in a respective group. NNV only applies to a current model and for a given population size.</w:t>
      </w:r>
    </w:p>
    <w:p w14:paraId="73C7AA9C" w14:textId="77777777" w:rsidR="00B81D09" w:rsidRDefault="00B81D09" w:rsidP="00B81D09">
      <w:pPr>
        <w:spacing w:after="0" w:line="360" w:lineRule="auto"/>
        <w:rPr>
          <w:rFonts w:ascii="Times New Roman" w:hAnsi="Times New Roman" w:cs="Times New Roman"/>
          <w:b/>
          <w:sz w:val="24"/>
          <w:szCs w:val="24"/>
        </w:rPr>
      </w:pPr>
    </w:p>
    <w:p w14:paraId="4DE90EDE" w14:textId="77777777" w:rsidR="00B81D09" w:rsidRDefault="00B81D09" w:rsidP="00B81D09">
      <w:pPr>
        <w:spacing w:after="0" w:line="360" w:lineRule="auto"/>
        <w:rPr>
          <w:rFonts w:ascii="Times New Roman" w:hAnsi="Times New Roman" w:cs="Times New Roman"/>
          <w:b/>
          <w:sz w:val="24"/>
          <w:szCs w:val="24"/>
        </w:rPr>
      </w:pPr>
    </w:p>
    <w:p w14:paraId="00EC3F95" w14:textId="77777777" w:rsidR="00B81D09" w:rsidRDefault="00B81D09" w:rsidP="00B81D09">
      <w:pPr>
        <w:spacing w:after="0" w:line="360" w:lineRule="auto"/>
        <w:rPr>
          <w:rFonts w:ascii="Times New Roman" w:hAnsi="Times New Roman" w:cs="Times New Roman"/>
          <w:b/>
          <w:sz w:val="24"/>
          <w:szCs w:val="24"/>
        </w:rPr>
      </w:pPr>
    </w:p>
    <w:p w14:paraId="024FDDF2" w14:textId="77777777" w:rsidR="00B81D09" w:rsidRDefault="00B81D09" w:rsidP="00B81D09">
      <w:pPr>
        <w:spacing w:after="0" w:line="360" w:lineRule="auto"/>
        <w:rPr>
          <w:rFonts w:ascii="Times New Roman" w:hAnsi="Times New Roman" w:cs="Times New Roman"/>
          <w:b/>
          <w:sz w:val="24"/>
          <w:szCs w:val="24"/>
        </w:rPr>
      </w:pPr>
    </w:p>
    <w:p w14:paraId="4D0243D6" w14:textId="77777777" w:rsidR="00B81D09" w:rsidRDefault="00B81D09" w:rsidP="00B81D09">
      <w:pPr>
        <w:spacing w:after="0" w:line="360" w:lineRule="auto"/>
        <w:rPr>
          <w:rFonts w:ascii="Times New Roman" w:hAnsi="Times New Roman" w:cs="Times New Roman"/>
          <w:b/>
          <w:sz w:val="24"/>
          <w:szCs w:val="24"/>
        </w:rPr>
      </w:pPr>
    </w:p>
    <w:p w14:paraId="6AF1538C" w14:textId="77777777" w:rsidR="00B81D09" w:rsidRDefault="00B81D09" w:rsidP="00B81D09">
      <w:pPr>
        <w:spacing w:after="0" w:line="360" w:lineRule="auto"/>
        <w:rPr>
          <w:rFonts w:ascii="Times New Roman" w:hAnsi="Times New Roman" w:cs="Times New Roman"/>
          <w:b/>
          <w:sz w:val="24"/>
          <w:szCs w:val="24"/>
        </w:rPr>
      </w:pPr>
    </w:p>
    <w:p w14:paraId="471F1B8B" w14:textId="77777777" w:rsidR="00B81D09" w:rsidRDefault="00B81D09" w:rsidP="00B81D09">
      <w:pPr>
        <w:spacing w:after="0" w:line="360" w:lineRule="auto"/>
        <w:rPr>
          <w:rFonts w:ascii="Times New Roman" w:hAnsi="Times New Roman" w:cs="Times New Roman"/>
          <w:b/>
          <w:sz w:val="24"/>
          <w:szCs w:val="24"/>
        </w:rPr>
      </w:pPr>
    </w:p>
    <w:p w14:paraId="0F707CBD" w14:textId="77777777" w:rsidR="00B81D09" w:rsidRDefault="00B81D09" w:rsidP="00B81D09">
      <w:pPr>
        <w:spacing w:after="0" w:line="360" w:lineRule="auto"/>
        <w:rPr>
          <w:rFonts w:ascii="Times New Roman" w:hAnsi="Times New Roman" w:cs="Times New Roman"/>
          <w:b/>
          <w:sz w:val="24"/>
          <w:szCs w:val="24"/>
        </w:rPr>
      </w:pPr>
    </w:p>
    <w:p w14:paraId="696E1EF2" w14:textId="77777777" w:rsidR="00B81D09" w:rsidRDefault="00B81D09" w:rsidP="00B81D09">
      <w:pPr>
        <w:spacing w:after="0" w:line="360" w:lineRule="auto"/>
        <w:rPr>
          <w:rFonts w:ascii="Times New Roman" w:hAnsi="Times New Roman" w:cs="Times New Roman"/>
          <w:b/>
          <w:sz w:val="24"/>
          <w:szCs w:val="24"/>
        </w:rPr>
      </w:pPr>
    </w:p>
    <w:p w14:paraId="065A4366" w14:textId="77777777" w:rsidR="00D95FEF" w:rsidRDefault="00D95FEF" w:rsidP="00B81D09">
      <w:pPr>
        <w:spacing w:after="0" w:line="360" w:lineRule="auto"/>
        <w:rPr>
          <w:rFonts w:ascii="Times New Roman" w:hAnsi="Times New Roman" w:cs="Times New Roman"/>
          <w:b/>
          <w:sz w:val="24"/>
          <w:szCs w:val="24"/>
        </w:rPr>
      </w:pPr>
    </w:p>
    <w:p w14:paraId="5817A653" w14:textId="77777777" w:rsidR="00D95FEF" w:rsidRDefault="00D95FEF" w:rsidP="00B81D09">
      <w:pPr>
        <w:spacing w:after="0" w:line="360" w:lineRule="auto"/>
        <w:rPr>
          <w:rFonts w:ascii="Times New Roman" w:hAnsi="Times New Roman" w:cs="Times New Roman"/>
          <w:b/>
          <w:sz w:val="24"/>
          <w:szCs w:val="24"/>
        </w:rPr>
      </w:pPr>
    </w:p>
    <w:p w14:paraId="7CF9146C" w14:textId="3CB8A6ED" w:rsidR="00D424E0" w:rsidRPr="00D424E0" w:rsidRDefault="00D424E0" w:rsidP="00B81D09">
      <w:pPr>
        <w:spacing w:after="0" w:line="360" w:lineRule="auto"/>
        <w:rPr>
          <w:rFonts w:ascii="Times New Roman" w:hAnsi="Times New Roman" w:cs="Times New Roman"/>
          <w:b/>
          <w:sz w:val="24"/>
          <w:szCs w:val="24"/>
        </w:rPr>
      </w:pPr>
      <w:r w:rsidRPr="00D424E0">
        <w:rPr>
          <w:rFonts w:ascii="Times New Roman" w:hAnsi="Times New Roman" w:cs="Times New Roman"/>
          <w:b/>
          <w:sz w:val="24"/>
          <w:szCs w:val="24"/>
        </w:rPr>
        <w:lastRenderedPageBreak/>
        <w:t xml:space="preserve">Supplementary figure </w:t>
      </w:r>
      <w:r w:rsidR="005227D4">
        <w:rPr>
          <w:rFonts w:ascii="Times New Roman" w:hAnsi="Times New Roman" w:cs="Times New Roman"/>
          <w:b/>
          <w:sz w:val="24"/>
          <w:szCs w:val="24"/>
        </w:rPr>
        <w:t>6</w:t>
      </w:r>
      <w:r>
        <w:rPr>
          <w:rFonts w:ascii="Times New Roman" w:hAnsi="Times New Roman" w:cs="Times New Roman"/>
          <w:b/>
          <w:sz w:val="24"/>
          <w:szCs w:val="24"/>
        </w:rPr>
        <w:t>D</w:t>
      </w:r>
      <w:r w:rsidR="00107B27">
        <w:rPr>
          <w:rFonts w:ascii="Times New Roman" w:hAnsi="Times New Roman" w:cs="Times New Roman"/>
          <w:b/>
          <w:sz w:val="24"/>
          <w:szCs w:val="24"/>
        </w:rPr>
        <w:t>.</w:t>
      </w:r>
      <w:r w:rsidRPr="00D424E0">
        <w:rPr>
          <w:rFonts w:ascii="Times New Roman" w:hAnsi="Times New Roman" w:cs="Times New Roman"/>
          <w:b/>
          <w:sz w:val="24"/>
          <w:szCs w:val="24"/>
        </w:rPr>
        <w:t xml:space="preserve"> </w:t>
      </w:r>
      <w:r>
        <w:rPr>
          <w:rFonts w:ascii="Times New Roman" w:hAnsi="Times New Roman" w:cs="Times New Roman"/>
          <w:b/>
          <w:sz w:val="24"/>
          <w:szCs w:val="24"/>
        </w:rPr>
        <w:t>Sensitivity analysis: R</w:t>
      </w:r>
      <w:r w:rsidRPr="00160F6C">
        <w:rPr>
          <w:rFonts w:ascii="Times New Roman" w:hAnsi="Times New Roman" w:cs="Times New Roman"/>
          <w:b/>
          <w:sz w:val="24"/>
          <w:szCs w:val="24"/>
        </w:rPr>
        <w:t>estricting ORI eligibility to those who did not receive vaccine within last 6 months</w:t>
      </w:r>
      <w:r w:rsidRPr="00160F6C">
        <w:rPr>
          <w:rFonts w:ascii="Times New Roman" w:eastAsiaTheme="minorEastAsia" w:hAnsi="Times New Roman" w:cs="Times New Roman"/>
          <w:b/>
          <w:color w:val="000000" w:themeColor="dark1"/>
          <w:kern w:val="24"/>
          <w:sz w:val="24"/>
          <w:szCs w:val="24"/>
          <w:lang w:eastAsia="en-CA"/>
        </w:rPr>
        <w:t>.</w:t>
      </w:r>
      <w:r w:rsidRPr="00160F6C">
        <w:rPr>
          <w:rFonts w:ascii="Times New Roman" w:eastAsia="Times New Roman" w:hAnsi="Times New Roman" w:cs="Times New Roman"/>
          <w:b/>
          <w:sz w:val="24"/>
          <w:szCs w:val="24"/>
          <w:lang w:eastAsia="en-CA"/>
        </w:rPr>
        <w:t xml:space="preserve"> </w:t>
      </w:r>
      <w:r w:rsidRPr="00D424E0">
        <w:rPr>
          <w:rFonts w:ascii="Times New Roman" w:hAnsi="Times New Roman" w:cs="Times New Roman"/>
          <w:b/>
          <w:sz w:val="24"/>
          <w:szCs w:val="24"/>
        </w:rPr>
        <w:t>Boxplot of pertussis cases averted over time, up to 10 years after outbreak response immunization campaign: All ages (A), infants under 1 year of age (B) and adolescents 10-14 years of age (C)</w:t>
      </w:r>
    </w:p>
    <w:p w14:paraId="7A917216" w14:textId="21EEC6E1" w:rsidR="004454CC" w:rsidRDefault="00DB2D6B" w:rsidP="005F3E6C">
      <w:pPr>
        <w:jc w:val="center"/>
        <w:rPr>
          <w:rFonts w:ascii="Times New Roman" w:eastAsiaTheme="minorEastAsia" w:hAnsi="Times New Roman" w:cs="Times New Roman"/>
          <w:color w:val="000000" w:themeColor="dark1"/>
          <w:kern w:val="24"/>
        </w:rPr>
      </w:pPr>
      <w:r>
        <w:rPr>
          <w:noProof/>
          <w:lang w:eastAsia="en-CA"/>
        </w:rPr>
        <w:drawing>
          <wp:inline distT="0" distB="0" distL="0" distR="0" wp14:anchorId="235CF52E" wp14:editId="15290BDB">
            <wp:extent cx="3870960" cy="706586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0547" cy="7083365"/>
                    </a:xfrm>
                    <a:prstGeom prst="rect">
                      <a:avLst/>
                    </a:prstGeom>
                  </pic:spPr>
                </pic:pic>
              </a:graphicData>
            </a:graphic>
          </wp:inline>
        </w:drawing>
      </w:r>
    </w:p>
    <w:p w14:paraId="2CA25DF0" w14:textId="5661A5FA" w:rsidR="005227D4" w:rsidRDefault="005227D4" w:rsidP="005227D4">
      <w:pPr>
        <w:spacing w:line="360" w:lineRule="auto"/>
        <w:rPr>
          <w:rFonts w:ascii="Times New Roman" w:hAnsi="Times New Roman" w:cs="Times New Roman"/>
          <w:b/>
          <w:sz w:val="24"/>
          <w:szCs w:val="24"/>
        </w:rPr>
      </w:pPr>
      <w:r w:rsidRPr="00160F6C">
        <w:rPr>
          <w:rFonts w:ascii="Times New Roman" w:hAnsi="Times New Roman" w:cs="Times New Roman"/>
          <w:b/>
          <w:sz w:val="24"/>
          <w:szCs w:val="24"/>
        </w:rPr>
        <w:lastRenderedPageBreak/>
        <w:t>Supplementary table 2</w:t>
      </w:r>
      <w:r w:rsidR="004A454D">
        <w:rPr>
          <w:rFonts w:ascii="Times New Roman" w:hAnsi="Times New Roman" w:cs="Times New Roman"/>
          <w:b/>
          <w:sz w:val="24"/>
          <w:szCs w:val="24"/>
        </w:rPr>
        <w:t>E</w:t>
      </w:r>
      <w:r>
        <w:rPr>
          <w:rFonts w:ascii="Times New Roman" w:hAnsi="Times New Roman" w:cs="Times New Roman"/>
          <w:b/>
          <w:sz w:val="24"/>
          <w:szCs w:val="24"/>
        </w:rPr>
        <w:t>. Sensitivity analysis: Enhancing boosting effect</w:t>
      </w:r>
      <w:r w:rsidR="00EF4BBC" w:rsidRPr="00243484">
        <w:rPr>
          <w:rFonts w:ascii="Times New Roman" w:hAnsi="Times New Roman" w:cs="Times New Roman"/>
          <w:b/>
          <w:sz w:val="24"/>
          <w:szCs w:val="24"/>
          <w:vertAlign w:val="superscript"/>
        </w:rPr>
        <w:t>¶</w:t>
      </w:r>
      <w:r w:rsidRPr="00160F6C">
        <w:rPr>
          <w:rFonts w:ascii="Times New Roman" w:eastAsiaTheme="minorEastAsia" w:hAnsi="Times New Roman" w:cs="Times New Roman"/>
          <w:b/>
          <w:color w:val="000000" w:themeColor="dark1"/>
          <w:kern w:val="24"/>
          <w:sz w:val="24"/>
          <w:szCs w:val="24"/>
          <w:lang w:eastAsia="en-CA"/>
        </w:rPr>
        <w:t>.</w:t>
      </w:r>
      <w:r w:rsidRPr="00160F6C">
        <w:rPr>
          <w:rFonts w:ascii="Times New Roman" w:eastAsia="Times New Roman" w:hAnsi="Times New Roman" w:cs="Times New Roman"/>
          <w:b/>
          <w:sz w:val="24"/>
          <w:szCs w:val="24"/>
          <w:lang w:eastAsia="en-CA"/>
        </w:rPr>
        <w:t xml:space="preserve"> </w:t>
      </w:r>
      <w:r w:rsidRPr="00160F6C">
        <w:rPr>
          <w:rFonts w:ascii="Times New Roman" w:hAnsi="Times New Roman" w:cs="Times New Roman"/>
          <w:b/>
          <w:sz w:val="24"/>
          <w:szCs w:val="24"/>
        </w:rPr>
        <w:t>Number of pertussis cases averted and numbers needed to vaccinate by time periods after the outbreak-response immunization campaign and by age groups: modeling-generated results</w:t>
      </w:r>
    </w:p>
    <w:tbl>
      <w:tblPr>
        <w:tblStyle w:val="TableGrid"/>
        <w:tblW w:w="0" w:type="auto"/>
        <w:tblLook w:val="04A0" w:firstRow="1" w:lastRow="0" w:firstColumn="1" w:lastColumn="0" w:noHBand="0" w:noVBand="1"/>
      </w:tblPr>
      <w:tblGrid>
        <w:gridCol w:w="1696"/>
        <w:gridCol w:w="2410"/>
        <w:gridCol w:w="1504"/>
        <w:gridCol w:w="1870"/>
        <w:gridCol w:w="1870"/>
      </w:tblGrid>
      <w:tr w:rsidR="00EF4BBC" w:rsidRPr="00160F6C" w14:paraId="73423067" w14:textId="77777777" w:rsidTr="001D4F23">
        <w:tc>
          <w:tcPr>
            <w:tcW w:w="1696" w:type="dxa"/>
          </w:tcPr>
          <w:p w14:paraId="0CF650F4"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Age groups</w:t>
            </w:r>
          </w:p>
        </w:tc>
        <w:tc>
          <w:tcPr>
            <w:tcW w:w="2410" w:type="dxa"/>
          </w:tcPr>
          <w:p w14:paraId="608C5490"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Post-outbreak-response immunization period, years</w:t>
            </w:r>
          </w:p>
        </w:tc>
        <w:tc>
          <w:tcPr>
            <w:tcW w:w="1504" w:type="dxa"/>
          </w:tcPr>
          <w:p w14:paraId="029513CC"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Number of cases averted*</w:t>
            </w:r>
          </w:p>
        </w:tc>
        <w:tc>
          <w:tcPr>
            <w:tcW w:w="1870" w:type="dxa"/>
          </w:tcPr>
          <w:p w14:paraId="2C2539C6"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Minimum number needed to vaccinate</w:t>
            </w:r>
            <w:r w:rsidRPr="00160F6C">
              <w:rPr>
                <w:rFonts w:ascii="Times New Roman" w:hAnsi="Times New Roman" w:cs="Times New Roman"/>
                <w:vertAlign w:val="superscript"/>
              </w:rPr>
              <w:t>§</w:t>
            </w:r>
          </w:p>
        </w:tc>
        <w:tc>
          <w:tcPr>
            <w:tcW w:w="1870" w:type="dxa"/>
          </w:tcPr>
          <w:p w14:paraId="2B263168"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Maximum number needed to vaccinate</w:t>
            </w:r>
            <w:r w:rsidRPr="00160F6C">
              <w:rPr>
                <w:rFonts w:ascii="Times New Roman" w:hAnsi="Times New Roman" w:cs="Times New Roman"/>
                <w:vertAlign w:val="superscript"/>
              </w:rPr>
              <w:t>§</w:t>
            </w:r>
          </w:p>
        </w:tc>
      </w:tr>
      <w:tr w:rsidR="001F3C3D" w:rsidRPr="00160F6C" w14:paraId="1991A1F8" w14:textId="77777777" w:rsidTr="004A454D">
        <w:tc>
          <w:tcPr>
            <w:tcW w:w="1696" w:type="dxa"/>
          </w:tcPr>
          <w:p w14:paraId="4D47E683"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All ages</w:t>
            </w:r>
          </w:p>
        </w:tc>
        <w:tc>
          <w:tcPr>
            <w:tcW w:w="2410" w:type="dxa"/>
          </w:tcPr>
          <w:p w14:paraId="5A631C9C"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1</w:t>
            </w:r>
          </w:p>
        </w:tc>
        <w:tc>
          <w:tcPr>
            <w:tcW w:w="1504" w:type="dxa"/>
          </w:tcPr>
          <w:p w14:paraId="274D7187" w14:textId="0B55CE16" w:rsidR="001F3C3D" w:rsidRPr="00160F6C" w:rsidRDefault="001F3C3D" w:rsidP="001F3C3D">
            <w:pPr>
              <w:rPr>
                <w:rFonts w:ascii="Times New Roman" w:hAnsi="Times New Roman" w:cs="Times New Roman"/>
              </w:rPr>
            </w:pPr>
            <w:r w:rsidRPr="00AD55A5">
              <w:rPr>
                <w:rFonts w:ascii="Times New Roman" w:hAnsi="Times New Roman" w:cs="Times New Roman"/>
              </w:rPr>
              <w:t>41</w:t>
            </w:r>
          </w:p>
        </w:tc>
        <w:tc>
          <w:tcPr>
            <w:tcW w:w="1870" w:type="dxa"/>
            <w:vAlign w:val="bottom"/>
          </w:tcPr>
          <w:p w14:paraId="61090E40" w14:textId="534A70A3" w:rsidR="001F3C3D" w:rsidRPr="00160F6C" w:rsidRDefault="001F3C3D" w:rsidP="001F3C3D">
            <w:pPr>
              <w:rPr>
                <w:rFonts w:ascii="Times New Roman" w:hAnsi="Times New Roman" w:cs="Times New Roman"/>
              </w:rPr>
            </w:pPr>
            <w:r>
              <w:rPr>
                <w:rFonts w:ascii="Calibri" w:hAnsi="Calibri"/>
                <w:color w:val="000000"/>
              </w:rPr>
              <w:t>521</w:t>
            </w:r>
          </w:p>
        </w:tc>
        <w:tc>
          <w:tcPr>
            <w:tcW w:w="1870" w:type="dxa"/>
            <w:vAlign w:val="bottom"/>
          </w:tcPr>
          <w:p w14:paraId="33748EA8" w14:textId="5925ACAC" w:rsidR="001F3C3D" w:rsidRPr="00160F6C" w:rsidRDefault="001F3C3D" w:rsidP="001F3C3D">
            <w:pPr>
              <w:rPr>
                <w:rFonts w:ascii="Times New Roman" w:hAnsi="Times New Roman" w:cs="Times New Roman"/>
              </w:rPr>
            </w:pPr>
            <w:r>
              <w:rPr>
                <w:rFonts w:ascii="Calibri" w:hAnsi="Calibri"/>
                <w:color w:val="000000"/>
              </w:rPr>
              <w:t>667</w:t>
            </w:r>
          </w:p>
        </w:tc>
      </w:tr>
      <w:tr w:rsidR="001F3C3D" w:rsidRPr="00160F6C" w14:paraId="1E4F90F6" w14:textId="77777777" w:rsidTr="004A454D">
        <w:tc>
          <w:tcPr>
            <w:tcW w:w="1696" w:type="dxa"/>
          </w:tcPr>
          <w:p w14:paraId="02FF5FE5"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All ages</w:t>
            </w:r>
          </w:p>
        </w:tc>
        <w:tc>
          <w:tcPr>
            <w:tcW w:w="2410" w:type="dxa"/>
          </w:tcPr>
          <w:p w14:paraId="1A0E7B88"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3</w:t>
            </w:r>
          </w:p>
        </w:tc>
        <w:tc>
          <w:tcPr>
            <w:tcW w:w="1504" w:type="dxa"/>
          </w:tcPr>
          <w:p w14:paraId="38A5D1BF" w14:textId="75CFCB20" w:rsidR="001F3C3D" w:rsidRPr="00160F6C" w:rsidRDefault="001F3C3D" w:rsidP="001F3C3D">
            <w:pPr>
              <w:rPr>
                <w:rFonts w:ascii="Times New Roman" w:hAnsi="Times New Roman" w:cs="Times New Roman"/>
              </w:rPr>
            </w:pPr>
            <w:r w:rsidRPr="00AD55A5">
              <w:rPr>
                <w:rFonts w:ascii="Times New Roman" w:hAnsi="Times New Roman" w:cs="Times New Roman"/>
              </w:rPr>
              <w:t>93</w:t>
            </w:r>
          </w:p>
        </w:tc>
        <w:tc>
          <w:tcPr>
            <w:tcW w:w="1870" w:type="dxa"/>
            <w:vAlign w:val="bottom"/>
          </w:tcPr>
          <w:p w14:paraId="4C6C65DA" w14:textId="6D1FC4E8" w:rsidR="001F3C3D" w:rsidRPr="00160F6C" w:rsidRDefault="001F3C3D" w:rsidP="001F3C3D">
            <w:pPr>
              <w:rPr>
                <w:rFonts w:ascii="Times New Roman" w:hAnsi="Times New Roman" w:cs="Times New Roman"/>
              </w:rPr>
            </w:pPr>
            <w:r>
              <w:rPr>
                <w:rFonts w:ascii="Calibri" w:hAnsi="Calibri"/>
                <w:color w:val="000000"/>
              </w:rPr>
              <w:t>227</w:t>
            </w:r>
          </w:p>
        </w:tc>
        <w:tc>
          <w:tcPr>
            <w:tcW w:w="1870" w:type="dxa"/>
            <w:vAlign w:val="bottom"/>
          </w:tcPr>
          <w:p w14:paraId="758C3163" w14:textId="595CCC33" w:rsidR="001F3C3D" w:rsidRPr="00160F6C" w:rsidRDefault="001F3C3D" w:rsidP="001F3C3D">
            <w:pPr>
              <w:rPr>
                <w:rFonts w:ascii="Times New Roman" w:hAnsi="Times New Roman" w:cs="Times New Roman"/>
              </w:rPr>
            </w:pPr>
            <w:r>
              <w:rPr>
                <w:rFonts w:ascii="Calibri" w:hAnsi="Calibri"/>
                <w:color w:val="000000"/>
              </w:rPr>
              <w:t>290</w:t>
            </w:r>
          </w:p>
        </w:tc>
      </w:tr>
      <w:tr w:rsidR="001F3C3D" w:rsidRPr="00160F6C" w14:paraId="116A2252" w14:textId="77777777" w:rsidTr="004A454D">
        <w:tc>
          <w:tcPr>
            <w:tcW w:w="1696" w:type="dxa"/>
          </w:tcPr>
          <w:p w14:paraId="6D78F9B7"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All ages</w:t>
            </w:r>
          </w:p>
        </w:tc>
        <w:tc>
          <w:tcPr>
            <w:tcW w:w="2410" w:type="dxa"/>
          </w:tcPr>
          <w:p w14:paraId="5510E534"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10</w:t>
            </w:r>
          </w:p>
        </w:tc>
        <w:tc>
          <w:tcPr>
            <w:tcW w:w="1504" w:type="dxa"/>
          </w:tcPr>
          <w:p w14:paraId="0435E252" w14:textId="3FB0801D" w:rsidR="001F3C3D" w:rsidRPr="00160F6C" w:rsidRDefault="001F3C3D" w:rsidP="001F3C3D">
            <w:pPr>
              <w:rPr>
                <w:rFonts w:ascii="Times New Roman" w:hAnsi="Times New Roman" w:cs="Times New Roman"/>
              </w:rPr>
            </w:pPr>
            <w:r w:rsidRPr="00AD55A5">
              <w:rPr>
                <w:rFonts w:ascii="Times New Roman" w:hAnsi="Times New Roman" w:cs="Times New Roman"/>
              </w:rPr>
              <w:t>148</w:t>
            </w:r>
          </w:p>
        </w:tc>
        <w:tc>
          <w:tcPr>
            <w:tcW w:w="1870" w:type="dxa"/>
            <w:vAlign w:val="bottom"/>
          </w:tcPr>
          <w:p w14:paraId="223822E1" w14:textId="6E819273" w:rsidR="001F3C3D" w:rsidRPr="00160F6C" w:rsidRDefault="001F3C3D" w:rsidP="001F3C3D">
            <w:pPr>
              <w:rPr>
                <w:rFonts w:ascii="Times New Roman" w:hAnsi="Times New Roman" w:cs="Times New Roman"/>
              </w:rPr>
            </w:pPr>
            <w:r>
              <w:rPr>
                <w:rFonts w:ascii="Calibri" w:hAnsi="Calibri"/>
                <w:color w:val="000000"/>
              </w:rPr>
              <w:t>143</w:t>
            </w:r>
          </w:p>
        </w:tc>
        <w:tc>
          <w:tcPr>
            <w:tcW w:w="1870" w:type="dxa"/>
            <w:vAlign w:val="bottom"/>
          </w:tcPr>
          <w:p w14:paraId="5E9EE954" w14:textId="5D0F15F0" w:rsidR="001F3C3D" w:rsidRPr="00160F6C" w:rsidRDefault="001F3C3D" w:rsidP="001F3C3D">
            <w:pPr>
              <w:rPr>
                <w:rFonts w:ascii="Times New Roman" w:hAnsi="Times New Roman" w:cs="Times New Roman"/>
              </w:rPr>
            </w:pPr>
            <w:r>
              <w:rPr>
                <w:rFonts w:ascii="Calibri" w:hAnsi="Calibri"/>
                <w:color w:val="000000"/>
              </w:rPr>
              <w:t>183</w:t>
            </w:r>
          </w:p>
        </w:tc>
      </w:tr>
      <w:tr w:rsidR="001F3C3D" w:rsidRPr="00160F6C" w14:paraId="59D5E8DA" w14:textId="77777777" w:rsidTr="004A454D">
        <w:tc>
          <w:tcPr>
            <w:tcW w:w="1696" w:type="dxa"/>
          </w:tcPr>
          <w:p w14:paraId="2FB35F5C"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Under 1 year</w:t>
            </w:r>
          </w:p>
        </w:tc>
        <w:tc>
          <w:tcPr>
            <w:tcW w:w="2410" w:type="dxa"/>
          </w:tcPr>
          <w:p w14:paraId="0F5E0F69"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1</w:t>
            </w:r>
          </w:p>
        </w:tc>
        <w:tc>
          <w:tcPr>
            <w:tcW w:w="1504" w:type="dxa"/>
          </w:tcPr>
          <w:p w14:paraId="2681F175" w14:textId="712FAB2E" w:rsidR="001F3C3D" w:rsidRPr="00160F6C" w:rsidRDefault="001F3C3D" w:rsidP="001F3C3D">
            <w:pPr>
              <w:rPr>
                <w:rFonts w:ascii="Times New Roman" w:hAnsi="Times New Roman" w:cs="Times New Roman"/>
              </w:rPr>
            </w:pPr>
            <w:r w:rsidRPr="00AD55A5">
              <w:rPr>
                <w:rFonts w:ascii="Times New Roman" w:hAnsi="Times New Roman" w:cs="Times New Roman"/>
              </w:rPr>
              <w:t>1**</w:t>
            </w:r>
          </w:p>
        </w:tc>
        <w:tc>
          <w:tcPr>
            <w:tcW w:w="1870" w:type="dxa"/>
            <w:vAlign w:val="bottom"/>
          </w:tcPr>
          <w:p w14:paraId="6218E5D3" w14:textId="4995A10A" w:rsidR="001F3C3D" w:rsidRPr="00160F6C" w:rsidRDefault="001F3C3D" w:rsidP="001F3C3D">
            <w:pPr>
              <w:rPr>
                <w:rFonts w:ascii="Times New Roman" w:hAnsi="Times New Roman" w:cs="Times New Roman"/>
              </w:rPr>
            </w:pPr>
            <w:r>
              <w:rPr>
                <w:rFonts w:ascii="Calibri" w:hAnsi="Calibri"/>
                <w:color w:val="000000"/>
              </w:rPr>
              <w:t>17238</w:t>
            </w:r>
          </w:p>
        </w:tc>
        <w:tc>
          <w:tcPr>
            <w:tcW w:w="1870" w:type="dxa"/>
            <w:vAlign w:val="bottom"/>
          </w:tcPr>
          <w:p w14:paraId="7035C510" w14:textId="1D8F1586" w:rsidR="001F3C3D" w:rsidRPr="00160F6C" w:rsidRDefault="001F3C3D" w:rsidP="001F3C3D">
            <w:pPr>
              <w:rPr>
                <w:rFonts w:ascii="Times New Roman" w:hAnsi="Times New Roman" w:cs="Times New Roman"/>
              </w:rPr>
            </w:pPr>
            <w:r>
              <w:rPr>
                <w:rFonts w:ascii="Calibri" w:hAnsi="Calibri"/>
                <w:color w:val="000000"/>
              </w:rPr>
              <w:t>22050</w:t>
            </w:r>
          </w:p>
        </w:tc>
      </w:tr>
      <w:tr w:rsidR="001F3C3D" w:rsidRPr="00160F6C" w14:paraId="0898707B" w14:textId="77777777" w:rsidTr="004A454D">
        <w:tc>
          <w:tcPr>
            <w:tcW w:w="1696" w:type="dxa"/>
          </w:tcPr>
          <w:p w14:paraId="7E52DEB7"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Under 1 year</w:t>
            </w:r>
          </w:p>
        </w:tc>
        <w:tc>
          <w:tcPr>
            <w:tcW w:w="2410" w:type="dxa"/>
          </w:tcPr>
          <w:p w14:paraId="4C37056C"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3</w:t>
            </w:r>
          </w:p>
        </w:tc>
        <w:tc>
          <w:tcPr>
            <w:tcW w:w="1504" w:type="dxa"/>
          </w:tcPr>
          <w:p w14:paraId="75D7CC49" w14:textId="4CC6EAF6" w:rsidR="001F3C3D" w:rsidRPr="00160F6C" w:rsidRDefault="001F3C3D" w:rsidP="001F3C3D">
            <w:pPr>
              <w:rPr>
                <w:rFonts w:ascii="Times New Roman" w:hAnsi="Times New Roman" w:cs="Times New Roman"/>
              </w:rPr>
            </w:pPr>
            <w:r w:rsidRPr="00AD55A5">
              <w:rPr>
                <w:rFonts w:ascii="Times New Roman" w:hAnsi="Times New Roman" w:cs="Times New Roman"/>
              </w:rPr>
              <w:t>4</w:t>
            </w:r>
          </w:p>
        </w:tc>
        <w:tc>
          <w:tcPr>
            <w:tcW w:w="1870" w:type="dxa"/>
            <w:vAlign w:val="bottom"/>
          </w:tcPr>
          <w:p w14:paraId="72C4F45E" w14:textId="6C00C75A" w:rsidR="001F3C3D" w:rsidRPr="00160F6C" w:rsidRDefault="001F3C3D" w:rsidP="001F3C3D">
            <w:pPr>
              <w:rPr>
                <w:rFonts w:ascii="Times New Roman" w:hAnsi="Times New Roman" w:cs="Times New Roman"/>
              </w:rPr>
            </w:pPr>
            <w:r>
              <w:rPr>
                <w:rFonts w:ascii="Calibri" w:hAnsi="Calibri"/>
                <w:color w:val="000000"/>
              </w:rPr>
              <w:t>5572</w:t>
            </w:r>
          </w:p>
        </w:tc>
        <w:tc>
          <w:tcPr>
            <w:tcW w:w="1870" w:type="dxa"/>
            <w:vAlign w:val="bottom"/>
          </w:tcPr>
          <w:p w14:paraId="08DFB110" w14:textId="55D1BD38" w:rsidR="001F3C3D" w:rsidRPr="00160F6C" w:rsidRDefault="001F3C3D" w:rsidP="001F3C3D">
            <w:pPr>
              <w:rPr>
                <w:rFonts w:ascii="Times New Roman" w:hAnsi="Times New Roman" w:cs="Times New Roman"/>
              </w:rPr>
            </w:pPr>
            <w:r>
              <w:rPr>
                <w:rFonts w:ascii="Calibri" w:hAnsi="Calibri"/>
                <w:color w:val="000000"/>
              </w:rPr>
              <w:t>7127</w:t>
            </w:r>
          </w:p>
        </w:tc>
      </w:tr>
      <w:tr w:rsidR="001F3C3D" w:rsidRPr="00160F6C" w14:paraId="55493A7A" w14:textId="77777777" w:rsidTr="004A454D">
        <w:tc>
          <w:tcPr>
            <w:tcW w:w="1696" w:type="dxa"/>
          </w:tcPr>
          <w:p w14:paraId="5B1FE4F7"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Under 1 year</w:t>
            </w:r>
          </w:p>
        </w:tc>
        <w:tc>
          <w:tcPr>
            <w:tcW w:w="2410" w:type="dxa"/>
          </w:tcPr>
          <w:p w14:paraId="719FC01A"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10</w:t>
            </w:r>
          </w:p>
        </w:tc>
        <w:tc>
          <w:tcPr>
            <w:tcW w:w="1504" w:type="dxa"/>
          </w:tcPr>
          <w:p w14:paraId="1899A6A0" w14:textId="0630C4E6" w:rsidR="001F3C3D" w:rsidRPr="00160F6C" w:rsidRDefault="001F3C3D" w:rsidP="001F3C3D">
            <w:pPr>
              <w:rPr>
                <w:rFonts w:ascii="Times New Roman" w:hAnsi="Times New Roman" w:cs="Times New Roman"/>
              </w:rPr>
            </w:pPr>
            <w:r w:rsidRPr="00AD55A5">
              <w:rPr>
                <w:rFonts w:ascii="Times New Roman" w:hAnsi="Times New Roman" w:cs="Times New Roman"/>
              </w:rPr>
              <w:t>6</w:t>
            </w:r>
          </w:p>
        </w:tc>
        <w:tc>
          <w:tcPr>
            <w:tcW w:w="1870" w:type="dxa"/>
            <w:vAlign w:val="bottom"/>
          </w:tcPr>
          <w:p w14:paraId="599A014B" w14:textId="3AF151F9" w:rsidR="001F3C3D" w:rsidRPr="00160F6C" w:rsidRDefault="001F3C3D" w:rsidP="001F3C3D">
            <w:pPr>
              <w:rPr>
                <w:rFonts w:ascii="Times New Roman" w:hAnsi="Times New Roman" w:cs="Times New Roman"/>
              </w:rPr>
            </w:pPr>
            <w:r>
              <w:rPr>
                <w:rFonts w:ascii="Calibri" w:hAnsi="Calibri"/>
                <w:color w:val="000000"/>
              </w:rPr>
              <w:t>3536</w:t>
            </w:r>
          </w:p>
        </w:tc>
        <w:tc>
          <w:tcPr>
            <w:tcW w:w="1870" w:type="dxa"/>
            <w:vAlign w:val="bottom"/>
          </w:tcPr>
          <w:p w14:paraId="04308ACB" w14:textId="59F01CCF" w:rsidR="001F3C3D" w:rsidRPr="00160F6C" w:rsidRDefault="001F3C3D" w:rsidP="001F3C3D">
            <w:pPr>
              <w:rPr>
                <w:rFonts w:ascii="Times New Roman" w:hAnsi="Times New Roman" w:cs="Times New Roman"/>
              </w:rPr>
            </w:pPr>
            <w:r>
              <w:rPr>
                <w:rFonts w:ascii="Calibri" w:hAnsi="Calibri"/>
                <w:color w:val="000000"/>
              </w:rPr>
              <w:t>4523</w:t>
            </w:r>
          </w:p>
        </w:tc>
      </w:tr>
      <w:tr w:rsidR="001F3C3D" w:rsidRPr="00160F6C" w14:paraId="1196849E" w14:textId="77777777" w:rsidTr="004A454D">
        <w:tc>
          <w:tcPr>
            <w:tcW w:w="1696" w:type="dxa"/>
          </w:tcPr>
          <w:p w14:paraId="75554504"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10-14 years old</w:t>
            </w:r>
          </w:p>
        </w:tc>
        <w:tc>
          <w:tcPr>
            <w:tcW w:w="2410" w:type="dxa"/>
          </w:tcPr>
          <w:p w14:paraId="63459D77"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1</w:t>
            </w:r>
          </w:p>
        </w:tc>
        <w:tc>
          <w:tcPr>
            <w:tcW w:w="1504" w:type="dxa"/>
          </w:tcPr>
          <w:p w14:paraId="00B6D78B" w14:textId="17FE63C1" w:rsidR="001F3C3D" w:rsidRPr="00160F6C" w:rsidRDefault="001F3C3D" w:rsidP="001F3C3D">
            <w:pPr>
              <w:rPr>
                <w:rFonts w:ascii="Times New Roman" w:hAnsi="Times New Roman" w:cs="Times New Roman"/>
              </w:rPr>
            </w:pPr>
            <w:r w:rsidRPr="00AD55A5">
              <w:rPr>
                <w:rFonts w:ascii="Times New Roman" w:hAnsi="Times New Roman" w:cs="Times New Roman"/>
              </w:rPr>
              <w:t>19</w:t>
            </w:r>
          </w:p>
        </w:tc>
        <w:tc>
          <w:tcPr>
            <w:tcW w:w="1870" w:type="dxa"/>
            <w:vAlign w:val="bottom"/>
          </w:tcPr>
          <w:p w14:paraId="0177A5E6" w14:textId="4F31C081" w:rsidR="001F3C3D" w:rsidRPr="00160F6C" w:rsidRDefault="001F3C3D" w:rsidP="001F3C3D">
            <w:pPr>
              <w:rPr>
                <w:rFonts w:ascii="Times New Roman" w:hAnsi="Times New Roman" w:cs="Times New Roman"/>
              </w:rPr>
            </w:pPr>
            <w:r>
              <w:rPr>
                <w:rFonts w:ascii="Calibri" w:hAnsi="Calibri"/>
                <w:color w:val="000000"/>
              </w:rPr>
              <w:t>1110</w:t>
            </w:r>
          </w:p>
        </w:tc>
        <w:tc>
          <w:tcPr>
            <w:tcW w:w="1870" w:type="dxa"/>
            <w:vAlign w:val="bottom"/>
          </w:tcPr>
          <w:p w14:paraId="66241716" w14:textId="45277AD6" w:rsidR="001F3C3D" w:rsidRPr="00160F6C" w:rsidRDefault="001F3C3D" w:rsidP="001F3C3D">
            <w:pPr>
              <w:rPr>
                <w:rFonts w:ascii="Times New Roman" w:hAnsi="Times New Roman" w:cs="Times New Roman"/>
              </w:rPr>
            </w:pPr>
            <w:r>
              <w:rPr>
                <w:rFonts w:ascii="Calibri" w:hAnsi="Calibri"/>
                <w:color w:val="000000"/>
              </w:rPr>
              <w:t>1420</w:t>
            </w:r>
          </w:p>
        </w:tc>
      </w:tr>
      <w:tr w:rsidR="001F3C3D" w:rsidRPr="00160F6C" w14:paraId="70047A05" w14:textId="77777777" w:rsidTr="004A454D">
        <w:tc>
          <w:tcPr>
            <w:tcW w:w="1696" w:type="dxa"/>
          </w:tcPr>
          <w:p w14:paraId="566A4F8E"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10-14 years old</w:t>
            </w:r>
          </w:p>
        </w:tc>
        <w:tc>
          <w:tcPr>
            <w:tcW w:w="2410" w:type="dxa"/>
          </w:tcPr>
          <w:p w14:paraId="477AD03B"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3</w:t>
            </w:r>
          </w:p>
        </w:tc>
        <w:tc>
          <w:tcPr>
            <w:tcW w:w="1504" w:type="dxa"/>
          </w:tcPr>
          <w:p w14:paraId="4D933283" w14:textId="15459F6F" w:rsidR="001F3C3D" w:rsidRPr="00160F6C" w:rsidRDefault="001F3C3D" w:rsidP="001F3C3D">
            <w:pPr>
              <w:rPr>
                <w:rFonts w:ascii="Times New Roman" w:hAnsi="Times New Roman" w:cs="Times New Roman"/>
              </w:rPr>
            </w:pPr>
            <w:r w:rsidRPr="00AD55A5">
              <w:rPr>
                <w:rFonts w:ascii="Times New Roman" w:hAnsi="Times New Roman" w:cs="Times New Roman"/>
              </w:rPr>
              <w:t>40</w:t>
            </w:r>
          </w:p>
        </w:tc>
        <w:tc>
          <w:tcPr>
            <w:tcW w:w="1870" w:type="dxa"/>
            <w:vAlign w:val="bottom"/>
          </w:tcPr>
          <w:p w14:paraId="2305A595" w14:textId="64CFC8D2" w:rsidR="001F3C3D" w:rsidRPr="00160F6C" w:rsidRDefault="001F3C3D" w:rsidP="001F3C3D">
            <w:pPr>
              <w:rPr>
                <w:rFonts w:ascii="Times New Roman" w:hAnsi="Times New Roman" w:cs="Times New Roman"/>
              </w:rPr>
            </w:pPr>
            <w:r>
              <w:rPr>
                <w:rFonts w:ascii="Calibri" w:hAnsi="Calibri"/>
                <w:color w:val="000000"/>
              </w:rPr>
              <w:t>537</w:t>
            </w:r>
          </w:p>
        </w:tc>
        <w:tc>
          <w:tcPr>
            <w:tcW w:w="1870" w:type="dxa"/>
            <w:vAlign w:val="bottom"/>
          </w:tcPr>
          <w:p w14:paraId="2AADFE60" w14:textId="1D4D4475" w:rsidR="001F3C3D" w:rsidRPr="00160F6C" w:rsidRDefault="001F3C3D" w:rsidP="001F3C3D">
            <w:pPr>
              <w:rPr>
                <w:rFonts w:ascii="Times New Roman" w:hAnsi="Times New Roman" w:cs="Times New Roman"/>
              </w:rPr>
            </w:pPr>
            <w:r>
              <w:rPr>
                <w:rFonts w:ascii="Calibri" w:hAnsi="Calibri"/>
                <w:color w:val="000000"/>
              </w:rPr>
              <w:t>686</w:t>
            </w:r>
          </w:p>
        </w:tc>
      </w:tr>
      <w:tr w:rsidR="001F3C3D" w:rsidRPr="00160F6C" w14:paraId="4EB26924" w14:textId="77777777" w:rsidTr="004A454D">
        <w:tc>
          <w:tcPr>
            <w:tcW w:w="1696" w:type="dxa"/>
          </w:tcPr>
          <w:p w14:paraId="76CA0727"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10-14 years old</w:t>
            </w:r>
          </w:p>
        </w:tc>
        <w:tc>
          <w:tcPr>
            <w:tcW w:w="2410" w:type="dxa"/>
          </w:tcPr>
          <w:p w14:paraId="3F814E64" w14:textId="77777777" w:rsidR="001F3C3D" w:rsidRPr="00160F6C" w:rsidRDefault="001F3C3D" w:rsidP="001F3C3D">
            <w:pPr>
              <w:rPr>
                <w:rFonts w:ascii="Times New Roman" w:hAnsi="Times New Roman" w:cs="Times New Roman"/>
              </w:rPr>
            </w:pPr>
            <w:r w:rsidRPr="00160F6C">
              <w:rPr>
                <w:rFonts w:ascii="Times New Roman" w:hAnsi="Times New Roman" w:cs="Times New Roman"/>
              </w:rPr>
              <w:t>10</w:t>
            </w:r>
          </w:p>
        </w:tc>
        <w:tc>
          <w:tcPr>
            <w:tcW w:w="1504" w:type="dxa"/>
          </w:tcPr>
          <w:p w14:paraId="5EA92978" w14:textId="2B022145" w:rsidR="001F3C3D" w:rsidRPr="00160F6C" w:rsidRDefault="001F3C3D" w:rsidP="001F3C3D">
            <w:pPr>
              <w:rPr>
                <w:rFonts w:ascii="Times New Roman" w:hAnsi="Times New Roman" w:cs="Times New Roman"/>
              </w:rPr>
            </w:pPr>
            <w:r w:rsidRPr="00AD55A5">
              <w:rPr>
                <w:rFonts w:ascii="Times New Roman" w:hAnsi="Times New Roman" w:cs="Times New Roman"/>
              </w:rPr>
              <w:t>60</w:t>
            </w:r>
          </w:p>
        </w:tc>
        <w:tc>
          <w:tcPr>
            <w:tcW w:w="1870" w:type="dxa"/>
            <w:vAlign w:val="bottom"/>
          </w:tcPr>
          <w:p w14:paraId="1AA8C3F4" w14:textId="56A1B8F3" w:rsidR="001F3C3D" w:rsidRPr="00160F6C" w:rsidRDefault="001F3C3D" w:rsidP="001F3C3D">
            <w:pPr>
              <w:rPr>
                <w:rFonts w:ascii="Times New Roman" w:hAnsi="Times New Roman" w:cs="Times New Roman"/>
              </w:rPr>
            </w:pPr>
            <w:r>
              <w:rPr>
                <w:rFonts w:ascii="Calibri" w:hAnsi="Calibri"/>
                <w:color w:val="000000"/>
              </w:rPr>
              <w:t>351</w:t>
            </w:r>
          </w:p>
        </w:tc>
        <w:tc>
          <w:tcPr>
            <w:tcW w:w="1870" w:type="dxa"/>
            <w:vAlign w:val="bottom"/>
          </w:tcPr>
          <w:p w14:paraId="57721592" w14:textId="3D12E7BB" w:rsidR="001F3C3D" w:rsidRPr="00160F6C" w:rsidRDefault="001F3C3D" w:rsidP="001F3C3D">
            <w:pPr>
              <w:rPr>
                <w:rFonts w:ascii="Times New Roman" w:hAnsi="Times New Roman" w:cs="Times New Roman"/>
              </w:rPr>
            </w:pPr>
            <w:r>
              <w:rPr>
                <w:rFonts w:ascii="Calibri" w:hAnsi="Calibri"/>
                <w:color w:val="000000"/>
              </w:rPr>
              <w:t>449</w:t>
            </w:r>
          </w:p>
        </w:tc>
      </w:tr>
    </w:tbl>
    <w:p w14:paraId="2D786185" w14:textId="77777777" w:rsidR="00EF4BBC" w:rsidRPr="00160F6C" w:rsidRDefault="00EF4BBC" w:rsidP="00EF4BBC">
      <w:pPr>
        <w:rPr>
          <w:rFonts w:ascii="Times New Roman" w:hAnsi="Times New Roman" w:cs="Times New Roman"/>
        </w:rPr>
      </w:pPr>
    </w:p>
    <w:p w14:paraId="3B4BAE82" w14:textId="77777777" w:rsidR="00EF4BBC" w:rsidRPr="00EF4BBC" w:rsidRDefault="00EF4BBC" w:rsidP="00EF4BBC">
      <w:pPr>
        <w:spacing w:after="0" w:line="360" w:lineRule="auto"/>
        <w:rPr>
          <w:rFonts w:ascii="Times New Roman" w:eastAsiaTheme="minorEastAsia" w:hAnsi="Times New Roman" w:cs="Times New Roman"/>
          <w:kern w:val="24"/>
          <w:sz w:val="24"/>
          <w:szCs w:val="24"/>
        </w:rPr>
      </w:pPr>
      <w:r w:rsidRPr="00243484">
        <w:rPr>
          <w:rFonts w:ascii="Times New Roman" w:hAnsi="Times New Roman" w:cs="Times New Roman"/>
          <w:b/>
          <w:sz w:val="24"/>
          <w:szCs w:val="24"/>
          <w:vertAlign w:val="superscript"/>
        </w:rPr>
        <w:t>¶</w:t>
      </w:r>
      <w:r w:rsidRPr="00243484">
        <w:rPr>
          <w:rFonts w:ascii="Times New Roman" w:eastAsiaTheme="minorEastAsia" w:hAnsi="Times New Roman" w:cs="Times New Roman"/>
          <w:b/>
          <w:color w:val="000000" w:themeColor="dark1"/>
          <w:kern w:val="24"/>
          <w:sz w:val="24"/>
          <w:szCs w:val="24"/>
          <w:lang w:val="el-GR" w:eastAsia="en-CA"/>
        </w:rPr>
        <w:t xml:space="preserve"> </w:t>
      </w:r>
      <w:r w:rsidRPr="00EF4BBC">
        <w:rPr>
          <w:rFonts w:ascii="Times New Roman" w:hAnsi="Times New Roman" w:cs="Times New Roman"/>
          <w:sz w:val="24"/>
          <w:szCs w:val="24"/>
        </w:rPr>
        <w:t>In this scenario, booster immunization for an individual in lower V states would lead to a V4 state (full protection) without transitioning through V2 and V3 states as is in the main experiment</w:t>
      </w:r>
    </w:p>
    <w:p w14:paraId="7E42042E" w14:textId="6E3D5391" w:rsidR="00EF4BBC" w:rsidRDefault="00EF4BBC" w:rsidP="00EF4BBC">
      <w:pPr>
        <w:spacing w:after="0" w:line="360" w:lineRule="auto"/>
        <w:rPr>
          <w:rFonts w:ascii="Times New Roman" w:eastAsiaTheme="minorEastAsia" w:hAnsi="Times New Roman" w:cs="Times New Roman"/>
          <w:color w:val="000000" w:themeColor="text1"/>
          <w:kern w:val="24"/>
          <w:sz w:val="24"/>
          <w:szCs w:val="24"/>
        </w:rPr>
      </w:pPr>
      <w:r w:rsidRPr="00243484">
        <w:rPr>
          <w:rFonts w:ascii="Times New Roman" w:hAnsi="Times New Roman" w:cs="Times New Roman"/>
          <w:sz w:val="24"/>
          <w:szCs w:val="24"/>
        </w:rPr>
        <w:t>*</w:t>
      </w:r>
      <w:r w:rsidRPr="00243484">
        <w:rPr>
          <w:rFonts w:ascii="Times New Roman" w:eastAsiaTheme="minorEastAsia" w:hAnsi="Times New Roman" w:cs="Times New Roman"/>
          <w:color w:val="000000" w:themeColor="text1"/>
          <w:kern w:val="24"/>
          <w:sz w:val="24"/>
          <w:szCs w:val="24"/>
        </w:rPr>
        <w:t>p&lt;0.00001 for all groups of comparisons of counts of cases in outbreak-response immunization (ORI) versus no-ORI simulations, one-way Mann Whitney U test;</w:t>
      </w:r>
    </w:p>
    <w:p w14:paraId="31E3DE80" w14:textId="149A95CB" w:rsidR="00EF4BBC" w:rsidRPr="00243484" w:rsidRDefault="00EF4BBC" w:rsidP="00EF4BBC">
      <w:pPr>
        <w:spacing w:after="0" w:line="360" w:lineRule="auto"/>
        <w:rPr>
          <w:rFonts w:ascii="Times New Roman" w:hAnsi="Times New Roman" w:cs="Times New Roman"/>
          <w:sz w:val="24"/>
          <w:szCs w:val="24"/>
        </w:rPr>
      </w:pPr>
      <w:r>
        <w:rPr>
          <w:rFonts w:ascii="Times New Roman" w:eastAsiaTheme="minorEastAsia" w:hAnsi="Times New Roman" w:cs="Times New Roman"/>
          <w:color w:val="000000" w:themeColor="text1"/>
          <w:kern w:val="24"/>
          <w:sz w:val="24"/>
          <w:szCs w:val="24"/>
        </w:rPr>
        <w:t>** p=0.12</w:t>
      </w:r>
    </w:p>
    <w:p w14:paraId="45A742E2" w14:textId="77777777" w:rsidR="00EF4BBC" w:rsidRPr="00243484" w:rsidRDefault="00EF4BBC" w:rsidP="00EF4BBC">
      <w:pPr>
        <w:spacing w:after="0" w:line="360" w:lineRule="auto"/>
        <w:rPr>
          <w:rFonts w:ascii="Times New Roman" w:hAnsi="Times New Roman" w:cs="Times New Roman"/>
          <w:sz w:val="24"/>
          <w:szCs w:val="24"/>
        </w:rPr>
      </w:pPr>
      <w:r w:rsidRPr="00243484">
        <w:rPr>
          <w:rFonts w:ascii="Times New Roman" w:hAnsi="Times New Roman" w:cs="Times New Roman"/>
          <w:sz w:val="24"/>
          <w:szCs w:val="24"/>
          <w:vertAlign w:val="superscript"/>
        </w:rPr>
        <w:t xml:space="preserve">§ </w:t>
      </w:r>
      <w:r w:rsidRPr="00243484">
        <w:rPr>
          <w:rFonts w:ascii="Times New Roman" w:eastAsiaTheme="minorEastAsia" w:hAnsi="Times New Roman" w:cs="Times New Roman"/>
          <w:color w:val="000000" w:themeColor="text1"/>
          <w:kern w:val="24"/>
          <w:sz w:val="24"/>
          <w:szCs w:val="24"/>
        </w:rPr>
        <w:t>Number needed to vaccinate (NNV) was calculated directly from the model by dividing a number of vaccinations delivered during the ORI by a number of cases averted in a respective group. NNV only applies to a current model and for a given population size.</w:t>
      </w:r>
    </w:p>
    <w:p w14:paraId="5B8EA0B5" w14:textId="77777777" w:rsidR="002A064B" w:rsidRDefault="002A064B" w:rsidP="005227D4">
      <w:pPr>
        <w:spacing w:line="360" w:lineRule="auto"/>
        <w:rPr>
          <w:rFonts w:ascii="Times New Roman" w:hAnsi="Times New Roman" w:cs="Times New Roman"/>
          <w:b/>
          <w:sz w:val="24"/>
          <w:szCs w:val="24"/>
        </w:rPr>
      </w:pPr>
    </w:p>
    <w:p w14:paraId="261CFF31" w14:textId="77777777" w:rsidR="002A064B" w:rsidRDefault="002A064B" w:rsidP="005227D4">
      <w:pPr>
        <w:spacing w:line="360" w:lineRule="auto"/>
        <w:rPr>
          <w:rFonts w:ascii="Times New Roman" w:hAnsi="Times New Roman" w:cs="Times New Roman"/>
          <w:b/>
          <w:sz w:val="24"/>
          <w:szCs w:val="24"/>
        </w:rPr>
      </w:pPr>
    </w:p>
    <w:p w14:paraId="170ED093" w14:textId="77777777" w:rsidR="002A064B" w:rsidRDefault="002A064B" w:rsidP="005227D4">
      <w:pPr>
        <w:spacing w:line="360" w:lineRule="auto"/>
        <w:rPr>
          <w:rFonts w:ascii="Times New Roman" w:hAnsi="Times New Roman" w:cs="Times New Roman"/>
          <w:b/>
          <w:sz w:val="24"/>
          <w:szCs w:val="24"/>
        </w:rPr>
      </w:pPr>
    </w:p>
    <w:p w14:paraId="77903339" w14:textId="77777777" w:rsidR="002A064B" w:rsidRDefault="002A064B" w:rsidP="005227D4">
      <w:pPr>
        <w:spacing w:line="360" w:lineRule="auto"/>
        <w:rPr>
          <w:rFonts w:ascii="Times New Roman" w:hAnsi="Times New Roman" w:cs="Times New Roman"/>
          <w:b/>
          <w:sz w:val="24"/>
          <w:szCs w:val="24"/>
        </w:rPr>
      </w:pPr>
    </w:p>
    <w:p w14:paraId="6DB0F637" w14:textId="77777777" w:rsidR="002A064B" w:rsidRDefault="002A064B" w:rsidP="005227D4">
      <w:pPr>
        <w:spacing w:line="360" w:lineRule="auto"/>
        <w:rPr>
          <w:rFonts w:ascii="Times New Roman" w:hAnsi="Times New Roman" w:cs="Times New Roman"/>
          <w:b/>
          <w:sz w:val="24"/>
          <w:szCs w:val="24"/>
        </w:rPr>
      </w:pPr>
    </w:p>
    <w:p w14:paraId="192AA69A" w14:textId="77777777" w:rsidR="002A064B" w:rsidRDefault="002A064B" w:rsidP="005227D4">
      <w:pPr>
        <w:spacing w:line="360" w:lineRule="auto"/>
        <w:rPr>
          <w:rFonts w:ascii="Times New Roman" w:hAnsi="Times New Roman" w:cs="Times New Roman"/>
          <w:b/>
          <w:sz w:val="24"/>
          <w:szCs w:val="24"/>
        </w:rPr>
      </w:pPr>
    </w:p>
    <w:p w14:paraId="3AD7289D" w14:textId="77777777" w:rsidR="00EF4BBC" w:rsidRDefault="00EF4BBC" w:rsidP="005227D4">
      <w:pPr>
        <w:spacing w:after="0" w:line="360" w:lineRule="auto"/>
        <w:rPr>
          <w:rFonts w:ascii="Times New Roman" w:hAnsi="Times New Roman" w:cs="Times New Roman"/>
          <w:b/>
          <w:sz w:val="24"/>
          <w:szCs w:val="24"/>
        </w:rPr>
      </w:pPr>
    </w:p>
    <w:p w14:paraId="7392991B" w14:textId="671DEE91" w:rsidR="005227D4" w:rsidRPr="00D424E0" w:rsidRDefault="005227D4" w:rsidP="005227D4">
      <w:pPr>
        <w:spacing w:after="0" w:line="360" w:lineRule="auto"/>
        <w:rPr>
          <w:rFonts w:ascii="Times New Roman" w:hAnsi="Times New Roman" w:cs="Times New Roman"/>
          <w:b/>
          <w:sz w:val="24"/>
          <w:szCs w:val="24"/>
        </w:rPr>
      </w:pPr>
      <w:r w:rsidRPr="00D424E0">
        <w:rPr>
          <w:rFonts w:ascii="Times New Roman" w:hAnsi="Times New Roman" w:cs="Times New Roman"/>
          <w:b/>
          <w:sz w:val="24"/>
          <w:szCs w:val="24"/>
        </w:rPr>
        <w:lastRenderedPageBreak/>
        <w:t xml:space="preserve">Supplementary figure </w:t>
      </w:r>
      <w:r>
        <w:rPr>
          <w:rFonts w:ascii="Times New Roman" w:hAnsi="Times New Roman" w:cs="Times New Roman"/>
          <w:b/>
          <w:sz w:val="24"/>
          <w:szCs w:val="24"/>
        </w:rPr>
        <w:t>6</w:t>
      </w:r>
      <w:r w:rsidR="004A454D">
        <w:rPr>
          <w:rFonts w:ascii="Times New Roman" w:hAnsi="Times New Roman" w:cs="Times New Roman"/>
          <w:b/>
          <w:sz w:val="24"/>
          <w:szCs w:val="24"/>
        </w:rPr>
        <w:t>E</w:t>
      </w:r>
      <w:r>
        <w:rPr>
          <w:rFonts w:ascii="Times New Roman" w:hAnsi="Times New Roman" w:cs="Times New Roman"/>
          <w:b/>
          <w:sz w:val="24"/>
          <w:szCs w:val="24"/>
        </w:rPr>
        <w:t>.</w:t>
      </w:r>
      <w:r w:rsidRPr="00D424E0">
        <w:rPr>
          <w:rFonts w:ascii="Times New Roman" w:hAnsi="Times New Roman" w:cs="Times New Roman"/>
          <w:b/>
          <w:sz w:val="24"/>
          <w:szCs w:val="24"/>
        </w:rPr>
        <w:t xml:space="preserve"> </w:t>
      </w:r>
      <w:r>
        <w:rPr>
          <w:rFonts w:ascii="Times New Roman" w:hAnsi="Times New Roman" w:cs="Times New Roman"/>
          <w:b/>
          <w:sz w:val="24"/>
          <w:szCs w:val="24"/>
        </w:rPr>
        <w:t>Sensitivity analysis: Enhancing boosting effect</w:t>
      </w:r>
      <w:r w:rsidRPr="00160F6C">
        <w:rPr>
          <w:rFonts w:ascii="Times New Roman" w:eastAsiaTheme="minorEastAsia" w:hAnsi="Times New Roman" w:cs="Times New Roman"/>
          <w:b/>
          <w:color w:val="000000" w:themeColor="dark1"/>
          <w:kern w:val="24"/>
          <w:sz w:val="24"/>
          <w:szCs w:val="24"/>
          <w:lang w:eastAsia="en-CA"/>
        </w:rPr>
        <w:t>.</w:t>
      </w:r>
      <w:r w:rsidRPr="00160F6C">
        <w:rPr>
          <w:rFonts w:ascii="Times New Roman" w:eastAsia="Times New Roman" w:hAnsi="Times New Roman" w:cs="Times New Roman"/>
          <w:b/>
          <w:sz w:val="24"/>
          <w:szCs w:val="24"/>
          <w:lang w:eastAsia="en-CA"/>
        </w:rPr>
        <w:t xml:space="preserve"> </w:t>
      </w:r>
      <w:r w:rsidRPr="00D424E0">
        <w:rPr>
          <w:rFonts w:ascii="Times New Roman" w:hAnsi="Times New Roman" w:cs="Times New Roman"/>
          <w:b/>
          <w:sz w:val="24"/>
          <w:szCs w:val="24"/>
        </w:rPr>
        <w:t>Boxplot of pertussis cases averted over time, up to 10 years after outbreak response immunization campaign: All ages (A), infants under 1 year of age (B) and adolescents 10-14 years of age (C)</w:t>
      </w:r>
    </w:p>
    <w:p w14:paraId="0AD473D2" w14:textId="7D62261F" w:rsidR="005227D4" w:rsidRPr="00160F6C" w:rsidRDefault="006E47DA" w:rsidP="00D95FEF">
      <w:pPr>
        <w:spacing w:line="360" w:lineRule="auto"/>
        <w:jc w:val="center"/>
        <w:rPr>
          <w:rFonts w:ascii="Times New Roman" w:eastAsiaTheme="minorEastAsia" w:hAnsi="Times New Roman" w:cs="Times New Roman"/>
          <w:b/>
          <w:color w:val="000000" w:themeColor="dark1"/>
          <w:kern w:val="24"/>
        </w:rPr>
      </w:pPr>
      <w:r>
        <w:rPr>
          <w:noProof/>
          <w:lang w:eastAsia="en-CA"/>
        </w:rPr>
        <w:drawing>
          <wp:inline distT="0" distB="0" distL="0" distR="0" wp14:anchorId="395D78C9" wp14:editId="5CE4DCAB">
            <wp:extent cx="3789732" cy="6964680"/>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95829" cy="6975885"/>
                    </a:xfrm>
                    <a:prstGeom prst="rect">
                      <a:avLst/>
                    </a:prstGeom>
                  </pic:spPr>
                </pic:pic>
              </a:graphicData>
            </a:graphic>
          </wp:inline>
        </w:drawing>
      </w:r>
    </w:p>
    <w:p w14:paraId="600FD24E" w14:textId="316AA744" w:rsidR="005227D4" w:rsidRPr="00160F6C" w:rsidRDefault="005227D4" w:rsidP="005227D4">
      <w:pPr>
        <w:spacing w:line="360" w:lineRule="auto"/>
        <w:rPr>
          <w:rFonts w:ascii="Times New Roman" w:eastAsiaTheme="minorEastAsia" w:hAnsi="Times New Roman" w:cs="Times New Roman"/>
          <w:b/>
          <w:color w:val="000000" w:themeColor="dark1"/>
          <w:kern w:val="24"/>
        </w:rPr>
      </w:pPr>
      <w:r w:rsidRPr="00160F6C">
        <w:rPr>
          <w:rFonts w:ascii="Times New Roman" w:hAnsi="Times New Roman" w:cs="Times New Roman"/>
          <w:b/>
          <w:sz w:val="24"/>
          <w:szCs w:val="24"/>
        </w:rPr>
        <w:lastRenderedPageBreak/>
        <w:t>Supplementary table 2</w:t>
      </w:r>
      <w:r w:rsidR="004A454D">
        <w:rPr>
          <w:rFonts w:ascii="Times New Roman" w:hAnsi="Times New Roman" w:cs="Times New Roman"/>
          <w:b/>
          <w:sz w:val="24"/>
          <w:szCs w:val="24"/>
        </w:rPr>
        <w:t>F</w:t>
      </w:r>
      <w:r>
        <w:rPr>
          <w:rFonts w:ascii="Times New Roman" w:hAnsi="Times New Roman" w:cs="Times New Roman"/>
          <w:b/>
          <w:sz w:val="24"/>
          <w:szCs w:val="24"/>
        </w:rPr>
        <w:t xml:space="preserve">. Multi-way sensitivity analysis: </w:t>
      </w:r>
      <w:r w:rsidRPr="00243484">
        <w:rPr>
          <w:rFonts w:ascii="Times New Roman" w:eastAsiaTheme="minorEastAsia" w:hAnsi="Times New Roman" w:cs="Times New Roman"/>
          <w:b/>
          <w:color w:val="000000" w:themeColor="dark1"/>
          <w:kern w:val="24"/>
          <w:sz w:val="24"/>
          <w:szCs w:val="24"/>
          <w:lang w:val="el-GR" w:eastAsia="en-CA"/>
        </w:rPr>
        <w:t>τ</w:t>
      </w:r>
      <w:r w:rsidRPr="00243484">
        <w:rPr>
          <w:rFonts w:ascii="Times New Roman" w:eastAsiaTheme="minorEastAsia" w:hAnsi="Times New Roman" w:cs="Times New Roman"/>
          <w:b/>
          <w:color w:val="000000" w:themeColor="dark1"/>
          <w:kern w:val="24"/>
          <w:sz w:val="24"/>
          <w:szCs w:val="24"/>
          <w:lang w:eastAsia="en-CA"/>
        </w:rPr>
        <w:t xml:space="preserve"> value increased to 3 for individuals born before 1997</w:t>
      </w:r>
      <w:r w:rsidR="00461367">
        <w:rPr>
          <w:rFonts w:ascii="Times New Roman" w:hAnsi="Times New Roman" w:cs="Times New Roman"/>
          <w:b/>
          <w:sz w:val="24"/>
          <w:szCs w:val="24"/>
          <w:vertAlign w:val="superscript"/>
        </w:rPr>
        <w:t>†</w:t>
      </w:r>
      <w:r>
        <w:rPr>
          <w:rFonts w:ascii="Times New Roman" w:eastAsiaTheme="minorEastAsia" w:hAnsi="Times New Roman" w:cs="Times New Roman"/>
          <w:b/>
          <w:color w:val="000000" w:themeColor="dark1"/>
          <w:kern w:val="24"/>
          <w:sz w:val="24"/>
          <w:szCs w:val="24"/>
          <w:lang w:eastAsia="en-CA"/>
        </w:rPr>
        <w:t xml:space="preserve"> and</w:t>
      </w:r>
      <w:r w:rsidRPr="005227D4">
        <w:rPr>
          <w:rFonts w:ascii="Times New Roman" w:hAnsi="Times New Roman" w:cs="Times New Roman"/>
          <w:b/>
          <w:color w:val="000000" w:themeColor="dark1"/>
          <w:kern w:val="24"/>
          <w:lang w:val="el-GR"/>
        </w:rPr>
        <w:t xml:space="preserve"> </w:t>
      </w:r>
      <w:r w:rsidRPr="00243484">
        <w:rPr>
          <w:rFonts w:ascii="Times New Roman" w:hAnsi="Times New Roman" w:cs="Times New Roman"/>
          <w:b/>
          <w:color w:val="000000" w:themeColor="dark1"/>
          <w:kern w:val="24"/>
          <w:lang w:val="el-GR"/>
        </w:rPr>
        <w:t>α</w:t>
      </w:r>
      <w:r w:rsidRPr="00243484">
        <w:rPr>
          <w:rFonts w:ascii="Times New Roman" w:eastAsiaTheme="minorEastAsia" w:hAnsi="Times New Roman" w:cs="Times New Roman"/>
          <w:b/>
          <w:color w:val="000000" w:themeColor="dark1"/>
          <w:kern w:val="24"/>
          <w:sz w:val="24"/>
          <w:szCs w:val="24"/>
          <w:lang w:eastAsia="en-CA"/>
        </w:rPr>
        <w:t xml:space="preserve"> value increased to 10</w:t>
      </w:r>
      <w:r w:rsidR="00EF4BBC" w:rsidRPr="00243484">
        <w:rPr>
          <w:rFonts w:ascii="Times New Roman" w:hAnsi="Times New Roman" w:cs="Times New Roman"/>
          <w:b/>
          <w:sz w:val="24"/>
          <w:szCs w:val="24"/>
          <w:vertAlign w:val="superscript"/>
        </w:rPr>
        <w:t>¶</w:t>
      </w:r>
      <w:r w:rsidRPr="00243484">
        <w:rPr>
          <w:rFonts w:ascii="Times New Roman" w:eastAsiaTheme="minorEastAsia" w:hAnsi="Times New Roman" w:cs="Times New Roman"/>
          <w:b/>
          <w:color w:val="000000" w:themeColor="dark1"/>
          <w:kern w:val="24"/>
          <w:sz w:val="24"/>
          <w:szCs w:val="24"/>
          <w:lang w:eastAsia="en-CA"/>
        </w:rPr>
        <w:t>.</w:t>
      </w:r>
      <w:r w:rsidRPr="00243484">
        <w:rPr>
          <w:rFonts w:ascii="Times New Roman" w:hAnsi="Times New Roman" w:cs="Times New Roman"/>
          <w:b/>
          <w:sz w:val="24"/>
          <w:szCs w:val="24"/>
        </w:rPr>
        <w:t xml:space="preserve"> </w:t>
      </w:r>
      <w:r w:rsidRPr="00160F6C">
        <w:rPr>
          <w:rFonts w:ascii="Times New Roman" w:hAnsi="Times New Roman" w:cs="Times New Roman"/>
          <w:b/>
          <w:sz w:val="24"/>
          <w:szCs w:val="24"/>
        </w:rPr>
        <w:t>Number of pertussis cases averted and numbers needed to vaccinate by time periods after the outbreak-response immunization campaign and by age groups: modeling-generated results</w:t>
      </w:r>
    </w:p>
    <w:tbl>
      <w:tblPr>
        <w:tblStyle w:val="TableGrid"/>
        <w:tblW w:w="0" w:type="auto"/>
        <w:tblLook w:val="04A0" w:firstRow="1" w:lastRow="0" w:firstColumn="1" w:lastColumn="0" w:noHBand="0" w:noVBand="1"/>
      </w:tblPr>
      <w:tblGrid>
        <w:gridCol w:w="1696"/>
        <w:gridCol w:w="2410"/>
        <w:gridCol w:w="1504"/>
        <w:gridCol w:w="1870"/>
        <w:gridCol w:w="1870"/>
      </w:tblGrid>
      <w:tr w:rsidR="00EF4BBC" w:rsidRPr="00160F6C" w14:paraId="3424528A" w14:textId="77777777" w:rsidTr="001D4F23">
        <w:tc>
          <w:tcPr>
            <w:tcW w:w="1696" w:type="dxa"/>
          </w:tcPr>
          <w:p w14:paraId="486FB8D5"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Age groups</w:t>
            </w:r>
          </w:p>
        </w:tc>
        <w:tc>
          <w:tcPr>
            <w:tcW w:w="2410" w:type="dxa"/>
          </w:tcPr>
          <w:p w14:paraId="01129235"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Post-outbreak-response immunization period, years</w:t>
            </w:r>
          </w:p>
        </w:tc>
        <w:tc>
          <w:tcPr>
            <w:tcW w:w="1504" w:type="dxa"/>
          </w:tcPr>
          <w:p w14:paraId="407FB207"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Number of cases averted*</w:t>
            </w:r>
          </w:p>
        </w:tc>
        <w:tc>
          <w:tcPr>
            <w:tcW w:w="1870" w:type="dxa"/>
          </w:tcPr>
          <w:p w14:paraId="7DDD87EA"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Minimum number needed to vaccinate</w:t>
            </w:r>
            <w:r w:rsidRPr="00160F6C">
              <w:rPr>
                <w:rFonts w:ascii="Times New Roman" w:hAnsi="Times New Roman" w:cs="Times New Roman"/>
                <w:vertAlign w:val="superscript"/>
              </w:rPr>
              <w:t>§</w:t>
            </w:r>
          </w:p>
        </w:tc>
        <w:tc>
          <w:tcPr>
            <w:tcW w:w="1870" w:type="dxa"/>
          </w:tcPr>
          <w:p w14:paraId="36B40B5A" w14:textId="77777777" w:rsidR="00EF4BBC" w:rsidRPr="00160F6C" w:rsidRDefault="00EF4BBC" w:rsidP="001D4F23">
            <w:pPr>
              <w:rPr>
                <w:rFonts w:ascii="Times New Roman" w:hAnsi="Times New Roman" w:cs="Times New Roman"/>
              </w:rPr>
            </w:pPr>
            <w:r w:rsidRPr="00160F6C">
              <w:rPr>
                <w:rFonts w:ascii="Times New Roman" w:hAnsi="Times New Roman" w:cs="Times New Roman"/>
              </w:rPr>
              <w:t>Maximum number needed to vaccinate</w:t>
            </w:r>
            <w:r w:rsidRPr="00160F6C">
              <w:rPr>
                <w:rFonts w:ascii="Times New Roman" w:hAnsi="Times New Roman" w:cs="Times New Roman"/>
                <w:vertAlign w:val="superscript"/>
              </w:rPr>
              <w:t>§</w:t>
            </w:r>
          </w:p>
        </w:tc>
      </w:tr>
      <w:tr w:rsidR="00D2198A" w:rsidRPr="00160F6C" w14:paraId="2D19FCA7" w14:textId="77777777" w:rsidTr="004A454D">
        <w:tc>
          <w:tcPr>
            <w:tcW w:w="1696" w:type="dxa"/>
          </w:tcPr>
          <w:p w14:paraId="707F3F9D"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All ages</w:t>
            </w:r>
          </w:p>
        </w:tc>
        <w:tc>
          <w:tcPr>
            <w:tcW w:w="2410" w:type="dxa"/>
          </w:tcPr>
          <w:p w14:paraId="5CB84ED0"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1</w:t>
            </w:r>
          </w:p>
        </w:tc>
        <w:tc>
          <w:tcPr>
            <w:tcW w:w="1504" w:type="dxa"/>
          </w:tcPr>
          <w:p w14:paraId="25B4673E" w14:textId="035C94D5" w:rsidR="00D2198A" w:rsidRPr="00160F6C" w:rsidRDefault="00D2198A" w:rsidP="00D2198A">
            <w:pPr>
              <w:rPr>
                <w:rFonts w:ascii="Times New Roman" w:hAnsi="Times New Roman" w:cs="Times New Roman"/>
              </w:rPr>
            </w:pPr>
            <w:r w:rsidRPr="00AD55A5">
              <w:rPr>
                <w:rFonts w:ascii="Times New Roman" w:hAnsi="Times New Roman" w:cs="Times New Roman"/>
              </w:rPr>
              <w:t>130</w:t>
            </w:r>
          </w:p>
        </w:tc>
        <w:tc>
          <w:tcPr>
            <w:tcW w:w="1870" w:type="dxa"/>
            <w:vAlign w:val="bottom"/>
          </w:tcPr>
          <w:p w14:paraId="14E97BA9" w14:textId="11C6E0B4" w:rsidR="00D2198A" w:rsidRPr="00160F6C" w:rsidRDefault="00D2198A" w:rsidP="00D2198A">
            <w:pPr>
              <w:rPr>
                <w:rFonts w:ascii="Times New Roman" w:hAnsi="Times New Roman" w:cs="Times New Roman"/>
              </w:rPr>
            </w:pPr>
            <w:r>
              <w:rPr>
                <w:rFonts w:ascii="Calibri" w:hAnsi="Calibri"/>
                <w:color w:val="000000"/>
              </w:rPr>
              <w:t>162</w:t>
            </w:r>
          </w:p>
        </w:tc>
        <w:tc>
          <w:tcPr>
            <w:tcW w:w="1870" w:type="dxa"/>
            <w:vAlign w:val="bottom"/>
          </w:tcPr>
          <w:p w14:paraId="5C39B678" w14:textId="1DA99601" w:rsidR="00D2198A" w:rsidRPr="00160F6C" w:rsidRDefault="00D2198A" w:rsidP="00D2198A">
            <w:pPr>
              <w:rPr>
                <w:rFonts w:ascii="Times New Roman" w:hAnsi="Times New Roman" w:cs="Times New Roman"/>
              </w:rPr>
            </w:pPr>
            <w:r>
              <w:rPr>
                <w:rFonts w:ascii="Calibri" w:hAnsi="Calibri"/>
                <w:color w:val="000000"/>
              </w:rPr>
              <w:t>209</w:t>
            </w:r>
          </w:p>
        </w:tc>
      </w:tr>
      <w:tr w:rsidR="00D2198A" w:rsidRPr="00160F6C" w14:paraId="38CF10D3" w14:textId="77777777" w:rsidTr="004A454D">
        <w:tc>
          <w:tcPr>
            <w:tcW w:w="1696" w:type="dxa"/>
          </w:tcPr>
          <w:p w14:paraId="58FE4B16"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All ages</w:t>
            </w:r>
          </w:p>
        </w:tc>
        <w:tc>
          <w:tcPr>
            <w:tcW w:w="2410" w:type="dxa"/>
          </w:tcPr>
          <w:p w14:paraId="2E938294"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3</w:t>
            </w:r>
          </w:p>
        </w:tc>
        <w:tc>
          <w:tcPr>
            <w:tcW w:w="1504" w:type="dxa"/>
          </w:tcPr>
          <w:p w14:paraId="6C053DB5" w14:textId="11C65093" w:rsidR="00D2198A" w:rsidRPr="00160F6C" w:rsidRDefault="00D2198A" w:rsidP="00D2198A">
            <w:pPr>
              <w:rPr>
                <w:rFonts w:ascii="Times New Roman" w:hAnsi="Times New Roman" w:cs="Times New Roman"/>
              </w:rPr>
            </w:pPr>
            <w:r w:rsidRPr="00AD55A5">
              <w:rPr>
                <w:rFonts w:ascii="Times New Roman" w:hAnsi="Times New Roman" w:cs="Times New Roman"/>
              </w:rPr>
              <w:t>229</w:t>
            </w:r>
          </w:p>
        </w:tc>
        <w:tc>
          <w:tcPr>
            <w:tcW w:w="1870" w:type="dxa"/>
            <w:vAlign w:val="bottom"/>
          </w:tcPr>
          <w:p w14:paraId="201D2FB5" w14:textId="15A70813" w:rsidR="00D2198A" w:rsidRPr="00160F6C" w:rsidRDefault="00D2198A" w:rsidP="00D2198A">
            <w:pPr>
              <w:rPr>
                <w:rFonts w:ascii="Times New Roman" w:hAnsi="Times New Roman" w:cs="Times New Roman"/>
              </w:rPr>
            </w:pPr>
            <w:r>
              <w:rPr>
                <w:rFonts w:ascii="Calibri" w:hAnsi="Calibri"/>
                <w:color w:val="000000"/>
              </w:rPr>
              <w:t>92</w:t>
            </w:r>
          </w:p>
        </w:tc>
        <w:tc>
          <w:tcPr>
            <w:tcW w:w="1870" w:type="dxa"/>
            <w:vAlign w:val="bottom"/>
          </w:tcPr>
          <w:p w14:paraId="1ABBFC69" w14:textId="0DEC6315" w:rsidR="00D2198A" w:rsidRPr="00160F6C" w:rsidRDefault="00D2198A" w:rsidP="00D2198A">
            <w:pPr>
              <w:rPr>
                <w:rFonts w:ascii="Times New Roman" w:hAnsi="Times New Roman" w:cs="Times New Roman"/>
              </w:rPr>
            </w:pPr>
            <w:r>
              <w:rPr>
                <w:rFonts w:ascii="Calibri" w:hAnsi="Calibri"/>
                <w:color w:val="000000"/>
              </w:rPr>
              <w:t>119</w:t>
            </w:r>
          </w:p>
        </w:tc>
      </w:tr>
      <w:tr w:rsidR="00D2198A" w:rsidRPr="00160F6C" w14:paraId="504CA060" w14:textId="77777777" w:rsidTr="004A454D">
        <w:tc>
          <w:tcPr>
            <w:tcW w:w="1696" w:type="dxa"/>
          </w:tcPr>
          <w:p w14:paraId="7AC54FD5"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All ages</w:t>
            </w:r>
          </w:p>
        </w:tc>
        <w:tc>
          <w:tcPr>
            <w:tcW w:w="2410" w:type="dxa"/>
          </w:tcPr>
          <w:p w14:paraId="7E948EC5"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10</w:t>
            </w:r>
          </w:p>
        </w:tc>
        <w:tc>
          <w:tcPr>
            <w:tcW w:w="1504" w:type="dxa"/>
          </w:tcPr>
          <w:p w14:paraId="24360717" w14:textId="000DDCCA" w:rsidR="00D2198A" w:rsidRPr="00160F6C" w:rsidRDefault="00D2198A" w:rsidP="00D2198A">
            <w:pPr>
              <w:rPr>
                <w:rFonts w:ascii="Times New Roman" w:hAnsi="Times New Roman" w:cs="Times New Roman"/>
              </w:rPr>
            </w:pPr>
            <w:r w:rsidRPr="00AD55A5">
              <w:rPr>
                <w:rFonts w:ascii="Times New Roman" w:hAnsi="Times New Roman" w:cs="Times New Roman"/>
              </w:rPr>
              <w:t>378</w:t>
            </w:r>
          </w:p>
        </w:tc>
        <w:tc>
          <w:tcPr>
            <w:tcW w:w="1870" w:type="dxa"/>
            <w:vAlign w:val="bottom"/>
          </w:tcPr>
          <w:p w14:paraId="47BACA02" w14:textId="43ED7A99" w:rsidR="00D2198A" w:rsidRPr="00160F6C" w:rsidRDefault="00D2198A" w:rsidP="00D2198A">
            <w:pPr>
              <w:rPr>
                <w:rFonts w:ascii="Times New Roman" w:hAnsi="Times New Roman" w:cs="Times New Roman"/>
              </w:rPr>
            </w:pPr>
            <w:r>
              <w:rPr>
                <w:rFonts w:ascii="Calibri" w:hAnsi="Calibri"/>
                <w:color w:val="000000"/>
              </w:rPr>
              <w:t>56</w:t>
            </w:r>
          </w:p>
        </w:tc>
        <w:tc>
          <w:tcPr>
            <w:tcW w:w="1870" w:type="dxa"/>
            <w:vAlign w:val="bottom"/>
          </w:tcPr>
          <w:p w14:paraId="63E48198" w14:textId="40A1D161" w:rsidR="00D2198A" w:rsidRPr="00160F6C" w:rsidRDefault="00D2198A" w:rsidP="00D2198A">
            <w:pPr>
              <w:rPr>
                <w:rFonts w:ascii="Times New Roman" w:hAnsi="Times New Roman" w:cs="Times New Roman"/>
              </w:rPr>
            </w:pPr>
            <w:r>
              <w:rPr>
                <w:rFonts w:ascii="Calibri" w:hAnsi="Calibri"/>
                <w:color w:val="000000"/>
              </w:rPr>
              <w:t>72</w:t>
            </w:r>
          </w:p>
        </w:tc>
      </w:tr>
      <w:tr w:rsidR="00D2198A" w:rsidRPr="00160F6C" w14:paraId="2B2F223D" w14:textId="77777777" w:rsidTr="004A454D">
        <w:tc>
          <w:tcPr>
            <w:tcW w:w="1696" w:type="dxa"/>
          </w:tcPr>
          <w:p w14:paraId="26B15BE4"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Under 1 year</w:t>
            </w:r>
          </w:p>
        </w:tc>
        <w:tc>
          <w:tcPr>
            <w:tcW w:w="2410" w:type="dxa"/>
          </w:tcPr>
          <w:p w14:paraId="7D1F0B92"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1</w:t>
            </w:r>
          </w:p>
        </w:tc>
        <w:tc>
          <w:tcPr>
            <w:tcW w:w="1504" w:type="dxa"/>
          </w:tcPr>
          <w:p w14:paraId="2B0BE6C3" w14:textId="2EDBEC81" w:rsidR="00D2198A" w:rsidRPr="00160F6C" w:rsidRDefault="00D2198A" w:rsidP="00D2198A">
            <w:pPr>
              <w:rPr>
                <w:rFonts w:ascii="Times New Roman" w:hAnsi="Times New Roman" w:cs="Times New Roman"/>
              </w:rPr>
            </w:pPr>
            <w:r w:rsidRPr="00AD55A5">
              <w:rPr>
                <w:rFonts w:ascii="Times New Roman" w:hAnsi="Times New Roman" w:cs="Times New Roman"/>
              </w:rPr>
              <w:t>6</w:t>
            </w:r>
          </w:p>
        </w:tc>
        <w:tc>
          <w:tcPr>
            <w:tcW w:w="1870" w:type="dxa"/>
            <w:vAlign w:val="bottom"/>
          </w:tcPr>
          <w:p w14:paraId="02A09119" w14:textId="0885142E" w:rsidR="00D2198A" w:rsidRPr="00160F6C" w:rsidRDefault="00D2198A" w:rsidP="00D2198A">
            <w:pPr>
              <w:rPr>
                <w:rFonts w:ascii="Times New Roman" w:hAnsi="Times New Roman" w:cs="Times New Roman"/>
              </w:rPr>
            </w:pPr>
            <w:r>
              <w:rPr>
                <w:rFonts w:ascii="Calibri" w:hAnsi="Calibri"/>
                <w:color w:val="000000"/>
              </w:rPr>
              <w:t>3590</w:t>
            </w:r>
          </w:p>
        </w:tc>
        <w:tc>
          <w:tcPr>
            <w:tcW w:w="1870" w:type="dxa"/>
            <w:vAlign w:val="bottom"/>
          </w:tcPr>
          <w:p w14:paraId="64EB1FC8" w14:textId="1AEA4B49" w:rsidR="00D2198A" w:rsidRPr="00160F6C" w:rsidRDefault="00D2198A" w:rsidP="00D2198A">
            <w:pPr>
              <w:rPr>
                <w:rFonts w:ascii="Times New Roman" w:hAnsi="Times New Roman" w:cs="Times New Roman"/>
              </w:rPr>
            </w:pPr>
            <w:r>
              <w:rPr>
                <w:rFonts w:ascii="Calibri" w:hAnsi="Calibri"/>
                <w:color w:val="000000"/>
              </w:rPr>
              <w:t>4623</w:t>
            </w:r>
          </w:p>
        </w:tc>
      </w:tr>
      <w:tr w:rsidR="00D2198A" w:rsidRPr="00160F6C" w14:paraId="12482830" w14:textId="77777777" w:rsidTr="004A454D">
        <w:tc>
          <w:tcPr>
            <w:tcW w:w="1696" w:type="dxa"/>
          </w:tcPr>
          <w:p w14:paraId="4A413BD3"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Under 1 year</w:t>
            </w:r>
          </w:p>
        </w:tc>
        <w:tc>
          <w:tcPr>
            <w:tcW w:w="2410" w:type="dxa"/>
          </w:tcPr>
          <w:p w14:paraId="43A0FA4C"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3</w:t>
            </w:r>
          </w:p>
        </w:tc>
        <w:tc>
          <w:tcPr>
            <w:tcW w:w="1504" w:type="dxa"/>
          </w:tcPr>
          <w:p w14:paraId="11AF1DFD" w14:textId="460CD067" w:rsidR="00D2198A" w:rsidRPr="00160F6C" w:rsidRDefault="00D2198A" w:rsidP="00D2198A">
            <w:pPr>
              <w:rPr>
                <w:rFonts w:ascii="Times New Roman" w:hAnsi="Times New Roman" w:cs="Times New Roman"/>
              </w:rPr>
            </w:pPr>
            <w:r w:rsidRPr="00AD55A5">
              <w:rPr>
                <w:rFonts w:ascii="Times New Roman" w:hAnsi="Times New Roman" w:cs="Times New Roman"/>
              </w:rPr>
              <w:t>10</w:t>
            </w:r>
          </w:p>
        </w:tc>
        <w:tc>
          <w:tcPr>
            <w:tcW w:w="1870" w:type="dxa"/>
            <w:vAlign w:val="bottom"/>
          </w:tcPr>
          <w:p w14:paraId="061E275D" w14:textId="7463DEF5" w:rsidR="00D2198A" w:rsidRPr="00160F6C" w:rsidRDefault="00D2198A" w:rsidP="00D2198A">
            <w:pPr>
              <w:rPr>
                <w:rFonts w:ascii="Times New Roman" w:hAnsi="Times New Roman" w:cs="Times New Roman"/>
              </w:rPr>
            </w:pPr>
            <w:r>
              <w:rPr>
                <w:rFonts w:ascii="Calibri" w:hAnsi="Calibri"/>
                <w:color w:val="000000"/>
              </w:rPr>
              <w:t>2012</w:t>
            </w:r>
          </w:p>
        </w:tc>
        <w:tc>
          <w:tcPr>
            <w:tcW w:w="1870" w:type="dxa"/>
            <w:vAlign w:val="bottom"/>
          </w:tcPr>
          <w:p w14:paraId="4DD8D3F4" w14:textId="2956E937" w:rsidR="00D2198A" w:rsidRPr="00160F6C" w:rsidRDefault="00D2198A" w:rsidP="00D2198A">
            <w:pPr>
              <w:rPr>
                <w:rFonts w:ascii="Times New Roman" w:hAnsi="Times New Roman" w:cs="Times New Roman"/>
              </w:rPr>
            </w:pPr>
            <w:r>
              <w:rPr>
                <w:rFonts w:ascii="Calibri" w:hAnsi="Calibri"/>
                <w:color w:val="000000"/>
              </w:rPr>
              <w:t>2591</w:t>
            </w:r>
          </w:p>
        </w:tc>
      </w:tr>
      <w:tr w:rsidR="00D2198A" w:rsidRPr="00160F6C" w14:paraId="49871C0F" w14:textId="77777777" w:rsidTr="004A454D">
        <w:tc>
          <w:tcPr>
            <w:tcW w:w="1696" w:type="dxa"/>
          </w:tcPr>
          <w:p w14:paraId="753A662B"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Under 1 year</w:t>
            </w:r>
          </w:p>
        </w:tc>
        <w:tc>
          <w:tcPr>
            <w:tcW w:w="2410" w:type="dxa"/>
          </w:tcPr>
          <w:p w14:paraId="5C6E6A51"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10</w:t>
            </w:r>
          </w:p>
        </w:tc>
        <w:tc>
          <w:tcPr>
            <w:tcW w:w="1504" w:type="dxa"/>
          </w:tcPr>
          <w:p w14:paraId="12F19872" w14:textId="74A3E817" w:rsidR="00D2198A" w:rsidRPr="00160F6C" w:rsidRDefault="00D2198A" w:rsidP="00D2198A">
            <w:pPr>
              <w:rPr>
                <w:rFonts w:ascii="Times New Roman" w:hAnsi="Times New Roman" w:cs="Times New Roman"/>
              </w:rPr>
            </w:pPr>
            <w:r w:rsidRPr="00AD55A5">
              <w:rPr>
                <w:rFonts w:ascii="Times New Roman" w:hAnsi="Times New Roman" w:cs="Times New Roman"/>
              </w:rPr>
              <w:t>18</w:t>
            </w:r>
          </w:p>
        </w:tc>
        <w:tc>
          <w:tcPr>
            <w:tcW w:w="1870" w:type="dxa"/>
            <w:vAlign w:val="bottom"/>
          </w:tcPr>
          <w:p w14:paraId="5971F9EC" w14:textId="366D4A53" w:rsidR="00D2198A" w:rsidRPr="00160F6C" w:rsidRDefault="00D2198A" w:rsidP="00D2198A">
            <w:pPr>
              <w:rPr>
                <w:rFonts w:ascii="Times New Roman" w:hAnsi="Times New Roman" w:cs="Times New Roman"/>
              </w:rPr>
            </w:pPr>
            <w:r>
              <w:rPr>
                <w:rFonts w:ascii="Calibri" w:hAnsi="Calibri"/>
                <w:color w:val="000000"/>
              </w:rPr>
              <w:t>1164</w:t>
            </w:r>
          </w:p>
        </w:tc>
        <w:tc>
          <w:tcPr>
            <w:tcW w:w="1870" w:type="dxa"/>
            <w:vAlign w:val="bottom"/>
          </w:tcPr>
          <w:p w14:paraId="048DA888" w14:textId="063DB794" w:rsidR="00D2198A" w:rsidRPr="00160F6C" w:rsidRDefault="00D2198A" w:rsidP="00D2198A">
            <w:pPr>
              <w:rPr>
                <w:rFonts w:ascii="Times New Roman" w:hAnsi="Times New Roman" w:cs="Times New Roman"/>
              </w:rPr>
            </w:pPr>
            <w:r>
              <w:rPr>
                <w:rFonts w:ascii="Calibri" w:hAnsi="Calibri"/>
                <w:color w:val="000000"/>
              </w:rPr>
              <w:t>1498</w:t>
            </w:r>
          </w:p>
        </w:tc>
      </w:tr>
      <w:tr w:rsidR="00D2198A" w:rsidRPr="00160F6C" w14:paraId="710238B0" w14:textId="77777777" w:rsidTr="004A454D">
        <w:tc>
          <w:tcPr>
            <w:tcW w:w="1696" w:type="dxa"/>
          </w:tcPr>
          <w:p w14:paraId="5F4C3D32"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10-14 years old</w:t>
            </w:r>
          </w:p>
        </w:tc>
        <w:tc>
          <w:tcPr>
            <w:tcW w:w="2410" w:type="dxa"/>
          </w:tcPr>
          <w:p w14:paraId="0AD48787"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1</w:t>
            </w:r>
          </w:p>
        </w:tc>
        <w:tc>
          <w:tcPr>
            <w:tcW w:w="1504" w:type="dxa"/>
          </w:tcPr>
          <w:p w14:paraId="165FE9C9" w14:textId="4F0BB10B" w:rsidR="00D2198A" w:rsidRPr="00160F6C" w:rsidRDefault="00D2198A" w:rsidP="00D2198A">
            <w:pPr>
              <w:rPr>
                <w:rFonts w:ascii="Times New Roman" w:hAnsi="Times New Roman" w:cs="Times New Roman"/>
              </w:rPr>
            </w:pPr>
            <w:r w:rsidRPr="00AD55A5">
              <w:rPr>
                <w:rFonts w:ascii="Times New Roman" w:hAnsi="Times New Roman" w:cs="Times New Roman"/>
              </w:rPr>
              <w:t>54</w:t>
            </w:r>
          </w:p>
        </w:tc>
        <w:tc>
          <w:tcPr>
            <w:tcW w:w="1870" w:type="dxa"/>
            <w:vAlign w:val="bottom"/>
          </w:tcPr>
          <w:p w14:paraId="78989025" w14:textId="19C92C98" w:rsidR="00D2198A" w:rsidRPr="00160F6C" w:rsidRDefault="00D2198A" w:rsidP="00D2198A">
            <w:pPr>
              <w:rPr>
                <w:rFonts w:ascii="Times New Roman" w:hAnsi="Times New Roman" w:cs="Times New Roman"/>
              </w:rPr>
            </w:pPr>
            <w:r>
              <w:rPr>
                <w:rFonts w:ascii="Calibri" w:hAnsi="Calibri"/>
                <w:color w:val="000000"/>
              </w:rPr>
              <w:t>390</w:t>
            </w:r>
          </w:p>
        </w:tc>
        <w:tc>
          <w:tcPr>
            <w:tcW w:w="1870" w:type="dxa"/>
            <w:vAlign w:val="bottom"/>
          </w:tcPr>
          <w:p w14:paraId="0FDECA43" w14:textId="08B85F04" w:rsidR="00D2198A" w:rsidRPr="00160F6C" w:rsidRDefault="00D2198A" w:rsidP="00D2198A">
            <w:pPr>
              <w:rPr>
                <w:rFonts w:ascii="Times New Roman" w:hAnsi="Times New Roman" w:cs="Times New Roman"/>
              </w:rPr>
            </w:pPr>
            <w:r>
              <w:rPr>
                <w:rFonts w:ascii="Calibri" w:hAnsi="Calibri"/>
                <w:color w:val="000000"/>
              </w:rPr>
              <w:t>502</w:t>
            </w:r>
          </w:p>
        </w:tc>
      </w:tr>
      <w:tr w:rsidR="00D2198A" w:rsidRPr="00160F6C" w14:paraId="20349E28" w14:textId="77777777" w:rsidTr="004A454D">
        <w:tc>
          <w:tcPr>
            <w:tcW w:w="1696" w:type="dxa"/>
          </w:tcPr>
          <w:p w14:paraId="7D45BBA8"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10-14 years old</w:t>
            </w:r>
          </w:p>
        </w:tc>
        <w:tc>
          <w:tcPr>
            <w:tcW w:w="2410" w:type="dxa"/>
          </w:tcPr>
          <w:p w14:paraId="773D28D2"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3</w:t>
            </w:r>
          </w:p>
        </w:tc>
        <w:tc>
          <w:tcPr>
            <w:tcW w:w="1504" w:type="dxa"/>
          </w:tcPr>
          <w:p w14:paraId="0053E5D2" w14:textId="0E93C20C" w:rsidR="00D2198A" w:rsidRPr="00160F6C" w:rsidRDefault="00D2198A" w:rsidP="00D2198A">
            <w:pPr>
              <w:rPr>
                <w:rFonts w:ascii="Times New Roman" w:hAnsi="Times New Roman" w:cs="Times New Roman"/>
              </w:rPr>
            </w:pPr>
            <w:r w:rsidRPr="00AD55A5">
              <w:rPr>
                <w:rFonts w:ascii="Times New Roman" w:hAnsi="Times New Roman" w:cs="Times New Roman"/>
              </w:rPr>
              <w:t>90</w:t>
            </w:r>
          </w:p>
        </w:tc>
        <w:tc>
          <w:tcPr>
            <w:tcW w:w="1870" w:type="dxa"/>
            <w:vAlign w:val="bottom"/>
          </w:tcPr>
          <w:p w14:paraId="2DA46190" w14:textId="55C07FE9" w:rsidR="00D2198A" w:rsidRPr="00160F6C" w:rsidRDefault="00D2198A" w:rsidP="00D2198A">
            <w:pPr>
              <w:rPr>
                <w:rFonts w:ascii="Times New Roman" w:hAnsi="Times New Roman" w:cs="Times New Roman"/>
              </w:rPr>
            </w:pPr>
            <w:r>
              <w:rPr>
                <w:rFonts w:ascii="Calibri" w:hAnsi="Calibri"/>
                <w:color w:val="000000"/>
              </w:rPr>
              <w:t>235</w:t>
            </w:r>
          </w:p>
        </w:tc>
        <w:tc>
          <w:tcPr>
            <w:tcW w:w="1870" w:type="dxa"/>
            <w:vAlign w:val="bottom"/>
          </w:tcPr>
          <w:p w14:paraId="163F949A" w14:textId="2421E36A" w:rsidR="00D2198A" w:rsidRPr="00160F6C" w:rsidRDefault="00D2198A" w:rsidP="00D2198A">
            <w:pPr>
              <w:rPr>
                <w:rFonts w:ascii="Times New Roman" w:hAnsi="Times New Roman" w:cs="Times New Roman"/>
              </w:rPr>
            </w:pPr>
            <w:r>
              <w:rPr>
                <w:rFonts w:ascii="Calibri" w:hAnsi="Calibri"/>
                <w:color w:val="000000"/>
              </w:rPr>
              <w:t>302</w:t>
            </w:r>
          </w:p>
        </w:tc>
      </w:tr>
      <w:tr w:rsidR="00D2198A" w:rsidRPr="00160F6C" w14:paraId="339C0C68" w14:textId="77777777" w:rsidTr="004A454D">
        <w:tc>
          <w:tcPr>
            <w:tcW w:w="1696" w:type="dxa"/>
          </w:tcPr>
          <w:p w14:paraId="1DA41F94"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10-14 years old</w:t>
            </w:r>
          </w:p>
        </w:tc>
        <w:tc>
          <w:tcPr>
            <w:tcW w:w="2410" w:type="dxa"/>
          </w:tcPr>
          <w:p w14:paraId="3C5C2956" w14:textId="77777777" w:rsidR="00D2198A" w:rsidRPr="00160F6C" w:rsidRDefault="00D2198A" w:rsidP="00D2198A">
            <w:pPr>
              <w:rPr>
                <w:rFonts w:ascii="Times New Roman" w:hAnsi="Times New Roman" w:cs="Times New Roman"/>
              </w:rPr>
            </w:pPr>
            <w:r w:rsidRPr="00160F6C">
              <w:rPr>
                <w:rFonts w:ascii="Times New Roman" w:hAnsi="Times New Roman" w:cs="Times New Roman"/>
              </w:rPr>
              <w:t>10</w:t>
            </w:r>
          </w:p>
        </w:tc>
        <w:tc>
          <w:tcPr>
            <w:tcW w:w="1504" w:type="dxa"/>
          </w:tcPr>
          <w:p w14:paraId="36AAA767" w14:textId="55881209" w:rsidR="00D2198A" w:rsidRPr="00160F6C" w:rsidRDefault="00D2198A" w:rsidP="00D2198A">
            <w:pPr>
              <w:rPr>
                <w:rFonts w:ascii="Times New Roman" w:hAnsi="Times New Roman" w:cs="Times New Roman"/>
              </w:rPr>
            </w:pPr>
            <w:r w:rsidRPr="00AD55A5">
              <w:rPr>
                <w:rFonts w:ascii="Times New Roman" w:hAnsi="Times New Roman" w:cs="Times New Roman"/>
              </w:rPr>
              <w:t>143</w:t>
            </w:r>
          </w:p>
        </w:tc>
        <w:tc>
          <w:tcPr>
            <w:tcW w:w="1870" w:type="dxa"/>
            <w:vAlign w:val="bottom"/>
          </w:tcPr>
          <w:p w14:paraId="4BE4E81E" w14:textId="54F7EC6E" w:rsidR="00D2198A" w:rsidRPr="00160F6C" w:rsidRDefault="00D2198A" w:rsidP="00D2198A">
            <w:pPr>
              <w:rPr>
                <w:rFonts w:ascii="Times New Roman" w:hAnsi="Times New Roman" w:cs="Times New Roman"/>
              </w:rPr>
            </w:pPr>
            <w:r>
              <w:rPr>
                <w:rFonts w:ascii="Calibri" w:hAnsi="Calibri"/>
                <w:color w:val="000000"/>
              </w:rPr>
              <w:t>148</w:t>
            </w:r>
          </w:p>
        </w:tc>
        <w:tc>
          <w:tcPr>
            <w:tcW w:w="1870" w:type="dxa"/>
            <w:vAlign w:val="bottom"/>
          </w:tcPr>
          <w:p w14:paraId="27A9AE9A" w14:textId="431E0D82" w:rsidR="00D2198A" w:rsidRPr="00160F6C" w:rsidRDefault="00D2198A" w:rsidP="00D2198A">
            <w:pPr>
              <w:rPr>
                <w:rFonts w:ascii="Times New Roman" w:hAnsi="Times New Roman" w:cs="Times New Roman"/>
              </w:rPr>
            </w:pPr>
            <w:r>
              <w:rPr>
                <w:rFonts w:ascii="Calibri" w:hAnsi="Calibri"/>
                <w:color w:val="000000"/>
              </w:rPr>
              <w:t>191</w:t>
            </w:r>
          </w:p>
        </w:tc>
      </w:tr>
    </w:tbl>
    <w:p w14:paraId="0494D00C" w14:textId="77777777" w:rsidR="00EF4BBC" w:rsidRPr="00160F6C" w:rsidRDefault="00EF4BBC" w:rsidP="00EF4BBC">
      <w:pPr>
        <w:rPr>
          <w:rFonts w:ascii="Times New Roman" w:hAnsi="Times New Roman" w:cs="Times New Roman"/>
        </w:rPr>
      </w:pPr>
    </w:p>
    <w:p w14:paraId="6A051047" w14:textId="2DE91280" w:rsidR="00461367" w:rsidRPr="00243484" w:rsidRDefault="00461367" w:rsidP="00461367">
      <w:pPr>
        <w:spacing w:after="0" w:line="360" w:lineRule="auto"/>
        <w:rPr>
          <w:rFonts w:ascii="Times New Roman" w:eastAsiaTheme="minorEastAsia" w:hAnsi="Times New Roman" w:cs="Times New Roman"/>
          <w:color w:val="000000" w:themeColor="dark1"/>
          <w:kern w:val="24"/>
          <w:sz w:val="24"/>
          <w:szCs w:val="24"/>
          <w:lang w:eastAsia="en-CA"/>
        </w:rPr>
      </w:pPr>
      <w:r>
        <w:rPr>
          <w:rFonts w:ascii="Times New Roman" w:hAnsi="Times New Roman" w:cs="Times New Roman"/>
          <w:b/>
          <w:sz w:val="24"/>
          <w:szCs w:val="24"/>
          <w:vertAlign w:val="superscript"/>
        </w:rPr>
        <w:t>†</w:t>
      </w:r>
      <w:r w:rsidRPr="00243484">
        <w:rPr>
          <w:rFonts w:ascii="Times New Roman" w:eastAsiaTheme="minorEastAsia" w:hAnsi="Times New Roman" w:cs="Times New Roman"/>
          <w:b/>
          <w:color w:val="000000" w:themeColor="dark1"/>
          <w:kern w:val="24"/>
          <w:sz w:val="24"/>
          <w:szCs w:val="24"/>
          <w:lang w:val="el-GR" w:eastAsia="en-CA"/>
        </w:rPr>
        <w:t xml:space="preserve"> </w:t>
      </w:r>
      <w:r w:rsidRPr="00243484">
        <w:rPr>
          <w:rFonts w:ascii="Times New Roman" w:eastAsiaTheme="minorEastAsia" w:hAnsi="Times New Roman" w:cs="Times New Roman"/>
          <w:color w:val="000000" w:themeColor="dark1"/>
          <w:kern w:val="24"/>
          <w:sz w:val="24"/>
          <w:szCs w:val="24"/>
          <w:lang w:val="el-GR" w:eastAsia="en-CA"/>
        </w:rPr>
        <w:t>τ</w:t>
      </w:r>
      <w:r w:rsidRPr="00243484">
        <w:rPr>
          <w:rFonts w:ascii="Times New Roman" w:eastAsiaTheme="minorEastAsia" w:hAnsi="Times New Roman" w:cs="Times New Roman"/>
          <w:color w:val="000000" w:themeColor="dark1"/>
          <w:kern w:val="24"/>
          <w:sz w:val="24"/>
          <w:szCs w:val="24"/>
          <w:lang w:eastAsia="en-CA"/>
        </w:rPr>
        <w:t xml:space="preserve"> value represents the transition between V states in the model. Increasing its value reduces vaccine-induced waning immunity and increase protection. This was applied only to individuals born before 1997, who were recipients of whole-cell pertussis vaccine. </w:t>
      </w:r>
    </w:p>
    <w:p w14:paraId="0DEB6C26" w14:textId="77777777" w:rsidR="00461367" w:rsidRPr="00243484" w:rsidRDefault="00461367" w:rsidP="00461367">
      <w:pPr>
        <w:spacing w:after="0" w:line="360" w:lineRule="auto"/>
        <w:rPr>
          <w:rFonts w:ascii="Times New Roman" w:eastAsiaTheme="minorEastAsia" w:hAnsi="Times New Roman" w:cs="Times New Roman"/>
          <w:color w:val="000000" w:themeColor="dark1"/>
          <w:kern w:val="24"/>
          <w:sz w:val="24"/>
          <w:szCs w:val="24"/>
        </w:rPr>
      </w:pPr>
      <w:r w:rsidRPr="00243484">
        <w:rPr>
          <w:rFonts w:ascii="Times New Roman" w:hAnsi="Times New Roman" w:cs="Times New Roman"/>
          <w:b/>
          <w:sz w:val="24"/>
          <w:szCs w:val="24"/>
          <w:vertAlign w:val="superscript"/>
        </w:rPr>
        <w:t>¶</w:t>
      </w:r>
      <w:r w:rsidRPr="00243484">
        <w:rPr>
          <w:rFonts w:ascii="Times New Roman" w:eastAsiaTheme="minorEastAsia" w:hAnsi="Times New Roman" w:cs="Times New Roman"/>
          <w:b/>
          <w:color w:val="000000" w:themeColor="dark1"/>
          <w:kern w:val="24"/>
          <w:sz w:val="24"/>
          <w:szCs w:val="24"/>
          <w:lang w:val="el-GR" w:eastAsia="en-CA"/>
        </w:rPr>
        <w:t xml:space="preserve"> </w:t>
      </w:r>
      <w:r w:rsidRPr="00243484">
        <w:rPr>
          <w:rFonts w:ascii="Times New Roman" w:hAnsi="Times New Roman" w:cs="Times New Roman"/>
          <w:color w:val="000000" w:themeColor="dark1"/>
          <w:kern w:val="24"/>
          <w:sz w:val="24"/>
          <w:szCs w:val="24"/>
          <w:lang w:val="el-GR"/>
        </w:rPr>
        <w:t>α</w:t>
      </w:r>
      <w:r w:rsidRPr="00243484">
        <w:rPr>
          <w:rFonts w:ascii="Times New Roman" w:eastAsiaTheme="minorEastAsia" w:hAnsi="Times New Roman" w:cs="Times New Roman"/>
          <w:color w:val="000000" w:themeColor="dark1"/>
          <w:kern w:val="24"/>
          <w:sz w:val="24"/>
          <w:szCs w:val="24"/>
        </w:rPr>
        <w:t xml:space="preserve"> </w:t>
      </w:r>
      <w:r w:rsidRPr="00243484">
        <w:rPr>
          <w:rFonts w:ascii="Times New Roman" w:eastAsiaTheme="minorEastAsia" w:hAnsi="Times New Roman" w:cs="Times New Roman"/>
          <w:color w:val="000000" w:themeColor="dark1"/>
          <w:kern w:val="24"/>
          <w:sz w:val="24"/>
          <w:szCs w:val="24"/>
          <w:lang w:eastAsia="en-CA"/>
        </w:rPr>
        <w:t xml:space="preserve">value represents the transition between R states in the model. Increasing its value reduces natural infection-derived waning immunity and increase protection. </w:t>
      </w:r>
    </w:p>
    <w:p w14:paraId="5BFDFCCD" w14:textId="628400D4" w:rsidR="00EF4BBC" w:rsidRPr="00243484" w:rsidRDefault="00461367" w:rsidP="00EF4BBC">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00EF4BBC" w:rsidRPr="00243484">
        <w:rPr>
          <w:rFonts w:ascii="Times New Roman" w:eastAsiaTheme="minorEastAsia" w:hAnsi="Times New Roman" w:cs="Times New Roman"/>
          <w:color w:val="000000" w:themeColor="text1"/>
          <w:kern w:val="24"/>
          <w:sz w:val="24"/>
          <w:szCs w:val="24"/>
        </w:rPr>
        <w:t>p&lt;0.00001 for all groups of comparisons of counts of cases in outbreak-response immunization (ORI) versus no-ORI simulations, one-way Mann Whitney U test;</w:t>
      </w:r>
    </w:p>
    <w:p w14:paraId="39D83743" w14:textId="77777777" w:rsidR="00EF4BBC" w:rsidRPr="00243484" w:rsidRDefault="00EF4BBC" w:rsidP="00EF4BBC">
      <w:pPr>
        <w:spacing w:after="0" w:line="360" w:lineRule="auto"/>
        <w:rPr>
          <w:rFonts w:ascii="Times New Roman" w:hAnsi="Times New Roman" w:cs="Times New Roman"/>
          <w:sz w:val="24"/>
          <w:szCs w:val="24"/>
        </w:rPr>
      </w:pPr>
      <w:r w:rsidRPr="00243484">
        <w:rPr>
          <w:rFonts w:ascii="Times New Roman" w:hAnsi="Times New Roman" w:cs="Times New Roman"/>
          <w:sz w:val="24"/>
          <w:szCs w:val="24"/>
          <w:vertAlign w:val="superscript"/>
        </w:rPr>
        <w:t xml:space="preserve">§ </w:t>
      </w:r>
      <w:r w:rsidRPr="00243484">
        <w:rPr>
          <w:rFonts w:ascii="Times New Roman" w:eastAsiaTheme="minorEastAsia" w:hAnsi="Times New Roman" w:cs="Times New Roman"/>
          <w:color w:val="000000" w:themeColor="text1"/>
          <w:kern w:val="24"/>
          <w:sz w:val="24"/>
          <w:szCs w:val="24"/>
        </w:rPr>
        <w:t>Number needed to vaccinate (NNV) was calculated directly from the model by dividing a number of vaccinations delivered during the ORI by a number of cases averted in a respective group. NNV only applies to a current model and for a given population size.</w:t>
      </w:r>
    </w:p>
    <w:p w14:paraId="47221944" w14:textId="77777777" w:rsidR="002A064B" w:rsidRDefault="002A064B" w:rsidP="005227D4">
      <w:pPr>
        <w:spacing w:after="0" w:line="360" w:lineRule="auto"/>
        <w:rPr>
          <w:rFonts w:ascii="Times New Roman" w:hAnsi="Times New Roman" w:cs="Times New Roman"/>
          <w:b/>
          <w:sz w:val="24"/>
          <w:szCs w:val="24"/>
        </w:rPr>
      </w:pPr>
    </w:p>
    <w:p w14:paraId="650AEC49" w14:textId="77777777" w:rsidR="002A064B" w:rsidRDefault="002A064B" w:rsidP="005227D4">
      <w:pPr>
        <w:spacing w:after="0" w:line="360" w:lineRule="auto"/>
        <w:rPr>
          <w:rFonts w:ascii="Times New Roman" w:hAnsi="Times New Roman" w:cs="Times New Roman"/>
          <w:b/>
          <w:sz w:val="24"/>
          <w:szCs w:val="24"/>
        </w:rPr>
      </w:pPr>
    </w:p>
    <w:p w14:paraId="626D6962" w14:textId="77777777" w:rsidR="00091D38" w:rsidRDefault="00091D38" w:rsidP="005227D4">
      <w:pPr>
        <w:spacing w:after="0" w:line="360" w:lineRule="auto"/>
        <w:rPr>
          <w:rFonts w:ascii="Times New Roman" w:hAnsi="Times New Roman" w:cs="Times New Roman"/>
          <w:b/>
          <w:sz w:val="24"/>
          <w:szCs w:val="24"/>
        </w:rPr>
      </w:pPr>
    </w:p>
    <w:p w14:paraId="6DB32C4C" w14:textId="77777777" w:rsidR="00091D38" w:rsidRDefault="00091D38" w:rsidP="005227D4">
      <w:pPr>
        <w:spacing w:after="0" w:line="360" w:lineRule="auto"/>
        <w:rPr>
          <w:rFonts w:ascii="Times New Roman" w:hAnsi="Times New Roman" w:cs="Times New Roman"/>
          <w:b/>
          <w:sz w:val="24"/>
          <w:szCs w:val="24"/>
        </w:rPr>
      </w:pPr>
    </w:p>
    <w:p w14:paraId="520F1B02" w14:textId="77777777" w:rsidR="00091D38" w:rsidRDefault="00091D38" w:rsidP="005227D4">
      <w:pPr>
        <w:spacing w:after="0" w:line="360" w:lineRule="auto"/>
        <w:rPr>
          <w:rFonts w:ascii="Times New Roman" w:hAnsi="Times New Roman" w:cs="Times New Roman"/>
          <w:b/>
          <w:sz w:val="24"/>
          <w:szCs w:val="24"/>
        </w:rPr>
      </w:pPr>
    </w:p>
    <w:p w14:paraId="214A8812" w14:textId="77777777" w:rsidR="00091D38" w:rsidRDefault="00091D38" w:rsidP="005227D4">
      <w:pPr>
        <w:spacing w:after="0" w:line="360" w:lineRule="auto"/>
        <w:rPr>
          <w:rFonts w:ascii="Times New Roman" w:hAnsi="Times New Roman" w:cs="Times New Roman"/>
          <w:b/>
          <w:sz w:val="24"/>
          <w:szCs w:val="24"/>
        </w:rPr>
      </w:pPr>
    </w:p>
    <w:p w14:paraId="50A036CF" w14:textId="77777777" w:rsidR="00091D38" w:rsidRDefault="00091D38" w:rsidP="005227D4">
      <w:pPr>
        <w:spacing w:after="0" w:line="360" w:lineRule="auto"/>
        <w:rPr>
          <w:rFonts w:ascii="Times New Roman" w:hAnsi="Times New Roman" w:cs="Times New Roman"/>
          <w:b/>
          <w:sz w:val="24"/>
          <w:szCs w:val="24"/>
        </w:rPr>
      </w:pPr>
    </w:p>
    <w:p w14:paraId="201F2935" w14:textId="650CC84C" w:rsidR="005227D4" w:rsidRDefault="005227D4" w:rsidP="005227D4">
      <w:pPr>
        <w:spacing w:after="0" w:line="360" w:lineRule="auto"/>
        <w:rPr>
          <w:rFonts w:ascii="Times New Roman" w:hAnsi="Times New Roman" w:cs="Times New Roman"/>
          <w:b/>
          <w:sz w:val="24"/>
          <w:szCs w:val="24"/>
        </w:rPr>
      </w:pPr>
      <w:r w:rsidRPr="00D424E0">
        <w:rPr>
          <w:rFonts w:ascii="Times New Roman" w:hAnsi="Times New Roman" w:cs="Times New Roman"/>
          <w:b/>
          <w:sz w:val="24"/>
          <w:szCs w:val="24"/>
        </w:rPr>
        <w:lastRenderedPageBreak/>
        <w:t xml:space="preserve">Supplementary figure </w:t>
      </w:r>
      <w:r>
        <w:rPr>
          <w:rFonts w:ascii="Times New Roman" w:hAnsi="Times New Roman" w:cs="Times New Roman"/>
          <w:b/>
          <w:sz w:val="24"/>
          <w:szCs w:val="24"/>
        </w:rPr>
        <w:t>6</w:t>
      </w:r>
      <w:r w:rsidR="004A454D">
        <w:rPr>
          <w:rFonts w:ascii="Times New Roman" w:hAnsi="Times New Roman" w:cs="Times New Roman"/>
          <w:b/>
          <w:sz w:val="24"/>
          <w:szCs w:val="24"/>
        </w:rPr>
        <w:t>F</w:t>
      </w:r>
      <w:r>
        <w:rPr>
          <w:rFonts w:ascii="Times New Roman" w:hAnsi="Times New Roman" w:cs="Times New Roman"/>
          <w:b/>
          <w:sz w:val="24"/>
          <w:szCs w:val="24"/>
        </w:rPr>
        <w:t>.</w:t>
      </w:r>
      <w:r w:rsidRPr="00D424E0">
        <w:rPr>
          <w:rFonts w:ascii="Times New Roman" w:hAnsi="Times New Roman" w:cs="Times New Roman"/>
          <w:b/>
          <w:sz w:val="24"/>
          <w:szCs w:val="24"/>
        </w:rPr>
        <w:t xml:space="preserve"> </w:t>
      </w:r>
      <w:r>
        <w:rPr>
          <w:rFonts w:ascii="Times New Roman" w:hAnsi="Times New Roman" w:cs="Times New Roman"/>
          <w:b/>
          <w:sz w:val="24"/>
          <w:szCs w:val="24"/>
        </w:rPr>
        <w:t xml:space="preserve">Multi-way sensitivity analysis: </w:t>
      </w:r>
      <w:r w:rsidRPr="00243484">
        <w:rPr>
          <w:rFonts w:ascii="Times New Roman" w:eastAsiaTheme="minorEastAsia" w:hAnsi="Times New Roman" w:cs="Times New Roman"/>
          <w:b/>
          <w:color w:val="000000" w:themeColor="dark1"/>
          <w:kern w:val="24"/>
          <w:sz w:val="24"/>
          <w:szCs w:val="24"/>
          <w:lang w:val="el-GR" w:eastAsia="en-CA"/>
        </w:rPr>
        <w:t>τ</w:t>
      </w:r>
      <w:r w:rsidRPr="00243484">
        <w:rPr>
          <w:rFonts w:ascii="Times New Roman" w:eastAsiaTheme="minorEastAsia" w:hAnsi="Times New Roman" w:cs="Times New Roman"/>
          <w:b/>
          <w:color w:val="000000" w:themeColor="dark1"/>
          <w:kern w:val="24"/>
          <w:sz w:val="24"/>
          <w:szCs w:val="24"/>
          <w:lang w:eastAsia="en-CA"/>
        </w:rPr>
        <w:t xml:space="preserve"> value increased to 3 for individuals born before 1997</w:t>
      </w:r>
      <w:r>
        <w:rPr>
          <w:rFonts w:ascii="Times New Roman" w:eastAsiaTheme="minorEastAsia" w:hAnsi="Times New Roman" w:cs="Times New Roman"/>
          <w:b/>
          <w:color w:val="000000" w:themeColor="dark1"/>
          <w:kern w:val="24"/>
          <w:sz w:val="24"/>
          <w:szCs w:val="24"/>
          <w:lang w:eastAsia="en-CA"/>
        </w:rPr>
        <w:t xml:space="preserve"> and</w:t>
      </w:r>
      <w:r w:rsidRPr="005227D4">
        <w:rPr>
          <w:rFonts w:ascii="Times New Roman" w:hAnsi="Times New Roman" w:cs="Times New Roman"/>
          <w:b/>
          <w:color w:val="000000" w:themeColor="dark1"/>
          <w:kern w:val="24"/>
          <w:lang w:val="el-GR"/>
        </w:rPr>
        <w:t xml:space="preserve"> </w:t>
      </w:r>
      <w:r w:rsidRPr="00243484">
        <w:rPr>
          <w:rFonts w:ascii="Times New Roman" w:hAnsi="Times New Roman" w:cs="Times New Roman"/>
          <w:b/>
          <w:color w:val="000000" w:themeColor="dark1"/>
          <w:kern w:val="24"/>
          <w:lang w:val="el-GR"/>
        </w:rPr>
        <w:t>α</w:t>
      </w:r>
      <w:r w:rsidRPr="00243484">
        <w:rPr>
          <w:rFonts w:ascii="Times New Roman" w:eastAsiaTheme="minorEastAsia" w:hAnsi="Times New Roman" w:cs="Times New Roman"/>
          <w:b/>
          <w:color w:val="000000" w:themeColor="dark1"/>
          <w:kern w:val="24"/>
          <w:sz w:val="24"/>
          <w:szCs w:val="24"/>
          <w:lang w:eastAsia="en-CA"/>
        </w:rPr>
        <w:t xml:space="preserve"> value increased to 10.</w:t>
      </w:r>
      <w:r w:rsidRPr="00243484">
        <w:rPr>
          <w:rFonts w:ascii="Times New Roman" w:hAnsi="Times New Roman" w:cs="Times New Roman"/>
          <w:b/>
          <w:sz w:val="24"/>
          <w:szCs w:val="24"/>
        </w:rPr>
        <w:t xml:space="preserve"> </w:t>
      </w:r>
      <w:r w:rsidRPr="00D424E0">
        <w:rPr>
          <w:rFonts w:ascii="Times New Roman" w:hAnsi="Times New Roman" w:cs="Times New Roman"/>
          <w:b/>
          <w:sz w:val="24"/>
          <w:szCs w:val="24"/>
        </w:rPr>
        <w:t>Boxplot of pertussis cases averted over time, up to 10 years after outbreak response immunization campaign: All ages (A), infants under 1 year of age (B) and adolescents 10-14 years of age (C)</w:t>
      </w:r>
    </w:p>
    <w:p w14:paraId="1451B972" w14:textId="62178CA6" w:rsidR="005227D4" w:rsidRPr="00D2198A" w:rsidRDefault="00D2198A" w:rsidP="00D2198A">
      <w:pPr>
        <w:spacing w:after="0" w:line="360" w:lineRule="auto"/>
        <w:jc w:val="center"/>
        <w:rPr>
          <w:rFonts w:ascii="Times New Roman" w:hAnsi="Times New Roman" w:cs="Times New Roman"/>
          <w:b/>
          <w:sz w:val="24"/>
          <w:szCs w:val="24"/>
        </w:rPr>
      </w:pPr>
      <w:r>
        <w:rPr>
          <w:noProof/>
          <w:lang w:eastAsia="en-CA"/>
        </w:rPr>
        <w:drawing>
          <wp:inline distT="0" distB="0" distL="0" distR="0" wp14:anchorId="2C3790B5" wp14:editId="6AB74BD7">
            <wp:extent cx="3901440" cy="714263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3587" cy="7164868"/>
                    </a:xfrm>
                    <a:prstGeom prst="rect">
                      <a:avLst/>
                    </a:prstGeom>
                  </pic:spPr>
                </pic:pic>
              </a:graphicData>
            </a:graphic>
          </wp:inline>
        </w:drawing>
      </w:r>
    </w:p>
    <w:sectPr w:rsidR="005227D4" w:rsidRPr="00D2198A" w:rsidSect="00C57324">
      <w:footerReference w:type="default" r:id="rId22"/>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58BB9" w14:textId="77777777" w:rsidR="00483A8D" w:rsidRDefault="00483A8D" w:rsidP="00C57324">
      <w:pPr>
        <w:spacing w:after="0" w:line="240" w:lineRule="auto"/>
      </w:pPr>
      <w:r>
        <w:separator/>
      </w:r>
    </w:p>
  </w:endnote>
  <w:endnote w:type="continuationSeparator" w:id="0">
    <w:p w14:paraId="79E9D1FC" w14:textId="77777777" w:rsidR="00483A8D" w:rsidRDefault="00483A8D" w:rsidP="00C57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588559"/>
      <w:docPartObj>
        <w:docPartGallery w:val="Page Numbers (Bottom of Page)"/>
        <w:docPartUnique/>
      </w:docPartObj>
    </w:sdtPr>
    <w:sdtEndPr>
      <w:rPr>
        <w:noProof/>
      </w:rPr>
    </w:sdtEndPr>
    <w:sdtContent>
      <w:p w14:paraId="3B44B62F" w14:textId="711FD8D3" w:rsidR="004A454D" w:rsidRDefault="004A454D">
        <w:pPr>
          <w:pStyle w:val="Footer"/>
          <w:jc w:val="right"/>
        </w:pPr>
        <w:r>
          <w:fldChar w:fldCharType="begin"/>
        </w:r>
        <w:r>
          <w:instrText xml:space="preserve"> PAGE   \* MERGEFORMAT </w:instrText>
        </w:r>
        <w:r>
          <w:fldChar w:fldCharType="separate"/>
        </w:r>
        <w:r w:rsidR="007D68E7">
          <w:rPr>
            <w:noProof/>
          </w:rPr>
          <w:t>21</w:t>
        </w:r>
        <w:r>
          <w:rPr>
            <w:noProof/>
          </w:rPr>
          <w:fldChar w:fldCharType="end"/>
        </w:r>
      </w:p>
    </w:sdtContent>
  </w:sdt>
  <w:p w14:paraId="5D1FC842" w14:textId="77777777" w:rsidR="004A454D" w:rsidRDefault="004A45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A5656" w14:textId="77777777" w:rsidR="00483A8D" w:rsidRDefault="00483A8D" w:rsidP="00C57324">
      <w:pPr>
        <w:spacing w:after="0" w:line="240" w:lineRule="auto"/>
      </w:pPr>
      <w:r>
        <w:separator/>
      </w:r>
    </w:p>
  </w:footnote>
  <w:footnote w:type="continuationSeparator" w:id="0">
    <w:p w14:paraId="0FA79A98" w14:textId="77777777" w:rsidR="00483A8D" w:rsidRDefault="00483A8D" w:rsidP="00C573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637DD"/>
    <w:multiLevelType w:val="hybridMultilevel"/>
    <w:tmpl w:val="E35498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9926608"/>
    <w:multiLevelType w:val="hybridMultilevel"/>
    <w:tmpl w:val="0B2E38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E0561B1"/>
    <w:multiLevelType w:val="hybridMultilevel"/>
    <w:tmpl w:val="E35498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E843EFE"/>
    <w:multiLevelType w:val="hybridMultilevel"/>
    <w:tmpl w:val="E35498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C235405"/>
    <w:multiLevelType w:val="hybridMultilevel"/>
    <w:tmpl w:val="E35498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AC7"/>
    <w:rsid w:val="0001037E"/>
    <w:rsid w:val="00031699"/>
    <w:rsid w:val="00064E5D"/>
    <w:rsid w:val="00067641"/>
    <w:rsid w:val="00087670"/>
    <w:rsid w:val="00087ADE"/>
    <w:rsid w:val="00091D38"/>
    <w:rsid w:val="00093496"/>
    <w:rsid w:val="000A3BBD"/>
    <w:rsid w:val="000A5FF2"/>
    <w:rsid w:val="000B4149"/>
    <w:rsid w:val="000D3FF3"/>
    <w:rsid w:val="000D662C"/>
    <w:rsid w:val="00107B27"/>
    <w:rsid w:val="001435C4"/>
    <w:rsid w:val="00147ADF"/>
    <w:rsid w:val="00155B8C"/>
    <w:rsid w:val="001563BA"/>
    <w:rsid w:val="00160F6C"/>
    <w:rsid w:val="00182E35"/>
    <w:rsid w:val="00190970"/>
    <w:rsid w:val="001C5D29"/>
    <w:rsid w:val="001D4F23"/>
    <w:rsid w:val="001F3C3D"/>
    <w:rsid w:val="001F68E1"/>
    <w:rsid w:val="00201BD1"/>
    <w:rsid w:val="0021457F"/>
    <w:rsid w:val="00225761"/>
    <w:rsid w:val="00243484"/>
    <w:rsid w:val="00255254"/>
    <w:rsid w:val="00260505"/>
    <w:rsid w:val="002617AA"/>
    <w:rsid w:val="002A064B"/>
    <w:rsid w:val="002B4C2D"/>
    <w:rsid w:val="003024CB"/>
    <w:rsid w:val="00307E5F"/>
    <w:rsid w:val="00361128"/>
    <w:rsid w:val="00372282"/>
    <w:rsid w:val="003F2516"/>
    <w:rsid w:val="00401112"/>
    <w:rsid w:val="00416BEB"/>
    <w:rsid w:val="00435A1E"/>
    <w:rsid w:val="004454CC"/>
    <w:rsid w:val="00461367"/>
    <w:rsid w:val="00467751"/>
    <w:rsid w:val="00467B83"/>
    <w:rsid w:val="00483A8D"/>
    <w:rsid w:val="0049362B"/>
    <w:rsid w:val="004950BF"/>
    <w:rsid w:val="004A1127"/>
    <w:rsid w:val="004A454D"/>
    <w:rsid w:val="004A6D0E"/>
    <w:rsid w:val="004C22D0"/>
    <w:rsid w:val="004C69E5"/>
    <w:rsid w:val="004F115C"/>
    <w:rsid w:val="0050013A"/>
    <w:rsid w:val="005227D4"/>
    <w:rsid w:val="005247CC"/>
    <w:rsid w:val="00547632"/>
    <w:rsid w:val="00557F82"/>
    <w:rsid w:val="00592703"/>
    <w:rsid w:val="005A7688"/>
    <w:rsid w:val="005B6AA1"/>
    <w:rsid w:val="005C0FEB"/>
    <w:rsid w:val="005D43B6"/>
    <w:rsid w:val="005E4FD9"/>
    <w:rsid w:val="005F2377"/>
    <w:rsid w:val="005F3580"/>
    <w:rsid w:val="005F3E6C"/>
    <w:rsid w:val="00610834"/>
    <w:rsid w:val="00620408"/>
    <w:rsid w:val="00630836"/>
    <w:rsid w:val="00632193"/>
    <w:rsid w:val="00640225"/>
    <w:rsid w:val="00682528"/>
    <w:rsid w:val="00682E32"/>
    <w:rsid w:val="006A75DB"/>
    <w:rsid w:val="006C75DF"/>
    <w:rsid w:val="006E0C9D"/>
    <w:rsid w:val="006E47DA"/>
    <w:rsid w:val="007135B0"/>
    <w:rsid w:val="00716CA0"/>
    <w:rsid w:val="0071739A"/>
    <w:rsid w:val="00773B9E"/>
    <w:rsid w:val="00791807"/>
    <w:rsid w:val="00796946"/>
    <w:rsid w:val="007C691E"/>
    <w:rsid w:val="007D68E7"/>
    <w:rsid w:val="00817AC7"/>
    <w:rsid w:val="00852AEE"/>
    <w:rsid w:val="008B45A7"/>
    <w:rsid w:val="008C31D7"/>
    <w:rsid w:val="008F6401"/>
    <w:rsid w:val="008F688A"/>
    <w:rsid w:val="008F74AD"/>
    <w:rsid w:val="009138ED"/>
    <w:rsid w:val="00925A61"/>
    <w:rsid w:val="009526E0"/>
    <w:rsid w:val="00960C69"/>
    <w:rsid w:val="00965CC1"/>
    <w:rsid w:val="00970440"/>
    <w:rsid w:val="00975740"/>
    <w:rsid w:val="009762EA"/>
    <w:rsid w:val="009A68FC"/>
    <w:rsid w:val="009E0AF1"/>
    <w:rsid w:val="009F11FB"/>
    <w:rsid w:val="009F730F"/>
    <w:rsid w:val="00A138A7"/>
    <w:rsid w:val="00A37DFB"/>
    <w:rsid w:val="00A50CB4"/>
    <w:rsid w:val="00A519B8"/>
    <w:rsid w:val="00A92F23"/>
    <w:rsid w:val="00A94FD0"/>
    <w:rsid w:val="00AB1C14"/>
    <w:rsid w:val="00AE2C49"/>
    <w:rsid w:val="00B31CDD"/>
    <w:rsid w:val="00B32CF1"/>
    <w:rsid w:val="00B33573"/>
    <w:rsid w:val="00B536C9"/>
    <w:rsid w:val="00B643EE"/>
    <w:rsid w:val="00B7670A"/>
    <w:rsid w:val="00B81D09"/>
    <w:rsid w:val="00BD55AB"/>
    <w:rsid w:val="00BE2E6F"/>
    <w:rsid w:val="00C10262"/>
    <w:rsid w:val="00C4459D"/>
    <w:rsid w:val="00C57324"/>
    <w:rsid w:val="00C66B6C"/>
    <w:rsid w:val="00C679D4"/>
    <w:rsid w:val="00C80F42"/>
    <w:rsid w:val="00CA0536"/>
    <w:rsid w:val="00CE1111"/>
    <w:rsid w:val="00CE542E"/>
    <w:rsid w:val="00D04E53"/>
    <w:rsid w:val="00D0738E"/>
    <w:rsid w:val="00D2198A"/>
    <w:rsid w:val="00D21B68"/>
    <w:rsid w:val="00D424E0"/>
    <w:rsid w:val="00D656E3"/>
    <w:rsid w:val="00D727FB"/>
    <w:rsid w:val="00D95FEF"/>
    <w:rsid w:val="00DB164E"/>
    <w:rsid w:val="00DB221F"/>
    <w:rsid w:val="00DB2D6B"/>
    <w:rsid w:val="00DD7F62"/>
    <w:rsid w:val="00DF596D"/>
    <w:rsid w:val="00E00359"/>
    <w:rsid w:val="00E16857"/>
    <w:rsid w:val="00E3140A"/>
    <w:rsid w:val="00E36E30"/>
    <w:rsid w:val="00E44796"/>
    <w:rsid w:val="00E61C4B"/>
    <w:rsid w:val="00E86F17"/>
    <w:rsid w:val="00ED3B58"/>
    <w:rsid w:val="00EE14CA"/>
    <w:rsid w:val="00EF4BBC"/>
    <w:rsid w:val="00F10C28"/>
    <w:rsid w:val="00F265E7"/>
    <w:rsid w:val="00F443E3"/>
    <w:rsid w:val="00F70445"/>
    <w:rsid w:val="00F748ED"/>
    <w:rsid w:val="00F82688"/>
    <w:rsid w:val="00F91301"/>
    <w:rsid w:val="00FA774A"/>
    <w:rsid w:val="00FA7B40"/>
    <w:rsid w:val="00FB249E"/>
    <w:rsid w:val="00FD289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E8C7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43B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495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0BF"/>
    <w:rPr>
      <w:rFonts w:ascii="Tahoma" w:hAnsi="Tahoma" w:cs="Tahoma"/>
      <w:sz w:val="16"/>
      <w:szCs w:val="16"/>
    </w:rPr>
  </w:style>
  <w:style w:type="character" w:styleId="CommentReference">
    <w:name w:val="annotation reference"/>
    <w:basedOn w:val="DefaultParagraphFont"/>
    <w:uiPriority w:val="99"/>
    <w:semiHidden/>
    <w:unhideWhenUsed/>
    <w:rsid w:val="0001037E"/>
    <w:rPr>
      <w:sz w:val="16"/>
      <w:szCs w:val="16"/>
    </w:rPr>
  </w:style>
  <w:style w:type="paragraph" w:styleId="CommentText">
    <w:name w:val="annotation text"/>
    <w:basedOn w:val="Normal"/>
    <w:link w:val="CommentTextChar"/>
    <w:uiPriority w:val="99"/>
    <w:semiHidden/>
    <w:unhideWhenUsed/>
    <w:rsid w:val="0001037E"/>
    <w:pPr>
      <w:spacing w:line="240" w:lineRule="auto"/>
    </w:pPr>
    <w:rPr>
      <w:sz w:val="20"/>
      <w:szCs w:val="20"/>
    </w:rPr>
  </w:style>
  <w:style w:type="character" w:customStyle="1" w:styleId="CommentTextChar">
    <w:name w:val="Comment Text Char"/>
    <w:basedOn w:val="DefaultParagraphFont"/>
    <w:link w:val="CommentText"/>
    <w:uiPriority w:val="99"/>
    <w:semiHidden/>
    <w:rsid w:val="0001037E"/>
    <w:rPr>
      <w:sz w:val="20"/>
      <w:szCs w:val="20"/>
    </w:rPr>
  </w:style>
  <w:style w:type="paragraph" w:styleId="CommentSubject">
    <w:name w:val="annotation subject"/>
    <w:basedOn w:val="CommentText"/>
    <w:next w:val="CommentText"/>
    <w:link w:val="CommentSubjectChar"/>
    <w:uiPriority w:val="99"/>
    <w:semiHidden/>
    <w:unhideWhenUsed/>
    <w:rsid w:val="0001037E"/>
    <w:rPr>
      <w:b/>
      <w:bCs/>
    </w:rPr>
  </w:style>
  <w:style w:type="character" w:customStyle="1" w:styleId="CommentSubjectChar">
    <w:name w:val="Comment Subject Char"/>
    <w:basedOn w:val="CommentTextChar"/>
    <w:link w:val="CommentSubject"/>
    <w:uiPriority w:val="99"/>
    <w:semiHidden/>
    <w:rsid w:val="0001037E"/>
    <w:rPr>
      <w:b/>
      <w:bCs/>
      <w:sz w:val="20"/>
      <w:szCs w:val="20"/>
    </w:rPr>
  </w:style>
  <w:style w:type="paragraph" w:styleId="ListParagraph">
    <w:name w:val="List Paragraph"/>
    <w:basedOn w:val="Normal"/>
    <w:uiPriority w:val="34"/>
    <w:qFormat/>
    <w:rsid w:val="004F115C"/>
    <w:pPr>
      <w:ind w:left="720"/>
      <w:contextualSpacing/>
    </w:pPr>
  </w:style>
  <w:style w:type="character" w:styleId="LineNumber">
    <w:name w:val="line number"/>
    <w:basedOn w:val="DefaultParagraphFont"/>
    <w:uiPriority w:val="99"/>
    <w:semiHidden/>
    <w:unhideWhenUsed/>
    <w:rsid w:val="00C57324"/>
  </w:style>
  <w:style w:type="paragraph" w:styleId="Header">
    <w:name w:val="header"/>
    <w:basedOn w:val="Normal"/>
    <w:link w:val="HeaderChar"/>
    <w:uiPriority w:val="99"/>
    <w:unhideWhenUsed/>
    <w:rsid w:val="00C57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324"/>
  </w:style>
  <w:style w:type="paragraph" w:styleId="Footer">
    <w:name w:val="footer"/>
    <w:basedOn w:val="Normal"/>
    <w:link w:val="FooterChar"/>
    <w:uiPriority w:val="99"/>
    <w:unhideWhenUsed/>
    <w:rsid w:val="00C57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33480">
      <w:bodyDiv w:val="1"/>
      <w:marLeft w:val="0"/>
      <w:marRight w:val="0"/>
      <w:marTop w:val="0"/>
      <w:marBottom w:val="0"/>
      <w:divBdr>
        <w:top w:val="none" w:sz="0" w:space="0" w:color="auto"/>
        <w:left w:val="none" w:sz="0" w:space="0" w:color="auto"/>
        <w:bottom w:val="none" w:sz="0" w:space="0" w:color="auto"/>
        <w:right w:val="none" w:sz="0" w:space="0" w:color="auto"/>
      </w:divBdr>
    </w:div>
    <w:div w:id="221411580">
      <w:bodyDiv w:val="1"/>
      <w:marLeft w:val="0"/>
      <w:marRight w:val="0"/>
      <w:marTop w:val="0"/>
      <w:marBottom w:val="0"/>
      <w:divBdr>
        <w:top w:val="none" w:sz="0" w:space="0" w:color="auto"/>
        <w:left w:val="none" w:sz="0" w:space="0" w:color="auto"/>
        <w:bottom w:val="none" w:sz="0" w:space="0" w:color="auto"/>
        <w:right w:val="none" w:sz="0" w:space="0" w:color="auto"/>
      </w:divBdr>
    </w:div>
    <w:div w:id="327828966">
      <w:bodyDiv w:val="1"/>
      <w:marLeft w:val="0"/>
      <w:marRight w:val="0"/>
      <w:marTop w:val="0"/>
      <w:marBottom w:val="0"/>
      <w:divBdr>
        <w:top w:val="none" w:sz="0" w:space="0" w:color="auto"/>
        <w:left w:val="none" w:sz="0" w:space="0" w:color="auto"/>
        <w:bottom w:val="none" w:sz="0" w:space="0" w:color="auto"/>
        <w:right w:val="none" w:sz="0" w:space="0" w:color="auto"/>
      </w:divBdr>
    </w:div>
    <w:div w:id="355009775">
      <w:bodyDiv w:val="1"/>
      <w:marLeft w:val="0"/>
      <w:marRight w:val="0"/>
      <w:marTop w:val="0"/>
      <w:marBottom w:val="0"/>
      <w:divBdr>
        <w:top w:val="none" w:sz="0" w:space="0" w:color="auto"/>
        <w:left w:val="none" w:sz="0" w:space="0" w:color="auto"/>
        <w:bottom w:val="none" w:sz="0" w:space="0" w:color="auto"/>
        <w:right w:val="none" w:sz="0" w:space="0" w:color="auto"/>
      </w:divBdr>
    </w:div>
    <w:div w:id="61264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EA3B-2F1C-4549-B897-459157D17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3242</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FOMD</Company>
  <LinksUpToDate>false</LinksUpToDate>
  <CharactersWithSpaces>21685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Doroshenko</dc:creator>
  <cp:lastModifiedBy>Alexander Doroshenko</cp:lastModifiedBy>
  <cp:revision>4</cp:revision>
  <cp:lastPrinted>2016-01-21T23:23:00Z</cp:lastPrinted>
  <dcterms:created xsi:type="dcterms:W3CDTF">2016-08-08T06:58:00Z</dcterms:created>
  <dcterms:modified xsi:type="dcterms:W3CDTF">2016-08-08T07:05:00Z</dcterms:modified>
</cp:coreProperties>
</file>