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5C" w:rsidRPr="000144CB" w:rsidRDefault="0031455C" w:rsidP="0031455C">
      <w:pPr>
        <w:rPr>
          <w:rFonts w:ascii="Times New Roman" w:hAnsi="Times New Roman" w:cs="Times New Roman"/>
        </w:rPr>
      </w:pPr>
      <w:proofErr w:type="spellStart"/>
      <w:r w:rsidRPr="000144CB">
        <w:rPr>
          <w:rFonts w:ascii="Times New Roman" w:hAnsi="Times New Roman" w:cs="Times New Roman"/>
        </w:rPr>
        <w:t>Table</w:t>
      </w:r>
      <w:proofErr w:type="spellEnd"/>
      <w:r w:rsidRPr="000144CB">
        <w:rPr>
          <w:rFonts w:ascii="Times New Roman" w:hAnsi="Times New Roman" w:cs="Times New Roman"/>
        </w:rPr>
        <w:t xml:space="preserve"> S4. </w:t>
      </w:r>
      <w:r w:rsidRPr="000144CB">
        <w:rPr>
          <w:rFonts w:ascii="Times New Roman" w:hAnsi="Times New Roman" w:cs="Times New Roman"/>
          <w:lang w:val="en-US"/>
        </w:rPr>
        <w:t xml:space="preserve">Successful PCR conditions for the amplification of </w:t>
      </w:r>
      <w:proofErr w:type="spellStart"/>
      <w:r w:rsidRPr="000144CB">
        <w:rPr>
          <w:rFonts w:ascii="Times New Roman" w:hAnsi="Times New Roman" w:cs="Times New Roman"/>
          <w:i/>
        </w:rPr>
        <w:t>msmA</w:t>
      </w:r>
      <w:proofErr w:type="spellEnd"/>
      <w:r w:rsidRPr="000144CB">
        <w:rPr>
          <w:rFonts w:ascii="Times New Roman" w:hAnsi="Times New Roman" w:cs="Times New Roman"/>
        </w:rPr>
        <w:t xml:space="preserve"> and </w:t>
      </w:r>
      <w:proofErr w:type="spellStart"/>
      <w:r w:rsidRPr="000144CB">
        <w:rPr>
          <w:rFonts w:ascii="Times New Roman" w:hAnsi="Times New Roman" w:cs="Times New Roman"/>
          <w:i/>
        </w:rPr>
        <w:t>msmE</w:t>
      </w:r>
      <w:proofErr w:type="spellEnd"/>
      <w:r w:rsidRPr="000144CB">
        <w:rPr>
          <w:rFonts w:ascii="Times New Roman" w:hAnsi="Times New Roman" w:cs="Times New Roman"/>
        </w:rPr>
        <w:t xml:space="preserve"> gene </w:t>
      </w:r>
      <w:proofErr w:type="spellStart"/>
      <w:r w:rsidRPr="000144CB">
        <w:rPr>
          <w:rFonts w:ascii="Times New Roman" w:hAnsi="Times New Roman" w:cs="Times New Roman"/>
        </w:rPr>
        <w:t>sequences</w:t>
      </w:r>
      <w:proofErr w:type="spellEnd"/>
      <w:r w:rsidRPr="000144CB">
        <w:rPr>
          <w:rFonts w:ascii="Times New Roman" w:hAnsi="Times New Roman" w:cs="Times New Roman"/>
        </w:rPr>
        <w:t xml:space="preserve"> </w:t>
      </w:r>
      <w:proofErr w:type="spellStart"/>
      <w:r w:rsidRPr="000144CB">
        <w:rPr>
          <w:rFonts w:ascii="Times New Roman" w:hAnsi="Times New Roman" w:cs="Times New Roman"/>
        </w:rPr>
        <w:t>from</w:t>
      </w:r>
      <w:proofErr w:type="spellEnd"/>
      <w:r w:rsidRPr="000144CB">
        <w:rPr>
          <w:rFonts w:ascii="Times New Roman" w:hAnsi="Times New Roman" w:cs="Times New Roman"/>
        </w:rPr>
        <w:t xml:space="preserve"> SCD0 and SCDE samples.</w:t>
      </w:r>
    </w:p>
    <w:tbl>
      <w:tblPr>
        <w:tblStyle w:val="Tabelacomgrelha"/>
        <w:tblpPr w:leftFromText="141" w:rightFromText="141" w:vertAnchor="page" w:horzAnchor="margin" w:tblpY="2294"/>
        <w:tblW w:w="13716" w:type="dxa"/>
        <w:tblLayout w:type="fixed"/>
        <w:tblLook w:val="04A0"/>
      </w:tblPr>
      <w:tblGrid>
        <w:gridCol w:w="1736"/>
        <w:gridCol w:w="2370"/>
        <w:gridCol w:w="2268"/>
        <w:gridCol w:w="2381"/>
        <w:gridCol w:w="2552"/>
        <w:gridCol w:w="2409"/>
      </w:tblGrid>
      <w:tr w:rsidR="0031455C" w:rsidRPr="000144CB" w:rsidTr="00E67678">
        <w:trPr>
          <w:trHeight w:val="553"/>
        </w:trPr>
        <w:tc>
          <w:tcPr>
            <w:tcW w:w="1736" w:type="dxa"/>
            <w:vMerge w:val="restart"/>
            <w:vAlign w:val="center"/>
          </w:tcPr>
          <w:p w:rsidR="0031455C" w:rsidRPr="000144CB" w:rsidRDefault="0031455C" w:rsidP="003145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3"/>
            <w:vAlign w:val="center"/>
          </w:tcPr>
          <w:p w:rsidR="0031455C" w:rsidRPr="000144CB" w:rsidRDefault="0031455C" w:rsidP="003145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44CB">
              <w:rPr>
                <w:rFonts w:ascii="Times New Roman" w:hAnsi="Times New Roman" w:cs="Times New Roman"/>
                <w:b/>
                <w:lang w:val="en-US"/>
              </w:rPr>
              <w:t xml:space="preserve">Nested PCR for amplification of </w:t>
            </w:r>
            <w:proofErr w:type="spellStart"/>
            <w:r w:rsidRPr="000144CB">
              <w:rPr>
                <w:rFonts w:ascii="Times New Roman" w:hAnsi="Times New Roman" w:cs="Times New Roman"/>
                <w:b/>
                <w:i/>
                <w:lang w:val="en-US"/>
              </w:rPr>
              <w:t>msmA</w:t>
            </w:r>
            <w:proofErr w:type="spellEnd"/>
            <w:r w:rsidRPr="000144CB">
              <w:rPr>
                <w:rFonts w:ascii="Times New Roman" w:hAnsi="Times New Roman" w:cs="Times New Roman"/>
                <w:b/>
                <w:lang w:val="en-US"/>
              </w:rPr>
              <w:t xml:space="preserve"> sequences</w:t>
            </w:r>
          </w:p>
        </w:tc>
        <w:tc>
          <w:tcPr>
            <w:tcW w:w="4961" w:type="dxa"/>
            <w:gridSpan w:val="2"/>
            <w:vAlign w:val="center"/>
          </w:tcPr>
          <w:p w:rsidR="0031455C" w:rsidRPr="000144CB" w:rsidRDefault="0031455C" w:rsidP="003145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44CB">
              <w:rPr>
                <w:rFonts w:ascii="Times New Roman" w:hAnsi="Times New Roman" w:cs="Times New Roman"/>
                <w:b/>
                <w:lang w:val="en-US"/>
              </w:rPr>
              <w:t xml:space="preserve">Nested PCR for amplification of </w:t>
            </w:r>
            <w:r w:rsidRPr="000144CB">
              <w:rPr>
                <w:rFonts w:ascii="Times New Roman" w:hAnsi="Times New Roman" w:cs="Times New Roman"/>
                <w:b/>
                <w:i/>
                <w:lang w:val="en-US"/>
              </w:rPr>
              <w:t>msmE</w:t>
            </w:r>
            <w:r w:rsidRPr="000144CB">
              <w:rPr>
                <w:rFonts w:ascii="Times New Roman" w:hAnsi="Times New Roman" w:cs="Times New Roman"/>
                <w:b/>
                <w:lang w:val="en-US"/>
              </w:rPr>
              <w:t xml:space="preserve"> sequences</w:t>
            </w:r>
          </w:p>
        </w:tc>
      </w:tr>
      <w:tr w:rsidR="0031455C" w:rsidRPr="000144CB" w:rsidTr="00E67678">
        <w:trPr>
          <w:trHeight w:val="762"/>
        </w:trPr>
        <w:tc>
          <w:tcPr>
            <w:tcW w:w="1736" w:type="dxa"/>
            <w:vMerge/>
            <w:vAlign w:val="center"/>
          </w:tcPr>
          <w:p w:rsidR="0031455C" w:rsidRPr="000144CB" w:rsidRDefault="0031455C" w:rsidP="003145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31455C" w:rsidRPr="000144CB" w:rsidRDefault="0031455C" w:rsidP="0031455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0144CB">
              <w:rPr>
                <w:rFonts w:ascii="Times New Roman" w:hAnsi="Times New Roman" w:cs="Times New Roman"/>
                <w:b/>
                <w:sz w:val="20"/>
                <w:lang w:val="en-US"/>
              </w:rPr>
              <w:t>Primers SarA124fwd/SarA1053rev</w:t>
            </w:r>
          </w:p>
          <w:p w:rsidR="0031455C" w:rsidRPr="000144CB" w:rsidRDefault="0031455C" w:rsidP="0031455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0144CB">
              <w:rPr>
                <w:rFonts w:ascii="Times New Roman" w:hAnsi="Times New Roman" w:cs="Times New Roman"/>
                <w:b/>
                <w:sz w:val="20"/>
                <w:lang w:val="en-US"/>
              </w:rPr>
              <w:t>(First PCR)</w:t>
            </w:r>
          </w:p>
        </w:tc>
        <w:tc>
          <w:tcPr>
            <w:tcW w:w="2381" w:type="dxa"/>
            <w:vAlign w:val="center"/>
          </w:tcPr>
          <w:p w:rsidR="0031455C" w:rsidRPr="000144CB" w:rsidRDefault="0031455C" w:rsidP="0031455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44CB">
              <w:rPr>
                <w:rFonts w:ascii="Times New Roman" w:hAnsi="Times New Roman" w:cs="Times New Roman"/>
                <w:b/>
                <w:sz w:val="20"/>
                <w:lang w:val="en-US"/>
              </w:rPr>
              <w:t>Primers SarA139fwd/SarA488rev  (Second PCR)</w:t>
            </w:r>
          </w:p>
        </w:tc>
        <w:tc>
          <w:tcPr>
            <w:tcW w:w="2552" w:type="dxa"/>
            <w:vAlign w:val="center"/>
          </w:tcPr>
          <w:p w:rsidR="0031455C" w:rsidRPr="000144CB" w:rsidRDefault="0031455C" w:rsidP="0031455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0144CB">
              <w:rPr>
                <w:rFonts w:ascii="Times New Roman" w:hAnsi="Times New Roman" w:cs="Times New Roman"/>
                <w:b/>
                <w:sz w:val="20"/>
                <w:lang w:val="en-US"/>
              </w:rPr>
              <w:t>Primers SarE133fwd/SarE1125rev</w:t>
            </w:r>
          </w:p>
          <w:p w:rsidR="0031455C" w:rsidRPr="000144CB" w:rsidRDefault="0031455C" w:rsidP="0031455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0144CB">
              <w:rPr>
                <w:rFonts w:ascii="Times New Roman" w:hAnsi="Times New Roman" w:cs="Times New Roman"/>
                <w:b/>
                <w:sz w:val="20"/>
                <w:lang w:val="en-US"/>
              </w:rPr>
              <w:t>(First PCR)</w:t>
            </w:r>
          </w:p>
        </w:tc>
        <w:tc>
          <w:tcPr>
            <w:tcW w:w="2409" w:type="dxa"/>
            <w:vAlign w:val="center"/>
          </w:tcPr>
          <w:p w:rsidR="0031455C" w:rsidRPr="000144CB" w:rsidRDefault="0031455C" w:rsidP="0031455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0144CB">
              <w:rPr>
                <w:rFonts w:ascii="Times New Roman" w:hAnsi="Times New Roman" w:cs="Times New Roman"/>
                <w:b/>
                <w:sz w:val="20"/>
                <w:lang w:val="en-US"/>
              </w:rPr>
              <w:t>Primers SarE322fwd/SarE704rev</w:t>
            </w:r>
          </w:p>
          <w:p w:rsidR="0031455C" w:rsidRPr="000144CB" w:rsidRDefault="0031455C" w:rsidP="0031455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0144CB">
              <w:rPr>
                <w:rFonts w:ascii="Times New Roman" w:hAnsi="Times New Roman" w:cs="Times New Roman"/>
                <w:b/>
                <w:sz w:val="20"/>
                <w:lang w:val="en-US"/>
              </w:rPr>
              <w:t>(Second PCR)</w:t>
            </w:r>
          </w:p>
        </w:tc>
      </w:tr>
      <w:tr w:rsidR="0031455C" w:rsidRPr="000144CB" w:rsidTr="00E67678">
        <w:trPr>
          <w:trHeight w:val="723"/>
        </w:trPr>
        <w:tc>
          <w:tcPr>
            <w:tcW w:w="1736" w:type="dxa"/>
            <w:vAlign w:val="center"/>
          </w:tcPr>
          <w:p w:rsidR="0031455C" w:rsidRPr="000144CB" w:rsidRDefault="0031455C" w:rsidP="003145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144CB">
              <w:rPr>
                <w:rFonts w:ascii="Times New Roman" w:hAnsi="Times New Roman" w:cs="Times New Roman"/>
                <w:b/>
                <w:lang w:val="en-US"/>
              </w:rPr>
              <w:t>Metagenome</w:t>
            </w:r>
            <w:r w:rsidRPr="000144CB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a</w:t>
            </w:r>
            <w:proofErr w:type="spellEnd"/>
            <w:r w:rsidRPr="000144C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31455C" w:rsidRPr="000144CB" w:rsidRDefault="0031455C" w:rsidP="003145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4CB">
              <w:rPr>
                <w:rFonts w:ascii="Times New Roman" w:hAnsi="Times New Roman" w:cs="Times New Roman"/>
                <w:lang w:val="en-US"/>
              </w:rPr>
              <w:t>SCD0</w:t>
            </w:r>
          </w:p>
        </w:tc>
        <w:tc>
          <w:tcPr>
            <w:tcW w:w="2268" w:type="dxa"/>
            <w:vAlign w:val="center"/>
          </w:tcPr>
          <w:p w:rsidR="0031455C" w:rsidRPr="000144CB" w:rsidRDefault="0031455C" w:rsidP="003145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4CB">
              <w:rPr>
                <w:rFonts w:ascii="Times New Roman" w:hAnsi="Times New Roman" w:cs="Times New Roman"/>
                <w:lang w:val="en-US"/>
              </w:rPr>
              <w:t>SCDE</w:t>
            </w:r>
          </w:p>
        </w:tc>
        <w:tc>
          <w:tcPr>
            <w:tcW w:w="2381" w:type="dxa"/>
            <w:vAlign w:val="center"/>
          </w:tcPr>
          <w:p w:rsidR="0031455C" w:rsidRPr="000144CB" w:rsidRDefault="0031455C" w:rsidP="003145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4CB">
              <w:rPr>
                <w:rFonts w:ascii="Times New Roman" w:hAnsi="Times New Roman" w:cs="Times New Roman"/>
                <w:lang w:val="en-US"/>
              </w:rPr>
              <w:t>SCD0 and SCDE</w:t>
            </w:r>
          </w:p>
        </w:tc>
        <w:tc>
          <w:tcPr>
            <w:tcW w:w="2552" w:type="dxa"/>
            <w:vAlign w:val="center"/>
          </w:tcPr>
          <w:p w:rsidR="0031455C" w:rsidRPr="000144CB" w:rsidRDefault="0031455C" w:rsidP="003145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4CB">
              <w:rPr>
                <w:rFonts w:ascii="Times New Roman" w:hAnsi="Times New Roman" w:cs="Times New Roman"/>
                <w:lang w:val="en-US"/>
              </w:rPr>
              <w:t>SCD0 and SCDE</w:t>
            </w:r>
          </w:p>
        </w:tc>
        <w:tc>
          <w:tcPr>
            <w:tcW w:w="2409" w:type="dxa"/>
            <w:vAlign w:val="center"/>
          </w:tcPr>
          <w:p w:rsidR="0031455C" w:rsidRPr="000144CB" w:rsidRDefault="0031455C" w:rsidP="003145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4CB">
              <w:rPr>
                <w:rFonts w:ascii="Times New Roman" w:hAnsi="Times New Roman" w:cs="Times New Roman"/>
                <w:lang w:val="en-US"/>
              </w:rPr>
              <w:t>SCD0 and SCDE</w:t>
            </w:r>
          </w:p>
        </w:tc>
      </w:tr>
      <w:tr w:rsidR="0031455C" w:rsidRPr="000144CB" w:rsidTr="00E67678">
        <w:trPr>
          <w:trHeight w:val="762"/>
        </w:trPr>
        <w:tc>
          <w:tcPr>
            <w:tcW w:w="1736" w:type="dxa"/>
            <w:vAlign w:val="center"/>
          </w:tcPr>
          <w:p w:rsidR="0031455C" w:rsidRPr="000144CB" w:rsidRDefault="0031455C" w:rsidP="003145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44CB">
              <w:rPr>
                <w:rFonts w:ascii="Times New Roman" w:hAnsi="Times New Roman" w:cs="Times New Roman"/>
                <w:b/>
                <w:lang w:val="en-US"/>
              </w:rPr>
              <w:t>PCR program</w:t>
            </w:r>
          </w:p>
        </w:tc>
        <w:tc>
          <w:tcPr>
            <w:tcW w:w="2370" w:type="dxa"/>
            <w:vAlign w:val="center"/>
          </w:tcPr>
          <w:p w:rsidR="0031455C" w:rsidRPr="000144CB" w:rsidRDefault="0031455C" w:rsidP="003145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95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C 2 min + 35 x (94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C 1 min + 56.2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C 1 min + 72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C 1min) + 72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C 5 min</w:t>
            </w:r>
          </w:p>
        </w:tc>
        <w:tc>
          <w:tcPr>
            <w:tcW w:w="2268" w:type="dxa"/>
            <w:vAlign w:val="center"/>
          </w:tcPr>
          <w:p w:rsidR="0031455C" w:rsidRPr="000144CB" w:rsidRDefault="0031455C" w:rsidP="0031455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95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C 2 min + 35 x (94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C 1 min + 52.1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C 1 min + 72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C 1min) + 72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C 5 min</w:t>
            </w:r>
          </w:p>
        </w:tc>
        <w:tc>
          <w:tcPr>
            <w:tcW w:w="2381" w:type="dxa"/>
            <w:vAlign w:val="center"/>
          </w:tcPr>
          <w:p w:rsidR="0031455C" w:rsidRPr="000144CB" w:rsidRDefault="0031455C" w:rsidP="003145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95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C 2 min + 30 x (94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C 1 min + 51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 xml:space="preserve">C 30 </w:t>
            </w:r>
            <w:proofErr w:type="spellStart"/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seg</w:t>
            </w:r>
            <w:proofErr w:type="spellEnd"/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 xml:space="preserve"> + 72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C 1min) + 72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C 5 min</w:t>
            </w:r>
          </w:p>
        </w:tc>
        <w:tc>
          <w:tcPr>
            <w:tcW w:w="2552" w:type="dxa"/>
            <w:vAlign w:val="center"/>
          </w:tcPr>
          <w:p w:rsidR="0031455C" w:rsidRPr="000144CB" w:rsidRDefault="0031455C" w:rsidP="003145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95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C 2 min + 35 x (94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C 1 min + 58.2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C 1 min + 72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C 1min) + 72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C 5 min</w:t>
            </w:r>
          </w:p>
        </w:tc>
        <w:tc>
          <w:tcPr>
            <w:tcW w:w="2409" w:type="dxa"/>
            <w:vAlign w:val="center"/>
          </w:tcPr>
          <w:p w:rsidR="0031455C" w:rsidRPr="000144CB" w:rsidRDefault="0031455C" w:rsidP="003145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95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C 2 min + 30 x (94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C 1 min + 55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 xml:space="preserve">C 30 </w:t>
            </w:r>
            <w:proofErr w:type="spellStart"/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seg</w:t>
            </w:r>
            <w:proofErr w:type="spellEnd"/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 xml:space="preserve"> + 72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C 1min) + 72</w:t>
            </w:r>
            <w:r w:rsidRPr="000144CB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o</w:t>
            </w: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C 5 min</w:t>
            </w:r>
          </w:p>
        </w:tc>
      </w:tr>
      <w:tr w:rsidR="0031455C" w:rsidRPr="000144CB" w:rsidTr="00E67678">
        <w:trPr>
          <w:trHeight w:val="762"/>
        </w:trPr>
        <w:tc>
          <w:tcPr>
            <w:tcW w:w="1736" w:type="dxa"/>
            <w:vAlign w:val="center"/>
          </w:tcPr>
          <w:p w:rsidR="0031455C" w:rsidRPr="000144CB" w:rsidRDefault="0031455C" w:rsidP="003145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144CB">
              <w:rPr>
                <w:rFonts w:ascii="Times New Roman" w:hAnsi="Times New Roman" w:cs="Times New Roman"/>
                <w:b/>
                <w:lang w:val="en-US"/>
              </w:rPr>
              <w:t>Concentrations</w:t>
            </w:r>
            <w:r w:rsidRPr="000144CB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370" w:type="dxa"/>
            <w:vAlign w:val="center"/>
          </w:tcPr>
          <w:p w:rsidR="0031455C" w:rsidRPr="000144CB" w:rsidRDefault="0031455C" w:rsidP="003145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 xml:space="preserve">0.8 µM of forward and reverse primers, 1.25 U of </w:t>
            </w:r>
            <w:proofErr w:type="spellStart"/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GoTaq</w:t>
            </w:r>
            <w:proofErr w:type="spellEnd"/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® G2 Flexi DNA polymerase (</w:t>
            </w:r>
            <w:proofErr w:type="spellStart"/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Promega</w:t>
            </w:r>
            <w:proofErr w:type="spellEnd"/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).</w:t>
            </w:r>
          </w:p>
        </w:tc>
        <w:tc>
          <w:tcPr>
            <w:tcW w:w="2268" w:type="dxa"/>
            <w:vAlign w:val="center"/>
          </w:tcPr>
          <w:p w:rsidR="0031455C" w:rsidRPr="000144CB" w:rsidRDefault="0031455C" w:rsidP="003145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 xml:space="preserve">0.8 µM of forward and reverse primers, 1.25 U of </w:t>
            </w:r>
            <w:proofErr w:type="spellStart"/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GoTaq</w:t>
            </w:r>
            <w:proofErr w:type="spellEnd"/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® G2 Flexi DNA polymerase (</w:t>
            </w:r>
            <w:proofErr w:type="spellStart"/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Promega</w:t>
            </w:r>
            <w:proofErr w:type="spellEnd"/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), with 0.125 M betaine and 2.5% DMSO</w:t>
            </w:r>
          </w:p>
        </w:tc>
        <w:tc>
          <w:tcPr>
            <w:tcW w:w="2381" w:type="dxa"/>
            <w:vAlign w:val="center"/>
          </w:tcPr>
          <w:p w:rsidR="0031455C" w:rsidRPr="000144CB" w:rsidRDefault="0031455C" w:rsidP="003145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 xml:space="preserve">0.8 µM of forward and reverse primers, 1.25 U of </w:t>
            </w:r>
            <w:proofErr w:type="spellStart"/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GoTaq</w:t>
            </w:r>
            <w:proofErr w:type="spellEnd"/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® G2 Flexi DNA polymerase (</w:t>
            </w:r>
            <w:proofErr w:type="spellStart"/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Promega</w:t>
            </w:r>
            <w:proofErr w:type="spellEnd"/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).</w:t>
            </w:r>
          </w:p>
        </w:tc>
        <w:tc>
          <w:tcPr>
            <w:tcW w:w="2552" w:type="dxa"/>
            <w:vAlign w:val="center"/>
          </w:tcPr>
          <w:p w:rsidR="0031455C" w:rsidRPr="000144CB" w:rsidRDefault="0031455C" w:rsidP="003145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 xml:space="preserve">0.8 µM of forward and reverse primers, 1.25 U of </w:t>
            </w:r>
            <w:proofErr w:type="spellStart"/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GoTaq</w:t>
            </w:r>
            <w:proofErr w:type="spellEnd"/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® G2 Flexi DNA polymerase (</w:t>
            </w:r>
            <w:proofErr w:type="spellStart"/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Promega</w:t>
            </w:r>
            <w:proofErr w:type="spellEnd"/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).</w:t>
            </w:r>
          </w:p>
        </w:tc>
        <w:tc>
          <w:tcPr>
            <w:tcW w:w="2409" w:type="dxa"/>
            <w:vAlign w:val="center"/>
          </w:tcPr>
          <w:p w:rsidR="0031455C" w:rsidRPr="000144CB" w:rsidRDefault="0031455C" w:rsidP="003145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 xml:space="preserve">0.8 µM of forward and reverse primers, 1.25 U of </w:t>
            </w:r>
            <w:proofErr w:type="spellStart"/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GoTaq</w:t>
            </w:r>
            <w:proofErr w:type="spellEnd"/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® G2 Flexi DNA polymerase (</w:t>
            </w:r>
            <w:proofErr w:type="spellStart"/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Promega</w:t>
            </w:r>
            <w:proofErr w:type="spellEnd"/>
            <w:r w:rsidRPr="000144CB">
              <w:rPr>
                <w:rFonts w:ascii="Times New Roman" w:hAnsi="Times New Roman" w:cs="Times New Roman"/>
                <w:sz w:val="20"/>
                <w:lang w:val="en-US"/>
              </w:rPr>
              <w:t>).</w:t>
            </w:r>
          </w:p>
        </w:tc>
      </w:tr>
    </w:tbl>
    <w:p w:rsidR="0031455C" w:rsidRPr="000144CB" w:rsidRDefault="0031455C" w:rsidP="0031455C">
      <w:pPr>
        <w:rPr>
          <w:rFonts w:ascii="Times New Roman" w:hAnsi="Times New Roman" w:cs="Times New Roman"/>
        </w:rPr>
      </w:pPr>
    </w:p>
    <w:p w:rsidR="0031455C" w:rsidRPr="000144CB" w:rsidRDefault="0031455C" w:rsidP="0031455C">
      <w:pPr>
        <w:rPr>
          <w:rFonts w:ascii="Times New Roman" w:hAnsi="Times New Roman" w:cs="Times New Roman"/>
        </w:rPr>
      </w:pPr>
    </w:p>
    <w:p w:rsidR="0031455C" w:rsidRPr="000144CB" w:rsidRDefault="0031455C" w:rsidP="0031455C">
      <w:pPr>
        <w:rPr>
          <w:rFonts w:ascii="Times New Roman" w:hAnsi="Times New Roman" w:cs="Times New Roman"/>
        </w:rPr>
      </w:pPr>
    </w:p>
    <w:p w:rsidR="0031455C" w:rsidRPr="000144CB" w:rsidRDefault="0031455C" w:rsidP="0031455C">
      <w:pPr>
        <w:rPr>
          <w:rFonts w:ascii="Times New Roman" w:hAnsi="Times New Roman" w:cs="Times New Roman"/>
        </w:rPr>
      </w:pPr>
    </w:p>
    <w:p w:rsidR="0031455C" w:rsidRPr="000144CB" w:rsidRDefault="0031455C" w:rsidP="0031455C">
      <w:pPr>
        <w:rPr>
          <w:rFonts w:ascii="Times New Roman" w:hAnsi="Times New Roman" w:cs="Times New Roman"/>
        </w:rPr>
      </w:pPr>
    </w:p>
    <w:p w:rsidR="0031455C" w:rsidRPr="000144CB" w:rsidRDefault="0031455C" w:rsidP="0031455C">
      <w:pPr>
        <w:rPr>
          <w:rFonts w:ascii="Times New Roman" w:hAnsi="Times New Roman" w:cs="Times New Roman"/>
        </w:rPr>
      </w:pPr>
    </w:p>
    <w:p w:rsidR="0031455C" w:rsidRPr="000144CB" w:rsidRDefault="0031455C" w:rsidP="0031455C">
      <w:pPr>
        <w:rPr>
          <w:rFonts w:ascii="Times New Roman" w:hAnsi="Times New Roman" w:cs="Times New Roman"/>
        </w:rPr>
      </w:pPr>
      <w:bookmarkStart w:id="0" w:name="_GoBack"/>
      <w:bookmarkEnd w:id="0"/>
    </w:p>
    <w:p w:rsidR="0031455C" w:rsidRPr="000144CB" w:rsidRDefault="0031455C" w:rsidP="0031455C">
      <w:pPr>
        <w:rPr>
          <w:rFonts w:ascii="Times New Roman" w:hAnsi="Times New Roman" w:cs="Times New Roman"/>
        </w:rPr>
      </w:pPr>
    </w:p>
    <w:p w:rsidR="0031455C" w:rsidRPr="000144CB" w:rsidRDefault="0031455C" w:rsidP="0031455C">
      <w:pPr>
        <w:rPr>
          <w:rFonts w:ascii="Times New Roman" w:hAnsi="Times New Roman" w:cs="Times New Roman"/>
        </w:rPr>
      </w:pPr>
    </w:p>
    <w:p w:rsidR="0031455C" w:rsidRPr="000144CB" w:rsidRDefault="0031455C" w:rsidP="0031455C">
      <w:pPr>
        <w:rPr>
          <w:rFonts w:ascii="Times New Roman" w:hAnsi="Times New Roman" w:cs="Times New Roman"/>
        </w:rPr>
      </w:pPr>
    </w:p>
    <w:p w:rsidR="0031455C" w:rsidRPr="000144CB" w:rsidRDefault="0031455C" w:rsidP="0031455C">
      <w:pPr>
        <w:rPr>
          <w:rFonts w:ascii="Times New Roman" w:hAnsi="Times New Roman" w:cs="Times New Roman"/>
        </w:rPr>
      </w:pPr>
    </w:p>
    <w:p w:rsidR="0031455C" w:rsidRPr="000144CB" w:rsidRDefault="0031455C" w:rsidP="0031455C">
      <w:pPr>
        <w:rPr>
          <w:rFonts w:ascii="Times New Roman" w:hAnsi="Times New Roman" w:cs="Times New Roman"/>
          <w:lang w:val="en-US"/>
        </w:rPr>
      </w:pPr>
      <w:r w:rsidRPr="000144CB">
        <w:rPr>
          <w:rFonts w:ascii="Times New Roman" w:hAnsi="Times New Roman" w:cs="Times New Roman"/>
          <w:lang w:val="en-US"/>
        </w:rPr>
        <w:t>(</w:t>
      </w:r>
      <w:r w:rsidRPr="000144CB">
        <w:rPr>
          <w:rFonts w:ascii="Times New Roman" w:hAnsi="Times New Roman" w:cs="Times New Roman"/>
          <w:vertAlign w:val="superscript"/>
          <w:lang w:val="en-US"/>
        </w:rPr>
        <w:t>a</w:t>
      </w:r>
      <w:r w:rsidRPr="000144CB">
        <w:rPr>
          <w:rFonts w:ascii="Times New Roman" w:hAnsi="Times New Roman" w:cs="Times New Roman"/>
          <w:lang w:val="en-US"/>
        </w:rPr>
        <w:t xml:space="preserve">) The DNA was first amplified using </w:t>
      </w:r>
      <w:r w:rsidRPr="000144CB">
        <w:rPr>
          <w:rFonts w:ascii="Times New Roman" w:hAnsi="Times New Roman" w:cs="Times New Roman"/>
        </w:rPr>
        <w:t>REPLI-g® Mini</w:t>
      </w:r>
      <w:r w:rsidRPr="000144CB">
        <w:rPr>
          <w:rFonts w:ascii="Times New Roman" w:hAnsi="Times New Roman" w:cs="Times New Roman"/>
          <w:lang w:val="en-US"/>
        </w:rPr>
        <w:t>Kit (QIAGEN)</w:t>
      </w:r>
    </w:p>
    <w:p w:rsidR="0031455C" w:rsidRPr="000144CB" w:rsidRDefault="0031455C" w:rsidP="0031455C">
      <w:pPr>
        <w:rPr>
          <w:rFonts w:ascii="Times New Roman" w:hAnsi="Times New Roman" w:cs="Times New Roman"/>
        </w:rPr>
      </w:pPr>
      <w:r w:rsidRPr="000144CB">
        <w:rPr>
          <w:rFonts w:ascii="Times New Roman" w:hAnsi="Times New Roman" w:cs="Times New Roman"/>
          <w:lang w:val="en-US"/>
        </w:rPr>
        <w:t>(</w:t>
      </w:r>
      <w:r w:rsidRPr="000144CB">
        <w:rPr>
          <w:rFonts w:ascii="Times New Roman" w:hAnsi="Times New Roman" w:cs="Times New Roman"/>
          <w:vertAlign w:val="superscript"/>
          <w:lang w:val="en-US"/>
        </w:rPr>
        <w:t>b</w:t>
      </w:r>
      <w:r w:rsidRPr="000144CB">
        <w:rPr>
          <w:rFonts w:ascii="Times New Roman" w:hAnsi="Times New Roman" w:cs="Times New Roman"/>
          <w:lang w:val="en-US"/>
        </w:rPr>
        <w:t>) In all ca</w:t>
      </w:r>
      <w:r w:rsidR="00365D85">
        <w:rPr>
          <w:rFonts w:ascii="Times New Roman" w:hAnsi="Times New Roman" w:cs="Times New Roman"/>
          <w:lang w:val="en-US"/>
        </w:rPr>
        <w:t xml:space="preserve">ses, PCR was performed in a 25 </w:t>
      </w:r>
      <w:proofErr w:type="spellStart"/>
      <w:r w:rsidR="00365D85" w:rsidRPr="00365D85">
        <w:rPr>
          <w:rFonts w:ascii="Symbol" w:hAnsi="Symbol" w:cs="Times New Roman"/>
          <w:lang w:val="en-US"/>
        </w:rPr>
        <w:t></w:t>
      </w:r>
      <w:r w:rsidRPr="000144CB">
        <w:rPr>
          <w:rFonts w:ascii="Times New Roman" w:hAnsi="Times New Roman" w:cs="Times New Roman"/>
          <w:lang w:val="en-US"/>
        </w:rPr>
        <w:t>L</w:t>
      </w:r>
      <w:proofErr w:type="spellEnd"/>
      <w:r w:rsidRPr="000144CB">
        <w:rPr>
          <w:rFonts w:ascii="Times New Roman" w:hAnsi="Times New Roman" w:cs="Times New Roman"/>
          <w:lang w:val="en-US"/>
        </w:rPr>
        <w:t xml:space="preserve"> volume using the manufacturer’s buffer associated with the </w:t>
      </w:r>
      <w:proofErr w:type="spellStart"/>
      <w:r w:rsidRPr="000144CB">
        <w:rPr>
          <w:rFonts w:ascii="Times New Roman" w:hAnsi="Times New Roman" w:cs="Times New Roman"/>
          <w:lang w:val="en-US"/>
        </w:rPr>
        <w:t>Taq</w:t>
      </w:r>
      <w:proofErr w:type="spellEnd"/>
      <w:r w:rsidRPr="000144CB">
        <w:rPr>
          <w:rFonts w:ascii="Times New Roman" w:hAnsi="Times New Roman" w:cs="Times New Roman"/>
          <w:lang w:val="en-US"/>
        </w:rPr>
        <w:t xml:space="preserve"> polymerase employed, 1.5 </w:t>
      </w:r>
      <w:proofErr w:type="spellStart"/>
      <w:r w:rsidRPr="000144CB">
        <w:rPr>
          <w:rFonts w:ascii="Times New Roman" w:hAnsi="Times New Roman" w:cs="Times New Roman"/>
          <w:lang w:val="en-US"/>
        </w:rPr>
        <w:t>mM</w:t>
      </w:r>
      <w:proofErr w:type="spellEnd"/>
      <w:r w:rsidRPr="000144CB">
        <w:rPr>
          <w:rFonts w:ascii="Times New Roman" w:hAnsi="Times New Roman" w:cs="Times New Roman"/>
          <w:lang w:val="en-US"/>
        </w:rPr>
        <w:t xml:space="preserve"> MgCl</w:t>
      </w:r>
      <w:r w:rsidRPr="000144CB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0144CB">
        <w:rPr>
          <w:rFonts w:ascii="Times New Roman" w:hAnsi="Times New Roman" w:cs="Times New Roman"/>
          <w:lang w:val="en-US"/>
        </w:rPr>
        <w:t xml:space="preserve">and 200 µM of each dNTP. </w:t>
      </w:r>
    </w:p>
    <w:p w:rsidR="00804D16" w:rsidRPr="000144CB" w:rsidRDefault="00804D16">
      <w:pPr>
        <w:rPr>
          <w:rFonts w:ascii="Times New Roman" w:hAnsi="Times New Roman" w:cs="Times New Roman"/>
        </w:rPr>
      </w:pPr>
    </w:p>
    <w:sectPr w:rsidR="00804D16" w:rsidRPr="000144CB" w:rsidSect="00E67678">
      <w:pgSz w:w="16838" w:h="11906" w:orient="landscape"/>
      <w:pgMar w:top="1701" w:right="962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33F"/>
    <w:rsid w:val="000144CB"/>
    <w:rsid w:val="0031455C"/>
    <w:rsid w:val="00365D85"/>
    <w:rsid w:val="00450897"/>
    <w:rsid w:val="00804D16"/>
    <w:rsid w:val="00CF033F"/>
    <w:rsid w:val="00DC0C6E"/>
    <w:rsid w:val="00E6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5C"/>
    <w:pPr>
      <w:spacing w:after="200" w:line="276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4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1329</Characters>
  <Application>Microsoft Office Word</Application>
  <DocSecurity>0</DocSecurity>
  <Lines>11</Lines>
  <Paragraphs>3</Paragraphs>
  <ScaleCrop>false</ScaleCrop>
  <Company>CESPU_CRL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do Espírito Santo Henriques</dc:creator>
  <cp:keywords/>
  <dc:description/>
  <cp:lastModifiedBy>p</cp:lastModifiedBy>
  <cp:revision>6</cp:revision>
  <dcterms:created xsi:type="dcterms:W3CDTF">2016-01-23T13:22:00Z</dcterms:created>
  <dcterms:modified xsi:type="dcterms:W3CDTF">2016-02-04T19:34:00Z</dcterms:modified>
</cp:coreProperties>
</file>