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W w:w="7978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3"/>
        <w:gridCol w:w="1740"/>
        <w:gridCol w:w="1845"/>
        <w:gridCol w:w="186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33" w:type="dxa"/>
            <w:tcBorders>
              <w:bottom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Taxon</w:t>
            </w:r>
          </w:p>
        </w:tc>
        <w:tc>
          <w:tcPr>
            <w:tcW w:w="1740" w:type="dxa"/>
            <w:tcBorders>
              <w:bottom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Order</w:t>
            </w:r>
          </w:p>
        </w:tc>
        <w:tc>
          <w:tcPr>
            <w:tcW w:w="1845" w:type="dxa"/>
            <w:tcBorders>
              <w:bottom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Family</w:t>
            </w:r>
          </w:p>
        </w:tc>
        <w:tc>
          <w:tcPr>
            <w:tcW w:w="1860" w:type="dxa"/>
            <w:tcBorders>
              <w:bottom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GenBank ID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533" w:type="dxa"/>
            <w:tcBorders>
              <w:top w:val="single" w:color="000000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 lawrencei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var. </w:t>
            </w:r>
            <w:r>
              <w:rPr>
                <w:rStyle w:val="5"/>
                <w:rFonts w:eastAsia="宋体"/>
                <w:lang w:val="en-US" w:eastAsia="zh-CN" w:bidi="ar"/>
              </w:rPr>
              <w:t>farreri</w:t>
            </w:r>
          </w:p>
        </w:tc>
        <w:tc>
          <w:tcPr>
            <w:tcW w:w="1740" w:type="dxa"/>
            <w:tcBorders>
              <w:top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op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Gentianaceae</w:t>
            </w:r>
          </w:p>
        </w:tc>
        <w:tc>
          <w:tcPr>
            <w:tcW w:w="1860" w:type="dxa"/>
            <w:tcBorders>
              <w:top w:val="single" w:color="000000" w:sz="8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KX096882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 straminea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NC_027441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 crassicaulis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NC_027442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Catharanthus roseus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NC_021423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Rhazya stricta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NC_024292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Nerium oleander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NC_025656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Pentalinon luteum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NC_025658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Oncinotis tenuiloba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NC_025657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Cynanchum auriculatum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NC_029460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Asclepias syriaca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Apocynaceae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NC_022432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Coffea arabica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Rubiaceae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NC_008535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Morinda officinalis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Gentianales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Rubiaceae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NC_028009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533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Lactuca sativa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Asterales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Asteraceae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NC_007578</w:t>
            </w:r>
          </w:p>
        </w:tc>
      </w:tr>
    </w:tbl>
    <w:p>
      <w:pPr/>
    </w:p>
    <w:sectPr>
      <w:pgSz w:w="11906" w:h="16838"/>
      <w:pgMar w:top="1417" w:right="1417" w:bottom="1417" w:left="1417" w:header="851" w:footer="992" w:gutter="0"/>
      <w:paperSrc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43D77"/>
    <w:rsid w:val="282C1278"/>
    <w:rsid w:val="31C94F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sunshanshan</dc:creator>
  <cp:lastModifiedBy>sunshanshan</cp:lastModifiedBy>
  <dcterms:modified xsi:type="dcterms:W3CDTF">2016-05-31T10:07:23Z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