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5902A" w14:textId="77777777" w:rsidR="004F7D70" w:rsidRPr="006D1974" w:rsidRDefault="004F7D70" w:rsidP="004F7D70">
      <w:pPr>
        <w:pStyle w:val="BodyA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Supplemental Table 1</w:t>
      </w:r>
      <w:r w:rsidRPr="006D1974">
        <w:rPr>
          <w:rFonts w:ascii="Times New Roman"/>
          <w:sz w:val="24"/>
          <w:szCs w:val="24"/>
        </w:rPr>
        <w:t>. Description of character</w:t>
      </w:r>
      <w:r>
        <w:rPr>
          <w:rFonts w:ascii="Times New Roman"/>
          <w:sz w:val="24"/>
          <w:szCs w:val="24"/>
        </w:rPr>
        <w:t>s used in phylogenetic analysis</w:t>
      </w:r>
      <w:r w:rsidRPr="006D1974">
        <w:rPr>
          <w:rFonts w:ascii="Times New Roman"/>
          <w:sz w:val="24"/>
          <w:szCs w:val="24"/>
        </w:rPr>
        <w:t xml:space="preserve">  </w:t>
      </w:r>
    </w:p>
    <w:p w14:paraId="50D85819" w14:textId="77777777" w:rsidR="004F7D70" w:rsidRPr="006D1974" w:rsidRDefault="004F7D70" w:rsidP="004F7D7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16B8A3CE" w14:textId="77777777" w:rsidR="004F7D70" w:rsidRPr="006D1974" w:rsidRDefault="004F7D70" w:rsidP="004F7D70">
      <w:pPr>
        <w:pStyle w:val="BodyA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1974">
        <w:rPr>
          <w:rFonts w:ascii="Times New Roman"/>
          <w:b/>
          <w:bCs/>
          <w:i/>
          <w:iCs/>
          <w:sz w:val="24"/>
          <w:szCs w:val="24"/>
        </w:rPr>
        <w:t>Lower Dentition</w:t>
      </w:r>
    </w:p>
    <w:p w14:paraId="4470DED1" w14:textId="77777777" w:rsidR="004F7D70" w:rsidRPr="006D1974" w:rsidRDefault="004F7D70" w:rsidP="004F7D7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3920CE9E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First mental foramen position: inferior to P</w:t>
      </w:r>
      <w:r w:rsidRPr="006D1974">
        <w:rPr>
          <w:rFonts w:ascii="Times New Roman"/>
          <w:sz w:val="24"/>
          <w:szCs w:val="24"/>
          <w:vertAlign w:val="subscript"/>
        </w:rPr>
        <w:t>1</w:t>
      </w:r>
      <w:r w:rsidRPr="006D1974">
        <w:rPr>
          <w:rFonts w:ascii="Times New Roman"/>
          <w:sz w:val="24"/>
          <w:szCs w:val="24"/>
        </w:rPr>
        <w:t xml:space="preserve"> (0); inferior to P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(1). (S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0)</w:t>
      </w:r>
    </w:p>
    <w:p w14:paraId="3AA3634F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D1974">
        <w:rPr>
          <w:rFonts w:ascii="Times New Roman"/>
          <w:sz w:val="24"/>
          <w:szCs w:val="24"/>
        </w:rPr>
        <w:t>Second mental foramen position: inferior to P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(0); inferior to P</w:t>
      </w:r>
      <w:r w:rsidRPr="006D1974">
        <w:rPr>
          <w:rFonts w:ascii="Times New Roman"/>
          <w:sz w:val="24"/>
          <w:szCs w:val="24"/>
          <w:vertAlign w:val="subscript"/>
        </w:rPr>
        <w:t xml:space="preserve">4 </w:t>
      </w:r>
      <w:r w:rsidRPr="006D1974">
        <w:rPr>
          <w:rFonts w:ascii="Times New Roman"/>
          <w:sz w:val="24"/>
          <w:szCs w:val="24"/>
        </w:rPr>
        <w:t>(1). (S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1)</w:t>
      </w:r>
    </w:p>
    <w:p w14:paraId="2925945C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1</w:t>
      </w:r>
      <w:r w:rsidRPr="006D1974">
        <w:rPr>
          <w:rFonts w:ascii="Times New Roman"/>
          <w:sz w:val="24"/>
          <w:szCs w:val="24"/>
        </w:rPr>
        <w:t>: present (0); absent (1). (S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2)</w:t>
      </w:r>
    </w:p>
    <w:p w14:paraId="21B94BEA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1</w:t>
      </w:r>
      <w:r w:rsidRPr="006D1974">
        <w:rPr>
          <w:rFonts w:ascii="Times New Roman"/>
          <w:sz w:val="24"/>
          <w:szCs w:val="24"/>
        </w:rPr>
        <w:t xml:space="preserve"> root number: two roots (0); one root (1). (Polly, 1996; Character 13; Zack, 2011; Character 2;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2)</w:t>
      </w:r>
    </w:p>
    <w:p w14:paraId="5CA21637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 xml:space="preserve">2 </w:t>
      </w:r>
      <w:r w:rsidRPr="006D1974">
        <w:rPr>
          <w:rFonts w:ascii="Times New Roman"/>
          <w:sz w:val="24"/>
          <w:szCs w:val="24"/>
        </w:rPr>
        <w:t>talonid mesiodistal length: absent to short (0); elongate with distinct inflection separating postprotocristid from talonid (1). (modified Polly, 1996; Character 3; Egi et al., 2005; Character 34;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5)</w:t>
      </w:r>
    </w:p>
    <w:p w14:paraId="513B1D63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 xml:space="preserve">2 </w:t>
      </w:r>
      <w:r w:rsidRPr="006D1974">
        <w:rPr>
          <w:rFonts w:ascii="Times New Roman"/>
          <w:sz w:val="24"/>
          <w:szCs w:val="24"/>
        </w:rPr>
        <w:t>to P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relative mesiodistal length: P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shorter than P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(0); P</w:t>
      </w:r>
      <w:r w:rsidRPr="006D1974">
        <w:rPr>
          <w:rFonts w:ascii="Times New Roman"/>
          <w:sz w:val="24"/>
          <w:szCs w:val="24"/>
          <w:vertAlign w:val="subscript"/>
        </w:rPr>
        <w:t xml:space="preserve">2 </w:t>
      </w:r>
      <w:r w:rsidRPr="006D1974">
        <w:rPr>
          <w:rFonts w:ascii="Times New Roman"/>
          <w:sz w:val="24"/>
          <w:szCs w:val="24"/>
        </w:rPr>
        <w:t>as long or longer than P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(1). (Egi et al., 2005; Character 29;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6)</w:t>
      </w:r>
    </w:p>
    <w:p w14:paraId="63E33DE6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inclination: perpendicular to horizontal ramus, tooth forms isosceles triangle in buccal view (0</w:t>
      </w:r>
      <w:proofErr w:type="gramStart"/>
      <w:r w:rsidRPr="006D1974">
        <w:rPr>
          <w:rFonts w:ascii="Times New Roman"/>
          <w:sz w:val="24"/>
          <w:szCs w:val="24"/>
        </w:rPr>
        <w:t>);  tooth</w:t>
      </w:r>
      <w:proofErr w:type="gramEnd"/>
      <w:r w:rsidRPr="006D1974">
        <w:rPr>
          <w:rFonts w:ascii="Times New Roman"/>
          <w:sz w:val="24"/>
          <w:szCs w:val="24"/>
        </w:rPr>
        <w:t xml:space="preserve"> inclines distally, preprotocristid mesially convex (1).</w:t>
      </w:r>
    </w:p>
    <w:p w14:paraId="1FCA7FB7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buccolingual width relative to mesiodistal length: width 33% of length (0); width 50% of length (1); width more than 50% of length (2).</w:t>
      </w:r>
    </w:p>
    <w:p w14:paraId="36925D2F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paraconid morphology: absent or small (0); developed with distinct postparacristid (1). (modified Polly, 1996; Character 6; Egi et al., 2005; Character 35;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7)</w:t>
      </w:r>
    </w:p>
    <w:p w14:paraId="280D956A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talonid mesiodistal length: short, cusp-like (0); long, distinct inflection separating postprotocristid from talonid (1). (modified Polly, 1996; Character 4; Egi et al., 2005; Character 37;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8)</w:t>
      </w:r>
    </w:p>
    <w:p w14:paraId="2C29C5F9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entoconid: absent (0); present (1). (S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9)</w:t>
      </w:r>
    </w:p>
    <w:p w14:paraId="599C995A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 xml:space="preserve">3 </w:t>
      </w:r>
      <w:r w:rsidRPr="006D1974">
        <w:rPr>
          <w:rFonts w:ascii="Times New Roman"/>
          <w:sz w:val="24"/>
          <w:szCs w:val="24"/>
        </w:rPr>
        <w:t>to P</w:t>
      </w:r>
      <w:r w:rsidRPr="006D1974">
        <w:rPr>
          <w:rFonts w:ascii="Times New Roman"/>
          <w:sz w:val="24"/>
          <w:szCs w:val="24"/>
          <w:vertAlign w:val="subscript"/>
        </w:rPr>
        <w:t>4</w:t>
      </w:r>
      <w:r w:rsidRPr="006D1974">
        <w:rPr>
          <w:rFonts w:ascii="Times New Roman"/>
          <w:sz w:val="24"/>
          <w:szCs w:val="24"/>
        </w:rPr>
        <w:t xml:space="preserve"> relative mesiodistal length: P</w:t>
      </w:r>
      <w:r w:rsidRPr="006D1974">
        <w:rPr>
          <w:rFonts w:ascii="Times New Roman"/>
          <w:sz w:val="24"/>
          <w:szCs w:val="24"/>
          <w:vertAlign w:val="subscript"/>
        </w:rPr>
        <w:t xml:space="preserve">3 </w:t>
      </w:r>
      <w:r w:rsidRPr="006D1974">
        <w:rPr>
          <w:rFonts w:ascii="Times New Roman"/>
          <w:sz w:val="24"/>
          <w:szCs w:val="24"/>
        </w:rPr>
        <w:t>shorter than P</w:t>
      </w:r>
      <w:r w:rsidRPr="006D1974">
        <w:rPr>
          <w:rFonts w:ascii="Times New Roman"/>
          <w:sz w:val="24"/>
          <w:szCs w:val="24"/>
          <w:vertAlign w:val="subscript"/>
        </w:rPr>
        <w:t>4</w:t>
      </w:r>
      <w:r w:rsidRPr="006D1974">
        <w:rPr>
          <w:rFonts w:ascii="Times New Roman"/>
          <w:sz w:val="24"/>
          <w:szCs w:val="24"/>
        </w:rPr>
        <w:t xml:space="preserve"> (0); P</w:t>
      </w:r>
      <w:r w:rsidRPr="006D1974">
        <w:rPr>
          <w:rFonts w:ascii="Times New Roman"/>
          <w:sz w:val="24"/>
          <w:szCs w:val="24"/>
          <w:vertAlign w:val="subscript"/>
        </w:rPr>
        <w:t xml:space="preserve">3 </w:t>
      </w:r>
      <w:r w:rsidRPr="006D1974">
        <w:rPr>
          <w:rFonts w:ascii="Times New Roman"/>
          <w:sz w:val="24"/>
          <w:szCs w:val="24"/>
        </w:rPr>
        <w:t>as long or longer than P</w:t>
      </w:r>
      <w:r w:rsidRPr="006D1974">
        <w:rPr>
          <w:rFonts w:ascii="Times New Roman"/>
          <w:sz w:val="24"/>
          <w:szCs w:val="24"/>
          <w:vertAlign w:val="subscript"/>
        </w:rPr>
        <w:t>4</w:t>
      </w:r>
      <w:r w:rsidRPr="006D1974">
        <w:rPr>
          <w:rFonts w:ascii="Times New Roman"/>
          <w:sz w:val="24"/>
          <w:szCs w:val="24"/>
        </w:rPr>
        <w:t xml:space="preserve"> (1). (Egi et al., 2005; Character 31;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10)</w:t>
      </w:r>
    </w:p>
    <w:p w14:paraId="67B3FEDD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4</w:t>
      </w:r>
      <w:r w:rsidRPr="006D1974">
        <w:rPr>
          <w:rFonts w:ascii="Times New Roman"/>
          <w:sz w:val="24"/>
          <w:szCs w:val="24"/>
        </w:rPr>
        <w:t xml:space="preserve"> inclination: perpendicular to horizontal ramus, tooth forms isosceles triangle in buccal view (0</w:t>
      </w:r>
      <w:proofErr w:type="gramStart"/>
      <w:r w:rsidRPr="006D1974">
        <w:rPr>
          <w:rFonts w:ascii="Times New Roman"/>
          <w:sz w:val="24"/>
          <w:szCs w:val="24"/>
        </w:rPr>
        <w:t>);  tooth</w:t>
      </w:r>
      <w:proofErr w:type="gramEnd"/>
      <w:r w:rsidRPr="006D1974">
        <w:rPr>
          <w:rFonts w:ascii="Times New Roman"/>
          <w:sz w:val="24"/>
          <w:szCs w:val="24"/>
        </w:rPr>
        <w:t xml:space="preserve"> inclines distally, preprotocristid mesially convex (1).</w:t>
      </w:r>
    </w:p>
    <w:p w14:paraId="7F455712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4</w:t>
      </w:r>
      <w:r w:rsidRPr="006D1974">
        <w:rPr>
          <w:rFonts w:ascii="Times New Roman"/>
          <w:sz w:val="24"/>
          <w:szCs w:val="24"/>
        </w:rPr>
        <w:t xml:space="preserve"> paraconid morphology: present but poorly developed (0); paraconid well-developed (1); paraconid indistinct to absent (2). (modified Polly, 1996; Character 7;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11)</w:t>
      </w:r>
    </w:p>
    <w:p w14:paraId="222A583C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4</w:t>
      </w:r>
      <w:r w:rsidRPr="006D1974">
        <w:rPr>
          <w:rFonts w:ascii="Times New Roman"/>
          <w:sz w:val="24"/>
          <w:szCs w:val="24"/>
        </w:rPr>
        <w:t xml:space="preserve"> metaconid: absent (0); present, usually weakly developed or ridge-like (1). (modified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12)</w:t>
      </w:r>
    </w:p>
    <w:p w14:paraId="4D87B1AA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4</w:t>
      </w:r>
      <w:r w:rsidRPr="006D1974">
        <w:rPr>
          <w:rFonts w:ascii="Times New Roman"/>
          <w:sz w:val="24"/>
          <w:szCs w:val="24"/>
        </w:rPr>
        <w:t xml:space="preserve"> entoconid: absent (0); present (1). (S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14)</w:t>
      </w:r>
    </w:p>
    <w:p w14:paraId="69B7A59D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 xml:space="preserve"> P</w:t>
      </w:r>
      <w:r w:rsidRPr="006D1974">
        <w:rPr>
          <w:rFonts w:ascii="Times New Roman"/>
          <w:sz w:val="24"/>
          <w:szCs w:val="24"/>
          <w:vertAlign w:val="subscript"/>
        </w:rPr>
        <w:t>4</w:t>
      </w:r>
      <w:r w:rsidRPr="006D1974">
        <w:rPr>
          <w:rFonts w:ascii="Times New Roman"/>
          <w:sz w:val="24"/>
          <w:szCs w:val="24"/>
        </w:rPr>
        <w:t xml:space="preserve"> hypoconid height: short, less than 33% of protoconid height (0); tall, more than 33% protoconid height (1). (modified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16)</w:t>
      </w:r>
    </w:p>
    <w:p w14:paraId="45597697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4</w:t>
      </w:r>
      <w:r w:rsidRPr="006D1974">
        <w:rPr>
          <w:rFonts w:ascii="Times New Roman"/>
          <w:sz w:val="24"/>
          <w:szCs w:val="24"/>
        </w:rPr>
        <w:t xml:space="preserve"> talonid basin: buccolingually compressed and shallow (0); buccolingually wide and deep (1); absent (2). </w:t>
      </w:r>
    </w:p>
    <w:p w14:paraId="142750AE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4</w:t>
      </w:r>
      <w:r w:rsidRPr="006D1974">
        <w:rPr>
          <w:rFonts w:ascii="Times New Roman"/>
          <w:sz w:val="24"/>
          <w:szCs w:val="24"/>
        </w:rPr>
        <w:t xml:space="preserve"> </w:t>
      </w:r>
      <w:proofErr w:type="spellStart"/>
      <w:r w:rsidRPr="006D1974">
        <w:rPr>
          <w:rFonts w:ascii="Times New Roman"/>
          <w:sz w:val="24"/>
          <w:szCs w:val="24"/>
        </w:rPr>
        <w:t>precingulid</w:t>
      </w:r>
      <w:proofErr w:type="spellEnd"/>
      <w:r w:rsidRPr="006D1974">
        <w:rPr>
          <w:rFonts w:ascii="Times New Roman"/>
          <w:sz w:val="24"/>
          <w:szCs w:val="24"/>
        </w:rPr>
        <w:t xml:space="preserve"> and </w:t>
      </w:r>
      <w:proofErr w:type="spellStart"/>
      <w:r w:rsidRPr="006D1974">
        <w:rPr>
          <w:rFonts w:ascii="Times New Roman"/>
          <w:sz w:val="24"/>
          <w:szCs w:val="24"/>
        </w:rPr>
        <w:t>postcingulid</w:t>
      </w:r>
      <w:proofErr w:type="spellEnd"/>
      <w:r w:rsidRPr="006D1974">
        <w:rPr>
          <w:rFonts w:ascii="Times New Roman"/>
          <w:sz w:val="24"/>
          <w:szCs w:val="24"/>
        </w:rPr>
        <w:t>: absent (0); present (1). (modified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18)</w:t>
      </w:r>
    </w:p>
    <w:p w14:paraId="434EE42D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4</w:t>
      </w:r>
      <w:r w:rsidRPr="006D1974">
        <w:rPr>
          <w:rFonts w:ascii="Times New Roman"/>
          <w:sz w:val="24"/>
          <w:szCs w:val="24"/>
        </w:rPr>
        <w:t xml:space="preserve"> relative height: mesiodistally longer than height (0); mesiodistally shorter than height (1); mesiodistal length and height subequal (2).</w:t>
      </w:r>
    </w:p>
    <w:p w14:paraId="44945855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lastRenderedPageBreak/>
        <w:t>P</w:t>
      </w:r>
      <w:r w:rsidRPr="006D1974">
        <w:rPr>
          <w:rFonts w:ascii="Times New Roman"/>
          <w:sz w:val="24"/>
          <w:szCs w:val="24"/>
          <w:vertAlign w:val="subscript"/>
        </w:rPr>
        <w:t>4</w:t>
      </w:r>
      <w:r w:rsidRPr="006D1974">
        <w:rPr>
          <w:rFonts w:ascii="Times New Roman"/>
          <w:sz w:val="24"/>
          <w:szCs w:val="24"/>
        </w:rPr>
        <w:t xml:space="preserve"> height relative to molars: shorter than all molars (0); taller than M</w:t>
      </w:r>
      <w:r w:rsidRPr="006D1974">
        <w:rPr>
          <w:rFonts w:ascii="Times New Roman"/>
          <w:sz w:val="24"/>
          <w:szCs w:val="24"/>
          <w:vertAlign w:val="subscript"/>
        </w:rPr>
        <w:t>1</w:t>
      </w:r>
      <w:r w:rsidRPr="006D1974">
        <w:rPr>
          <w:rFonts w:ascii="Times New Roman"/>
          <w:sz w:val="24"/>
          <w:szCs w:val="24"/>
        </w:rPr>
        <w:t xml:space="preserve"> only (1); taller than M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(2).</w:t>
      </w:r>
    </w:p>
    <w:p w14:paraId="0A0D8162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bscript"/>
        </w:rPr>
        <w:t>5</w:t>
      </w:r>
      <w:r w:rsidRPr="006D1974">
        <w:rPr>
          <w:rFonts w:ascii="Times New Roman"/>
          <w:sz w:val="24"/>
          <w:szCs w:val="24"/>
        </w:rPr>
        <w:t xml:space="preserve"> presence: present (0); absent (1). </w:t>
      </w:r>
    </w:p>
    <w:p w14:paraId="43295189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 xml:space="preserve">1 </w:t>
      </w:r>
      <w:r w:rsidRPr="006D1974">
        <w:rPr>
          <w:rFonts w:ascii="Times New Roman"/>
          <w:sz w:val="24"/>
          <w:szCs w:val="24"/>
        </w:rPr>
        <w:t>and M</w:t>
      </w:r>
      <w:r w:rsidRPr="006D1974">
        <w:rPr>
          <w:rFonts w:ascii="Times New Roman"/>
          <w:sz w:val="24"/>
          <w:szCs w:val="24"/>
          <w:vertAlign w:val="subscript"/>
        </w:rPr>
        <w:t xml:space="preserve">2 </w:t>
      </w:r>
      <w:r w:rsidRPr="006D1974">
        <w:rPr>
          <w:rFonts w:ascii="Times New Roman"/>
          <w:sz w:val="24"/>
          <w:szCs w:val="24"/>
        </w:rPr>
        <w:t xml:space="preserve">entoconid morphology: well developed or bulbous (0); crestiform with visible apex (1); undifferentiated entocristid (2). (modified </w:t>
      </w:r>
      <w:r>
        <w:rPr>
          <w:rFonts w:ascii="Times New Roman"/>
          <w:sz w:val="24"/>
          <w:szCs w:val="24"/>
        </w:rPr>
        <w:t>Zack, 2011</w:t>
      </w:r>
      <w:r w:rsidRPr="006D1974">
        <w:rPr>
          <w:rFonts w:ascii="Times New Roman"/>
          <w:sz w:val="24"/>
          <w:szCs w:val="24"/>
        </w:rPr>
        <w:t xml:space="preserve">; </w:t>
      </w:r>
      <w:proofErr w:type="spellStart"/>
      <w:r w:rsidRPr="006D1974">
        <w:rPr>
          <w:rFonts w:ascii="Times New Roman"/>
          <w:sz w:val="24"/>
          <w:szCs w:val="24"/>
        </w:rPr>
        <w:t>Charcter</w:t>
      </w:r>
      <w:proofErr w:type="spellEnd"/>
      <w:r w:rsidRPr="006D1974">
        <w:rPr>
          <w:rFonts w:ascii="Times New Roman"/>
          <w:sz w:val="24"/>
          <w:szCs w:val="24"/>
        </w:rPr>
        <w:t xml:space="preserve"> 23;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27)</w:t>
      </w:r>
    </w:p>
    <w:p w14:paraId="2329D2CE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 xml:space="preserve">1 </w:t>
      </w:r>
      <w:r w:rsidRPr="006D1974">
        <w:rPr>
          <w:rFonts w:ascii="Times New Roman"/>
          <w:sz w:val="24"/>
          <w:szCs w:val="24"/>
        </w:rPr>
        <w:t>and M</w:t>
      </w:r>
      <w:r w:rsidRPr="006D1974">
        <w:rPr>
          <w:rFonts w:ascii="Times New Roman"/>
          <w:sz w:val="24"/>
          <w:szCs w:val="24"/>
          <w:vertAlign w:val="subscript"/>
        </w:rPr>
        <w:t xml:space="preserve">2 </w:t>
      </w:r>
      <w:r w:rsidRPr="006D1974">
        <w:rPr>
          <w:rFonts w:ascii="Times New Roman"/>
          <w:sz w:val="24"/>
          <w:szCs w:val="24"/>
        </w:rPr>
        <w:t xml:space="preserve">talonid depth: deep (0); shallow (1). (modified </w:t>
      </w:r>
      <w:r>
        <w:rPr>
          <w:rFonts w:ascii="Times New Roman"/>
          <w:sz w:val="24"/>
          <w:szCs w:val="24"/>
        </w:rPr>
        <w:t>Zack, 2011</w:t>
      </w:r>
      <w:r w:rsidRPr="006D1974">
        <w:rPr>
          <w:rFonts w:ascii="Times New Roman"/>
          <w:sz w:val="24"/>
          <w:szCs w:val="24"/>
        </w:rPr>
        <w:t>; Character 25;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29)</w:t>
      </w:r>
    </w:p>
    <w:p w14:paraId="1689011B" w14:textId="2F3CA662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entocristid</w:t>
      </w:r>
      <w:r w:rsidR="00EE65BC">
        <w:rPr>
          <w:rFonts w:ascii="Times New Roman"/>
          <w:sz w:val="24"/>
          <w:szCs w:val="24"/>
        </w:rPr>
        <w:t xml:space="preserve"> in lingual view</w:t>
      </w:r>
      <w:r w:rsidRPr="006D1974">
        <w:rPr>
          <w:rFonts w:ascii="Times New Roman"/>
          <w:sz w:val="24"/>
          <w:szCs w:val="24"/>
        </w:rPr>
        <w:t xml:space="preserve">: parallels </w:t>
      </w:r>
      <w:proofErr w:type="spellStart"/>
      <w:r w:rsidRPr="006D1974">
        <w:rPr>
          <w:rFonts w:ascii="Times New Roman"/>
          <w:sz w:val="24"/>
          <w:szCs w:val="24"/>
        </w:rPr>
        <w:t>hypocristid</w:t>
      </w:r>
      <w:proofErr w:type="spellEnd"/>
      <w:r w:rsidRPr="006D1974">
        <w:rPr>
          <w:rFonts w:ascii="Times New Roman"/>
          <w:sz w:val="24"/>
          <w:szCs w:val="24"/>
        </w:rPr>
        <w:t xml:space="preserve"> (0); present, stops before metaconid (lower than </w:t>
      </w:r>
      <w:proofErr w:type="spellStart"/>
      <w:r w:rsidRPr="006D1974">
        <w:rPr>
          <w:rFonts w:ascii="Times New Roman"/>
          <w:sz w:val="24"/>
          <w:szCs w:val="24"/>
        </w:rPr>
        <w:t>hypocristid</w:t>
      </w:r>
      <w:proofErr w:type="spellEnd"/>
      <w:r w:rsidRPr="006D1974">
        <w:rPr>
          <w:rFonts w:ascii="Times New Roman"/>
          <w:sz w:val="24"/>
          <w:szCs w:val="24"/>
        </w:rPr>
        <w:t>) (1); weak ridge or absent (2).</w:t>
      </w:r>
    </w:p>
    <w:p w14:paraId="20FC1B3D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entocristid: parallels </w:t>
      </w:r>
      <w:proofErr w:type="spellStart"/>
      <w:r w:rsidRPr="006D1974">
        <w:rPr>
          <w:rFonts w:ascii="Times New Roman"/>
          <w:sz w:val="24"/>
          <w:szCs w:val="24"/>
        </w:rPr>
        <w:t>hypocristid</w:t>
      </w:r>
      <w:proofErr w:type="spellEnd"/>
      <w:r w:rsidRPr="006D1974">
        <w:rPr>
          <w:rFonts w:ascii="Times New Roman"/>
          <w:sz w:val="24"/>
          <w:szCs w:val="24"/>
        </w:rPr>
        <w:t xml:space="preserve"> (0); present, stops before metaconid (lower than </w:t>
      </w:r>
      <w:proofErr w:type="spellStart"/>
      <w:r w:rsidRPr="006D1974">
        <w:rPr>
          <w:rFonts w:ascii="Times New Roman"/>
          <w:sz w:val="24"/>
          <w:szCs w:val="24"/>
        </w:rPr>
        <w:t>hypocristid</w:t>
      </w:r>
      <w:proofErr w:type="spellEnd"/>
      <w:r w:rsidRPr="006D1974">
        <w:rPr>
          <w:rFonts w:ascii="Times New Roman"/>
          <w:sz w:val="24"/>
          <w:szCs w:val="24"/>
        </w:rPr>
        <w:t xml:space="preserve">) (1); weak ridge or absent (2). </w:t>
      </w:r>
    </w:p>
    <w:p w14:paraId="02ADB002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 xml:space="preserve">1 </w:t>
      </w:r>
      <w:r w:rsidRPr="006D1974">
        <w:rPr>
          <w:rFonts w:ascii="Times New Roman"/>
          <w:sz w:val="24"/>
          <w:szCs w:val="24"/>
        </w:rPr>
        <w:t>and M</w:t>
      </w:r>
      <w:r w:rsidRPr="006D1974">
        <w:rPr>
          <w:rFonts w:ascii="Times New Roman"/>
          <w:sz w:val="24"/>
          <w:szCs w:val="24"/>
          <w:vertAlign w:val="subscript"/>
        </w:rPr>
        <w:t xml:space="preserve">2 </w:t>
      </w:r>
      <w:r w:rsidRPr="006D1974">
        <w:rPr>
          <w:rFonts w:ascii="Times New Roman"/>
          <w:sz w:val="24"/>
          <w:szCs w:val="24"/>
        </w:rPr>
        <w:t>talonid buccolingual width: narrow, less than 80% width of trigonid (0); wide, greater than 80% trigonid (1). (modified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28)</w:t>
      </w:r>
    </w:p>
    <w:p w14:paraId="5C45DCB8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 xml:space="preserve">1 </w:t>
      </w:r>
      <w:r w:rsidRPr="006D1974">
        <w:rPr>
          <w:rFonts w:ascii="Times New Roman"/>
          <w:sz w:val="24"/>
          <w:szCs w:val="24"/>
        </w:rPr>
        <w:t>mesiodistal length relative to M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>: M</w:t>
      </w:r>
      <w:r w:rsidRPr="006D1974">
        <w:rPr>
          <w:rFonts w:ascii="Times New Roman"/>
          <w:sz w:val="24"/>
          <w:szCs w:val="24"/>
          <w:vertAlign w:val="subscript"/>
        </w:rPr>
        <w:t xml:space="preserve">1 </w:t>
      </w:r>
      <w:r w:rsidRPr="006D1974">
        <w:rPr>
          <w:rFonts w:ascii="Times New Roman"/>
          <w:sz w:val="24"/>
          <w:szCs w:val="24"/>
        </w:rPr>
        <w:t>length subequal or longer than M</w:t>
      </w:r>
      <w:r w:rsidRPr="006D1974">
        <w:rPr>
          <w:rFonts w:ascii="Times New Roman"/>
          <w:sz w:val="24"/>
          <w:szCs w:val="24"/>
          <w:vertAlign w:val="subscript"/>
        </w:rPr>
        <w:t xml:space="preserve">2 </w:t>
      </w:r>
      <w:r w:rsidRPr="006D1974">
        <w:rPr>
          <w:rFonts w:ascii="Times New Roman"/>
          <w:sz w:val="24"/>
          <w:szCs w:val="24"/>
        </w:rPr>
        <w:t>(0); M</w:t>
      </w:r>
      <w:r w:rsidRPr="006D1974">
        <w:rPr>
          <w:rFonts w:ascii="Times New Roman"/>
          <w:sz w:val="24"/>
          <w:szCs w:val="24"/>
          <w:vertAlign w:val="subscript"/>
        </w:rPr>
        <w:t xml:space="preserve">1 </w:t>
      </w:r>
      <w:r w:rsidRPr="006D1974">
        <w:rPr>
          <w:rFonts w:ascii="Times New Roman"/>
          <w:sz w:val="24"/>
          <w:szCs w:val="24"/>
        </w:rPr>
        <w:t>length less than M</w:t>
      </w:r>
      <w:r w:rsidRPr="006D1974">
        <w:rPr>
          <w:rFonts w:ascii="Times New Roman"/>
          <w:sz w:val="24"/>
          <w:szCs w:val="24"/>
          <w:vertAlign w:val="subscript"/>
        </w:rPr>
        <w:t xml:space="preserve">2 </w:t>
      </w:r>
      <w:r w:rsidRPr="006D1974">
        <w:rPr>
          <w:rFonts w:ascii="Times New Roman"/>
          <w:sz w:val="24"/>
          <w:szCs w:val="24"/>
        </w:rPr>
        <w:t xml:space="preserve">(1). </w:t>
      </w:r>
      <w:r>
        <w:rPr>
          <w:rFonts w:ascii="Times New Roman"/>
          <w:i/>
          <w:iCs/>
          <w:sz w:val="24"/>
          <w:szCs w:val="24"/>
        </w:rPr>
        <w:t>Ordered</w:t>
      </w:r>
      <w:r w:rsidRPr="006D1974">
        <w:rPr>
          <w:rFonts w:ascii="Times New Roman"/>
          <w:i/>
          <w:iCs/>
          <w:sz w:val="24"/>
          <w:szCs w:val="24"/>
        </w:rPr>
        <w:t xml:space="preserve"> </w:t>
      </w:r>
      <w:r w:rsidRPr="006D1974">
        <w:rPr>
          <w:rFonts w:ascii="Times New Roman"/>
          <w:sz w:val="24"/>
          <w:szCs w:val="24"/>
        </w:rPr>
        <w:t xml:space="preserve">(modified </w:t>
      </w:r>
      <w:r>
        <w:rPr>
          <w:rFonts w:ascii="Times New Roman"/>
          <w:sz w:val="24"/>
          <w:szCs w:val="24"/>
        </w:rPr>
        <w:t>Zack, 2011</w:t>
      </w:r>
      <w:r w:rsidRPr="006D1974">
        <w:rPr>
          <w:rFonts w:ascii="Times New Roman"/>
          <w:sz w:val="24"/>
          <w:szCs w:val="24"/>
        </w:rPr>
        <w:t>; Character 26;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31)</w:t>
      </w:r>
    </w:p>
    <w:p w14:paraId="7F316E30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1</w:t>
      </w:r>
      <w:r w:rsidRPr="006D1974">
        <w:rPr>
          <w:rFonts w:hAnsi="Times New Roman"/>
          <w:sz w:val="24"/>
          <w:szCs w:val="24"/>
        </w:rPr>
        <w:t>–</w:t>
      </w: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 xml:space="preserve">3 </w:t>
      </w:r>
      <w:r w:rsidRPr="006D1974">
        <w:rPr>
          <w:rFonts w:ascii="Times New Roman"/>
          <w:sz w:val="24"/>
          <w:szCs w:val="24"/>
        </w:rPr>
        <w:t>trigonid height relative to talonid: trigonid tall on all molars, talonid less than 50% of trigonid height (0); trigonid low on all molars, talonid more than 50% of trigonid height (1); trigonid low on M</w:t>
      </w:r>
      <w:r w:rsidRPr="006D1974">
        <w:rPr>
          <w:rFonts w:ascii="Times New Roman"/>
          <w:sz w:val="24"/>
          <w:szCs w:val="24"/>
          <w:vertAlign w:val="subscript"/>
        </w:rPr>
        <w:t xml:space="preserve">1 </w:t>
      </w:r>
      <w:r w:rsidRPr="006D1974">
        <w:rPr>
          <w:rFonts w:ascii="Times New Roman"/>
          <w:sz w:val="24"/>
          <w:szCs w:val="24"/>
        </w:rPr>
        <w:t>and M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(2). (modified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32)</w:t>
      </w:r>
      <w:r w:rsidRPr="006D1974">
        <w:rPr>
          <w:rFonts w:ascii="Times New Roman"/>
          <w:sz w:val="24"/>
          <w:szCs w:val="24"/>
        </w:rPr>
        <w:t xml:space="preserve"> </w:t>
      </w:r>
    </w:p>
    <w:p w14:paraId="265D1522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postprotocristid distal trend in buccal view: slopes mesial to distal (0); perpendicular to alveolus (1); slopes distal to mesial (overhangs talonid) (2).</w:t>
      </w:r>
    </w:p>
    <w:p w14:paraId="5C009031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cristid obliqua orientation relative to mesiodistal axis: lingual to buccal trend (0); parallel to mesiodistal axis (1); buccal to lingual trend (2). (compare to </w:t>
      </w:r>
      <w:r>
        <w:rPr>
          <w:rFonts w:ascii="Times New Roman"/>
          <w:sz w:val="24"/>
          <w:szCs w:val="24"/>
        </w:rPr>
        <w:t>Zack, 2011</w:t>
      </w:r>
      <w:r w:rsidRPr="006D1974">
        <w:rPr>
          <w:rFonts w:ascii="Times New Roman"/>
          <w:sz w:val="24"/>
          <w:szCs w:val="24"/>
        </w:rPr>
        <w:t>; Character 21)</w:t>
      </w:r>
    </w:p>
    <w:p w14:paraId="1CA895A6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and 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paraconid position relative to protoconid, angle defined relative to mesiodistal axis of mandible: directly mesial to protoconid,15 degrees (0); slightly lingual paraconid, 15.1 to </w:t>
      </w:r>
      <w:proofErr w:type="gramStart"/>
      <w:r w:rsidRPr="006D1974">
        <w:rPr>
          <w:rFonts w:ascii="Times New Roman"/>
          <w:sz w:val="24"/>
          <w:szCs w:val="24"/>
        </w:rPr>
        <w:t>45 degree</w:t>
      </w:r>
      <w:proofErr w:type="gramEnd"/>
      <w:r w:rsidRPr="006D1974">
        <w:rPr>
          <w:rFonts w:ascii="Times New Roman"/>
          <w:sz w:val="24"/>
          <w:szCs w:val="24"/>
        </w:rPr>
        <w:t xml:space="preserve"> angle (1); strong lingual position, 45.1 to 60 degrees (2). </w:t>
      </w:r>
      <w:r>
        <w:rPr>
          <w:rFonts w:ascii="Times New Roman"/>
          <w:i/>
          <w:iCs/>
          <w:sz w:val="24"/>
          <w:szCs w:val="24"/>
        </w:rPr>
        <w:t>Ordered</w:t>
      </w:r>
    </w:p>
    <w:p w14:paraId="0A81BFB9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postparacristid mesial to distal trend: steep slope to preprotocristid (</w:t>
      </w:r>
      <w:r w:rsidRPr="006D1974">
        <w:rPr>
          <w:rFonts w:hAnsi="Times New Roman"/>
          <w:sz w:val="24"/>
          <w:szCs w:val="24"/>
        </w:rPr>
        <w:t>“</w:t>
      </w:r>
      <w:r w:rsidRPr="006D1974">
        <w:rPr>
          <w:rFonts w:ascii="Times New Roman"/>
          <w:sz w:val="24"/>
          <w:szCs w:val="24"/>
        </w:rPr>
        <w:t>V</w:t>
      </w:r>
      <w:r w:rsidRPr="006D1974">
        <w:rPr>
          <w:rFonts w:hAnsi="Times New Roman"/>
          <w:sz w:val="24"/>
          <w:szCs w:val="24"/>
        </w:rPr>
        <w:t>”</w:t>
      </w:r>
      <w:r w:rsidRPr="006D1974">
        <w:rPr>
          <w:rFonts w:hAnsi="Times New Roman"/>
          <w:sz w:val="24"/>
          <w:szCs w:val="24"/>
        </w:rPr>
        <w:t xml:space="preserve"> </w:t>
      </w:r>
      <w:r w:rsidRPr="006D1974">
        <w:rPr>
          <w:rFonts w:ascii="Times New Roman"/>
          <w:sz w:val="24"/>
          <w:szCs w:val="24"/>
        </w:rPr>
        <w:t xml:space="preserve">shaped acute angle) (0); shallow slope to preprotocristid (forms right angle with preprotocristid) (1); forms obtuse angle with preprotocristid (2). </w:t>
      </w:r>
      <w:r>
        <w:rPr>
          <w:rFonts w:ascii="Times New Roman"/>
          <w:i/>
          <w:iCs/>
          <w:sz w:val="24"/>
          <w:szCs w:val="24"/>
        </w:rPr>
        <w:t>Ordered</w:t>
      </w:r>
    </w:p>
    <w:p w14:paraId="2EA4DB73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and 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paraconid height relative to protoconid: paraconid significantly shorter than protoconid (0); paraconid slightly shorter than protoconid (1); paraconid and protoconid subequal in height (2).</w:t>
      </w:r>
    </w:p>
    <w:p w14:paraId="058389F2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postparacristid to </w:t>
      </w:r>
      <w:proofErr w:type="spellStart"/>
      <w:r w:rsidRPr="006D1974">
        <w:rPr>
          <w:rFonts w:ascii="Times New Roman"/>
          <w:sz w:val="24"/>
          <w:szCs w:val="24"/>
        </w:rPr>
        <w:t>premetacristid</w:t>
      </w:r>
      <w:proofErr w:type="spellEnd"/>
      <w:r w:rsidRPr="006D1974">
        <w:rPr>
          <w:rFonts w:ascii="Times New Roman"/>
          <w:sz w:val="24"/>
          <w:szCs w:val="24"/>
        </w:rPr>
        <w:t xml:space="preserve"> in lingual view: postparacristid shorter than </w:t>
      </w:r>
      <w:proofErr w:type="spellStart"/>
      <w:r w:rsidRPr="006D1974">
        <w:rPr>
          <w:rFonts w:ascii="Times New Roman"/>
          <w:sz w:val="24"/>
          <w:szCs w:val="24"/>
        </w:rPr>
        <w:t>premetacristid</w:t>
      </w:r>
      <w:proofErr w:type="spellEnd"/>
      <w:r w:rsidRPr="006D1974">
        <w:rPr>
          <w:rFonts w:ascii="Times New Roman"/>
          <w:sz w:val="24"/>
          <w:szCs w:val="24"/>
        </w:rPr>
        <w:t xml:space="preserve"> (0); postparacristid subequal to </w:t>
      </w:r>
      <w:proofErr w:type="spellStart"/>
      <w:r w:rsidRPr="006D1974">
        <w:rPr>
          <w:rFonts w:ascii="Times New Roman"/>
          <w:sz w:val="24"/>
          <w:szCs w:val="24"/>
        </w:rPr>
        <w:t>premetacristid</w:t>
      </w:r>
      <w:proofErr w:type="spellEnd"/>
      <w:r w:rsidRPr="006D1974">
        <w:rPr>
          <w:rFonts w:ascii="Times New Roman"/>
          <w:sz w:val="24"/>
          <w:szCs w:val="24"/>
        </w:rPr>
        <w:t xml:space="preserve"> (1); postparacristid longer than </w:t>
      </w:r>
      <w:proofErr w:type="spellStart"/>
      <w:r w:rsidRPr="006D1974">
        <w:rPr>
          <w:rFonts w:ascii="Times New Roman"/>
          <w:sz w:val="24"/>
          <w:szCs w:val="24"/>
        </w:rPr>
        <w:t>premetacristid</w:t>
      </w:r>
      <w:proofErr w:type="spellEnd"/>
      <w:r w:rsidRPr="006D1974">
        <w:rPr>
          <w:rFonts w:ascii="Times New Roman"/>
          <w:sz w:val="24"/>
          <w:szCs w:val="24"/>
        </w:rPr>
        <w:t xml:space="preserve"> (2).</w:t>
      </w:r>
    </w:p>
    <w:p w14:paraId="224FC11D" w14:textId="1C9B00CD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postparacristid length to preprotocristid in buccal view (carnassial blade proportions): </w:t>
      </w:r>
      <w:r w:rsidR="007F695B">
        <w:rPr>
          <w:rFonts w:ascii="Times New Roman"/>
          <w:sz w:val="24"/>
          <w:szCs w:val="24"/>
        </w:rPr>
        <w:t>postparacristid</w:t>
      </w:r>
      <w:r w:rsidRPr="006D1974">
        <w:rPr>
          <w:rFonts w:ascii="Times New Roman"/>
          <w:sz w:val="24"/>
          <w:szCs w:val="24"/>
        </w:rPr>
        <w:t xml:space="preserve"> much shorter than preprotocristid (30%) (0); postparacristid half length of preprotocristid (1); postparacristid more than half preprotocristid length (2); subequal lengths (3).</w:t>
      </w:r>
    </w:p>
    <w:p w14:paraId="68B031DA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 xml:space="preserve"> M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and 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metaconid expression: connate and connects to paraconid base (0); connate, separated from paraconid (1); fold or ridge (2); absent (3). </w:t>
      </w:r>
      <w:r>
        <w:rPr>
          <w:rFonts w:ascii="Times New Roman"/>
          <w:i/>
          <w:iCs/>
          <w:sz w:val="24"/>
          <w:szCs w:val="24"/>
        </w:rPr>
        <w:t>Ordered</w:t>
      </w:r>
    </w:p>
    <w:p w14:paraId="4A755A80" w14:textId="77777777" w:rsidR="004F7D70" w:rsidRPr="0078618C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1</w:t>
      </w:r>
      <w:r w:rsidRPr="006D1974">
        <w:rPr>
          <w:rFonts w:ascii="Times New Roman"/>
          <w:sz w:val="24"/>
          <w:szCs w:val="24"/>
        </w:rPr>
        <w:t xml:space="preserve"> metaconid: taller than paraconid (0); subequal to paraconid (1); shorter than paraconid or absent (2). </w:t>
      </w:r>
      <w:r>
        <w:rPr>
          <w:rFonts w:ascii="Times New Roman"/>
          <w:i/>
          <w:iCs/>
          <w:sz w:val="24"/>
          <w:szCs w:val="24"/>
        </w:rPr>
        <w:t>Ordered</w:t>
      </w:r>
      <w:r w:rsidRPr="006D1974">
        <w:rPr>
          <w:rFonts w:ascii="Times New Roman"/>
          <w:i/>
          <w:iCs/>
          <w:sz w:val="24"/>
          <w:szCs w:val="24"/>
        </w:rPr>
        <w:t xml:space="preserve"> </w:t>
      </w:r>
      <w:r w:rsidRPr="006D1974">
        <w:rPr>
          <w:rFonts w:ascii="Times New Roman"/>
          <w:sz w:val="24"/>
          <w:szCs w:val="24"/>
        </w:rPr>
        <w:t>(compare to Polly, 1996; Character 18)</w:t>
      </w:r>
    </w:p>
    <w:p w14:paraId="131DC655" w14:textId="77777777" w:rsidR="0078618C" w:rsidRPr="0078618C" w:rsidRDefault="0078618C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metaconid: taller than paraconid (0); subequal to paraconid (1); shorter than paraconid or absent (2). </w:t>
      </w:r>
      <w:r>
        <w:rPr>
          <w:rFonts w:ascii="Times New Roman"/>
          <w:i/>
          <w:iCs/>
          <w:sz w:val="24"/>
          <w:szCs w:val="24"/>
        </w:rPr>
        <w:t>Ordered</w:t>
      </w:r>
      <w:r w:rsidRPr="006D1974">
        <w:rPr>
          <w:rFonts w:ascii="Times New Roman"/>
          <w:i/>
          <w:iCs/>
          <w:sz w:val="24"/>
          <w:szCs w:val="24"/>
        </w:rPr>
        <w:t xml:space="preserve"> </w:t>
      </w:r>
      <w:r w:rsidRPr="006D1974">
        <w:rPr>
          <w:rFonts w:ascii="Times New Roman"/>
          <w:sz w:val="24"/>
          <w:szCs w:val="24"/>
        </w:rPr>
        <w:t>(compare to Polly, 1996; Character 18)</w:t>
      </w:r>
    </w:p>
    <w:p w14:paraId="784E5895" w14:textId="77777777" w:rsidR="004F7D70" w:rsidRPr="006D1974" w:rsidRDefault="004F7D70" w:rsidP="0078618C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metaconid: taller than paraconid (0); subequal to paraconid (1); shorter than paraconid or absent (2). </w:t>
      </w:r>
      <w:r>
        <w:rPr>
          <w:rFonts w:ascii="Times New Roman"/>
          <w:i/>
          <w:iCs/>
          <w:sz w:val="24"/>
          <w:szCs w:val="24"/>
        </w:rPr>
        <w:t>Ordered</w:t>
      </w:r>
      <w:r w:rsidRPr="006D1974">
        <w:rPr>
          <w:rFonts w:ascii="Times New Roman"/>
          <w:i/>
          <w:iCs/>
          <w:sz w:val="24"/>
          <w:szCs w:val="24"/>
        </w:rPr>
        <w:t xml:space="preserve"> </w:t>
      </w:r>
      <w:r w:rsidRPr="006D1974">
        <w:rPr>
          <w:rFonts w:ascii="Times New Roman"/>
          <w:sz w:val="24"/>
          <w:szCs w:val="24"/>
        </w:rPr>
        <w:t>(compare to Polly, 1996; Character 19)</w:t>
      </w:r>
    </w:p>
    <w:p w14:paraId="70A944B0" w14:textId="5368EEDA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mesiodistal length to 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length: </w:t>
      </w:r>
      <w:r w:rsidR="00EB7977" w:rsidRPr="006D1974">
        <w:rPr>
          <w:rFonts w:ascii="Times New Roman"/>
          <w:sz w:val="24"/>
          <w:szCs w:val="24"/>
        </w:rPr>
        <w:t>M</w:t>
      </w:r>
      <w:r w:rsidR="00EB7977" w:rsidRPr="006D1974">
        <w:rPr>
          <w:rFonts w:ascii="Times New Roman"/>
          <w:sz w:val="24"/>
          <w:szCs w:val="24"/>
          <w:vertAlign w:val="subscript"/>
        </w:rPr>
        <w:t>2</w:t>
      </w:r>
      <w:r w:rsidR="00EB7977" w:rsidRPr="006D1974">
        <w:rPr>
          <w:rFonts w:ascii="Times New Roman"/>
          <w:sz w:val="24"/>
          <w:szCs w:val="24"/>
        </w:rPr>
        <w:t xml:space="preserve"> shorter than M</w:t>
      </w:r>
      <w:r w:rsidR="00EB7977" w:rsidRPr="006D1974">
        <w:rPr>
          <w:rFonts w:ascii="Times New Roman"/>
          <w:sz w:val="24"/>
          <w:szCs w:val="24"/>
          <w:vertAlign w:val="subscript"/>
        </w:rPr>
        <w:t>3</w:t>
      </w:r>
      <w:r w:rsidR="00EB7977" w:rsidRPr="006D1974">
        <w:rPr>
          <w:rFonts w:ascii="Times New Roman"/>
          <w:sz w:val="24"/>
          <w:szCs w:val="24"/>
        </w:rPr>
        <w:t xml:space="preserve"> </w:t>
      </w:r>
      <w:r w:rsidRPr="006D1974">
        <w:rPr>
          <w:rFonts w:ascii="Times New Roman"/>
          <w:sz w:val="24"/>
          <w:szCs w:val="24"/>
        </w:rPr>
        <w:t xml:space="preserve">(0); </w:t>
      </w:r>
      <w:r w:rsidR="00EB7977" w:rsidRPr="006D1974">
        <w:rPr>
          <w:rFonts w:ascii="Times New Roman"/>
          <w:sz w:val="24"/>
          <w:szCs w:val="24"/>
        </w:rPr>
        <w:t>M</w:t>
      </w:r>
      <w:r w:rsidR="00EB7977" w:rsidRPr="006D1974">
        <w:rPr>
          <w:rFonts w:ascii="Times New Roman"/>
          <w:sz w:val="24"/>
          <w:szCs w:val="24"/>
          <w:vertAlign w:val="subscript"/>
        </w:rPr>
        <w:t>2</w:t>
      </w:r>
      <w:r w:rsidR="00EB7977" w:rsidRPr="006D1974">
        <w:rPr>
          <w:rFonts w:ascii="Times New Roman"/>
          <w:sz w:val="24"/>
          <w:szCs w:val="24"/>
        </w:rPr>
        <w:t xml:space="preserve"> subequal to M</w:t>
      </w:r>
      <w:r w:rsidR="00EB7977" w:rsidRPr="006D1974">
        <w:rPr>
          <w:rFonts w:ascii="Times New Roman"/>
          <w:sz w:val="24"/>
          <w:szCs w:val="24"/>
          <w:vertAlign w:val="subscript"/>
        </w:rPr>
        <w:t>3</w:t>
      </w:r>
      <w:r w:rsidR="00EB7977" w:rsidRPr="006D1974">
        <w:rPr>
          <w:rFonts w:ascii="Times New Roman"/>
          <w:sz w:val="24"/>
          <w:szCs w:val="24"/>
        </w:rPr>
        <w:t xml:space="preserve"> </w:t>
      </w:r>
      <w:r w:rsidRPr="006D1974">
        <w:rPr>
          <w:rFonts w:ascii="Times New Roman"/>
          <w:sz w:val="24"/>
          <w:szCs w:val="24"/>
        </w:rPr>
        <w:t>(1); M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longer than 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(2); M</w:t>
      </w:r>
      <w:r w:rsidRPr="006D1974">
        <w:rPr>
          <w:rFonts w:ascii="Times New Roman"/>
          <w:sz w:val="24"/>
          <w:szCs w:val="24"/>
          <w:vertAlign w:val="subscript"/>
        </w:rPr>
        <w:t xml:space="preserve">3 </w:t>
      </w:r>
      <w:r w:rsidRPr="006D1974">
        <w:rPr>
          <w:rFonts w:ascii="Times New Roman"/>
          <w:sz w:val="24"/>
          <w:szCs w:val="24"/>
        </w:rPr>
        <w:t xml:space="preserve">absent (3). </w:t>
      </w:r>
      <w:r>
        <w:rPr>
          <w:rFonts w:ascii="Times New Roman"/>
          <w:i/>
          <w:iCs/>
          <w:sz w:val="24"/>
          <w:szCs w:val="24"/>
        </w:rPr>
        <w:t>Ordered</w:t>
      </w:r>
      <w:r w:rsidRPr="006D1974">
        <w:rPr>
          <w:rFonts w:ascii="Times New Roman"/>
          <w:i/>
          <w:iCs/>
          <w:sz w:val="24"/>
          <w:szCs w:val="24"/>
        </w:rPr>
        <w:t xml:space="preserve"> </w:t>
      </w:r>
      <w:r w:rsidRPr="006D1974">
        <w:rPr>
          <w:rFonts w:ascii="Times New Roman"/>
          <w:sz w:val="24"/>
          <w:szCs w:val="24"/>
        </w:rPr>
        <w:t xml:space="preserve">(compare to </w:t>
      </w:r>
      <w:r>
        <w:rPr>
          <w:rFonts w:ascii="Times New Roman"/>
          <w:sz w:val="24"/>
          <w:szCs w:val="24"/>
        </w:rPr>
        <w:t>Zack, 2011</w:t>
      </w:r>
      <w:r w:rsidRPr="006D1974">
        <w:rPr>
          <w:rFonts w:ascii="Times New Roman"/>
          <w:sz w:val="24"/>
          <w:szCs w:val="24"/>
        </w:rPr>
        <w:t>; Character 30)</w:t>
      </w:r>
    </w:p>
    <w:p w14:paraId="28BCF7D2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talonid mesiodistal length (% of total mesiodistal length): &gt;40% (0); 40% to 30% (1); 29% to 21% (2); &lt;20% (3). </w:t>
      </w:r>
      <w:r>
        <w:rPr>
          <w:rFonts w:ascii="Times New Roman"/>
          <w:i/>
          <w:iCs/>
          <w:sz w:val="24"/>
          <w:szCs w:val="24"/>
        </w:rPr>
        <w:t>Ordered</w:t>
      </w:r>
    </w:p>
    <w:p w14:paraId="747BEBB5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talonid mesiodistal length (% of total mesiodistal length): &gt;40% (0); 40% to 30% (1); 29% to 21% (2); &lt;20% (3). </w:t>
      </w:r>
      <w:r>
        <w:rPr>
          <w:rFonts w:ascii="Times New Roman"/>
          <w:i/>
          <w:iCs/>
          <w:sz w:val="24"/>
          <w:szCs w:val="24"/>
        </w:rPr>
        <w:t>Ordered</w:t>
      </w:r>
    </w:p>
    <w:p w14:paraId="510E7657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talonid: present, bears hypoconid and hypoconulid (0); present, only one distinct cusp (1); absent (2). </w:t>
      </w:r>
      <w:r>
        <w:rPr>
          <w:rFonts w:ascii="Times New Roman"/>
          <w:i/>
          <w:iCs/>
          <w:sz w:val="24"/>
          <w:szCs w:val="24"/>
        </w:rPr>
        <w:t>Ordered</w:t>
      </w:r>
    </w:p>
    <w:p w14:paraId="32DEBD8D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buccal talonid margin: steep slope distal to mesial (0); shallow slope distal to mesial (1); parallel to alveolus (2); slopes mesial to distal (3). </w:t>
      </w:r>
      <w:r>
        <w:rPr>
          <w:rFonts w:ascii="Times New Roman"/>
          <w:i/>
          <w:iCs/>
          <w:sz w:val="24"/>
          <w:szCs w:val="24"/>
        </w:rPr>
        <w:t>Ordered</w:t>
      </w:r>
    </w:p>
    <w:p w14:paraId="261A8AD0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buccal talonid margin angle from highest point to lowest: steep slope distal to mesial (0); shallow slope distal to mesial (1); parallel to alveolus (2); slopes mesial to distal (3). </w:t>
      </w:r>
      <w:r>
        <w:rPr>
          <w:rFonts w:ascii="Times New Roman"/>
          <w:i/>
          <w:iCs/>
          <w:sz w:val="24"/>
          <w:szCs w:val="24"/>
        </w:rPr>
        <w:t>Ordered</w:t>
      </w:r>
    </w:p>
    <w:p w14:paraId="634C1711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1</w:t>
      </w:r>
      <w:r w:rsidRPr="006D1974">
        <w:rPr>
          <w:rFonts w:hAnsi="Times New Roman"/>
          <w:sz w:val="24"/>
          <w:szCs w:val="24"/>
        </w:rPr>
        <w:t>–</w:t>
      </w: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 xml:space="preserve">3 </w:t>
      </w:r>
      <w:proofErr w:type="spellStart"/>
      <w:r w:rsidRPr="006D1974">
        <w:rPr>
          <w:rFonts w:ascii="Times New Roman"/>
          <w:sz w:val="24"/>
          <w:szCs w:val="24"/>
        </w:rPr>
        <w:t>ectocingulid</w:t>
      </w:r>
      <w:proofErr w:type="spellEnd"/>
      <w:r w:rsidRPr="006D1974">
        <w:rPr>
          <w:rFonts w:ascii="Times New Roman"/>
          <w:sz w:val="24"/>
          <w:szCs w:val="24"/>
        </w:rPr>
        <w:t>: weakly expressed to absent (0); distinct (1). (modified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34)</w:t>
      </w:r>
      <w:r w:rsidRPr="006D1974">
        <w:rPr>
          <w:rFonts w:ascii="Times New Roman"/>
          <w:sz w:val="24"/>
          <w:szCs w:val="24"/>
        </w:rPr>
        <w:t xml:space="preserve"> </w:t>
      </w:r>
    </w:p>
    <w:p w14:paraId="791DC848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1</w:t>
      </w:r>
      <w:r w:rsidRPr="006D1974">
        <w:rPr>
          <w:rFonts w:hAnsi="Times New Roman"/>
          <w:sz w:val="24"/>
          <w:szCs w:val="24"/>
        </w:rPr>
        <w:t>–</w:t>
      </w: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 xml:space="preserve">3 </w:t>
      </w:r>
      <w:proofErr w:type="spellStart"/>
      <w:r w:rsidRPr="006D1974">
        <w:rPr>
          <w:rFonts w:ascii="Times New Roman"/>
          <w:sz w:val="24"/>
          <w:szCs w:val="24"/>
        </w:rPr>
        <w:t>postcingulid</w:t>
      </w:r>
      <w:proofErr w:type="spellEnd"/>
      <w:r w:rsidRPr="006D1974">
        <w:rPr>
          <w:rFonts w:ascii="Times New Roman"/>
          <w:sz w:val="24"/>
          <w:szCs w:val="24"/>
        </w:rPr>
        <w:t>: absent (0); present (1). (modified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35)</w:t>
      </w:r>
    </w:p>
    <w:p w14:paraId="06995B96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1</w:t>
      </w:r>
      <w:r w:rsidRPr="006D1974">
        <w:rPr>
          <w:rFonts w:hAnsi="Times New Roman"/>
          <w:sz w:val="24"/>
          <w:szCs w:val="24"/>
        </w:rPr>
        <w:t>–</w:t>
      </w: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 xml:space="preserve">3 </w:t>
      </w:r>
      <w:proofErr w:type="spellStart"/>
      <w:r w:rsidRPr="006D1974">
        <w:rPr>
          <w:rFonts w:ascii="Times New Roman"/>
          <w:sz w:val="24"/>
          <w:szCs w:val="24"/>
        </w:rPr>
        <w:t>ectocingulid</w:t>
      </w:r>
      <w:proofErr w:type="spellEnd"/>
      <w:r w:rsidRPr="006D1974">
        <w:rPr>
          <w:rFonts w:ascii="Times New Roman"/>
          <w:sz w:val="24"/>
          <w:szCs w:val="24"/>
        </w:rPr>
        <w:t xml:space="preserve"> to </w:t>
      </w:r>
      <w:proofErr w:type="spellStart"/>
      <w:r w:rsidRPr="006D1974">
        <w:rPr>
          <w:rFonts w:ascii="Times New Roman"/>
          <w:sz w:val="24"/>
          <w:szCs w:val="24"/>
        </w:rPr>
        <w:t>postcingulid</w:t>
      </w:r>
      <w:proofErr w:type="spellEnd"/>
      <w:r w:rsidRPr="006D1974">
        <w:rPr>
          <w:rFonts w:ascii="Times New Roman"/>
          <w:sz w:val="24"/>
          <w:szCs w:val="24"/>
        </w:rPr>
        <w:t xml:space="preserve"> connection: separated (0); fused (1). (modified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36)</w:t>
      </w:r>
    </w:p>
    <w:p w14:paraId="445B2C7C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talonid buccolingual width relative to M</w:t>
      </w:r>
      <w:r w:rsidRPr="006D1974">
        <w:rPr>
          <w:rFonts w:ascii="Times New Roman"/>
          <w:sz w:val="24"/>
          <w:szCs w:val="24"/>
          <w:vertAlign w:val="subscript"/>
        </w:rPr>
        <w:t>2</w:t>
      </w:r>
      <w:r w:rsidRPr="006D1974">
        <w:rPr>
          <w:rFonts w:ascii="Times New Roman"/>
          <w:sz w:val="24"/>
          <w:szCs w:val="24"/>
        </w:rPr>
        <w:t xml:space="preserve"> talonid width: equal (0); narrower (1).</w:t>
      </w:r>
    </w:p>
    <w:p w14:paraId="78C66437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Mandible inflection anterior to angular process (</w:t>
      </w:r>
      <w:r>
        <w:rPr>
          <w:rFonts w:ascii="Times New Roman"/>
          <w:sz w:val="24"/>
          <w:szCs w:val="24"/>
        </w:rPr>
        <w:t>Sol</w:t>
      </w:r>
      <w:r>
        <w:rPr>
          <w:rFonts w:asci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 et al., in press</w:t>
      </w:r>
      <w:r w:rsidRPr="006D1974">
        <w:rPr>
          <w:rFonts w:ascii="Times New Roman"/>
          <w:sz w:val="24"/>
          <w:szCs w:val="24"/>
        </w:rPr>
        <w:t>): present (0); absent (1).</w:t>
      </w:r>
    </w:p>
    <w:p w14:paraId="6DFF83A5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Angular process morphology: distinct process with medial inflection (0); gently curved process in line with mandibular corpus (1); ventral inflection (2).</w:t>
      </w:r>
    </w:p>
    <w:p w14:paraId="7E6A3FE8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Mandibular condyle position: superior to 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alveolus (0); directly distal to 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alveolus (1); inferior to M</w:t>
      </w:r>
      <w:r w:rsidRPr="006D1974">
        <w:rPr>
          <w:rFonts w:ascii="Times New Roman"/>
          <w:sz w:val="24"/>
          <w:szCs w:val="24"/>
          <w:vertAlign w:val="subscript"/>
        </w:rPr>
        <w:t>3</w:t>
      </w:r>
      <w:r w:rsidRPr="006D1974">
        <w:rPr>
          <w:rFonts w:ascii="Times New Roman"/>
          <w:sz w:val="24"/>
          <w:szCs w:val="24"/>
        </w:rPr>
        <w:t xml:space="preserve"> alveolus (2).</w:t>
      </w:r>
    </w:p>
    <w:p w14:paraId="4D22A7EF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Coronoid process shape: tall, anterior and posterior slopes similar (0); tall, posterior slope concave (1); low, rounded (2).</w:t>
      </w:r>
    </w:p>
    <w:p w14:paraId="45915105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Anterior coronoid angle relative to horizontal ramus: near vertical, 90 to 100 degrees (0); slight posterior inclination, 100 to 110 degrees (1); strong posterior inclination, greater than 110 degrees (2).</w:t>
      </w:r>
    </w:p>
    <w:p w14:paraId="72DDF472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1974">
        <w:rPr>
          <w:rFonts w:ascii="Times New Roman"/>
          <w:sz w:val="24"/>
          <w:szCs w:val="24"/>
        </w:rPr>
        <w:t>Massenteric</w:t>
      </w:r>
      <w:proofErr w:type="spellEnd"/>
      <w:r w:rsidRPr="006D1974">
        <w:rPr>
          <w:rFonts w:ascii="Times New Roman"/>
          <w:sz w:val="24"/>
          <w:szCs w:val="24"/>
        </w:rPr>
        <w:t xml:space="preserve"> fossa depth: deeply excavated with strong anterior angle, inferior margin well-defined (0); rounded anterior margin, little inferior definition (1); deep fossa but poorly defined inferior margin (2).</w:t>
      </w:r>
    </w:p>
    <w:p w14:paraId="47F7AC21" w14:textId="77777777" w:rsidR="004F7D70" w:rsidRPr="006D1974" w:rsidRDefault="004F7D70" w:rsidP="004F7D7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03934B6E" w14:textId="77777777" w:rsidR="004F7D70" w:rsidRPr="006D1974" w:rsidRDefault="004F7D70" w:rsidP="004F7D70">
      <w:pPr>
        <w:pStyle w:val="BodyA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1974">
        <w:rPr>
          <w:rFonts w:ascii="Times New Roman"/>
          <w:b/>
          <w:bCs/>
          <w:i/>
          <w:iCs/>
          <w:sz w:val="24"/>
          <w:szCs w:val="24"/>
        </w:rPr>
        <w:t xml:space="preserve">Upper Dentition </w:t>
      </w:r>
    </w:p>
    <w:p w14:paraId="44C15B7B" w14:textId="77777777" w:rsidR="004F7D70" w:rsidRPr="006D1974" w:rsidRDefault="004F7D70" w:rsidP="004F7D7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48DF5114" w14:textId="77777777" w:rsidR="004F7D70" w:rsidRPr="004F7D70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F7D70">
        <w:rPr>
          <w:rFonts w:ascii="Times New Roman"/>
          <w:color w:val="FF0000"/>
          <w:sz w:val="24"/>
          <w:szCs w:val="24"/>
        </w:rPr>
        <w:t>Upper incisor count: 4 or more (0); 3 or fewer (1).</w:t>
      </w:r>
    </w:p>
    <w:p w14:paraId="3A364C79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 xml:space="preserve">Lateral-most upper incisor: </w:t>
      </w:r>
      <w:proofErr w:type="spellStart"/>
      <w:r w:rsidRPr="006D1974">
        <w:rPr>
          <w:rFonts w:ascii="Times New Roman"/>
          <w:sz w:val="24"/>
          <w:szCs w:val="24"/>
        </w:rPr>
        <w:t>incisiform</w:t>
      </w:r>
      <w:proofErr w:type="spellEnd"/>
      <w:r w:rsidRPr="006D1974">
        <w:rPr>
          <w:rFonts w:ascii="Times New Roman"/>
          <w:sz w:val="24"/>
          <w:szCs w:val="24"/>
        </w:rPr>
        <w:t xml:space="preserve">, similar to mesial incisor (0); </w:t>
      </w:r>
      <w:proofErr w:type="spellStart"/>
      <w:r w:rsidRPr="006D1974">
        <w:rPr>
          <w:rFonts w:ascii="Times New Roman"/>
          <w:sz w:val="24"/>
          <w:szCs w:val="24"/>
        </w:rPr>
        <w:t>caniniform</w:t>
      </w:r>
      <w:proofErr w:type="spellEnd"/>
      <w:r w:rsidRPr="006D1974">
        <w:rPr>
          <w:rFonts w:ascii="Times New Roman"/>
          <w:sz w:val="24"/>
          <w:szCs w:val="24"/>
        </w:rPr>
        <w:t xml:space="preserve"> (1).</w:t>
      </w:r>
    </w:p>
    <w:p w14:paraId="5020A07D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perscript"/>
        </w:rPr>
        <w:t>3</w:t>
      </w:r>
      <w:r w:rsidRPr="006D1974">
        <w:rPr>
          <w:rFonts w:ascii="Times New Roman"/>
          <w:sz w:val="24"/>
          <w:szCs w:val="24"/>
        </w:rPr>
        <w:t xml:space="preserve"> lobe of the protocone: absent (0); present but small (1); protocone well-developed, individuated (2). (modified Polly, 1996; </w:t>
      </w:r>
      <w:proofErr w:type="spellStart"/>
      <w:r w:rsidRPr="006D1974">
        <w:rPr>
          <w:rFonts w:ascii="Times New Roman"/>
          <w:sz w:val="24"/>
          <w:szCs w:val="24"/>
        </w:rPr>
        <w:t>Charcter</w:t>
      </w:r>
      <w:proofErr w:type="spellEnd"/>
      <w:r w:rsidRPr="006D1974">
        <w:rPr>
          <w:rFonts w:ascii="Times New Roman"/>
          <w:sz w:val="24"/>
          <w:szCs w:val="24"/>
        </w:rPr>
        <w:t xml:space="preserve"> 9; Egi et al., 2005; Character 4;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39)</w:t>
      </w:r>
    </w:p>
    <w:p w14:paraId="0EB9AFC8" w14:textId="77777777" w:rsidR="004F7D70" w:rsidRPr="004F7D70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perscript"/>
        </w:rPr>
        <w:t>3</w:t>
      </w:r>
      <w:r w:rsidRPr="006D1974">
        <w:rPr>
          <w:rFonts w:ascii="Times New Roman"/>
          <w:sz w:val="24"/>
          <w:szCs w:val="24"/>
        </w:rPr>
        <w:t xml:space="preserve"> root number: two roots (0); three roots (1). (S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40)</w:t>
      </w:r>
    </w:p>
    <w:p w14:paraId="0499535E" w14:textId="77777777" w:rsidR="004F7D70" w:rsidRPr="004F7D70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C08FC">
        <w:rPr>
          <w:rFonts w:ascii="Times New Roman"/>
          <w:color w:val="FF0000"/>
          <w:sz w:val="24"/>
          <w:szCs w:val="24"/>
        </w:rPr>
        <w:t>P</w:t>
      </w:r>
      <w:r w:rsidRPr="008C08FC">
        <w:rPr>
          <w:rFonts w:ascii="Times New Roman"/>
          <w:color w:val="FF0000"/>
          <w:sz w:val="24"/>
          <w:szCs w:val="24"/>
          <w:vertAlign w:val="superscript"/>
        </w:rPr>
        <w:t>3</w:t>
      </w:r>
      <w:r w:rsidRPr="008C08FC">
        <w:rPr>
          <w:rFonts w:ascii="Times New Roman"/>
          <w:color w:val="FF0000"/>
          <w:sz w:val="24"/>
          <w:szCs w:val="24"/>
        </w:rPr>
        <w:t xml:space="preserve"> contact with P</w:t>
      </w:r>
      <w:r w:rsidRPr="008C08FC">
        <w:rPr>
          <w:rFonts w:ascii="Times New Roman"/>
          <w:color w:val="FF0000"/>
          <w:sz w:val="24"/>
          <w:szCs w:val="24"/>
          <w:vertAlign w:val="superscript"/>
        </w:rPr>
        <w:t>4</w:t>
      </w:r>
      <w:r w:rsidRPr="008C08FC">
        <w:rPr>
          <w:rFonts w:ascii="Times New Roman"/>
          <w:color w:val="FF0000"/>
          <w:sz w:val="24"/>
          <w:szCs w:val="24"/>
        </w:rPr>
        <w:t xml:space="preserve"> parastyle: P</w:t>
      </w:r>
      <w:r w:rsidRPr="008C08FC">
        <w:rPr>
          <w:rFonts w:ascii="Times New Roman"/>
          <w:color w:val="FF0000"/>
          <w:sz w:val="24"/>
          <w:szCs w:val="24"/>
          <w:vertAlign w:val="superscript"/>
        </w:rPr>
        <w:t>3</w:t>
      </w:r>
      <w:r w:rsidRPr="008C08FC">
        <w:rPr>
          <w:rFonts w:ascii="Times New Roman"/>
          <w:color w:val="FF0000"/>
          <w:sz w:val="24"/>
          <w:szCs w:val="24"/>
        </w:rPr>
        <w:t xml:space="preserve"> contacts or aligned with P</w:t>
      </w:r>
      <w:r w:rsidRPr="008C08FC">
        <w:rPr>
          <w:rFonts w:ascii="Times New Roman"/>
          <w:color w:val="FF0000"/>
          <w:sz w:val="24"/>
          <w:szCs w:val="24"/>
          <w:vertAlign w:val="superscript"/>
        </w:rPr>
        <w:t>4</w:t>
      </w:r>
      <w:r w:rsidRPr="008C08FC">
        <w:rPr>
          <w:rFonts w:ascii="Times New Roman"/>
          <w:color w:val="FF0000"/>
          <w:sz w:val="24"/>
          <w:szCs w:val="24"/>
        </w:rPr>
        <w:t xml:space="preserve"> parastyle (0); P</w:t>
      </w:r>
      <w:r w:rsidRPr="008C08FC">
        <w:rPr>
          <w:rFonts w:ascii="Times New Roman"/>
          <w:color w:val="FF0000"/>
          <w:sz w:val="24"/>
          <w:szCs w:val="24"/>
          <w:vertAlign w:val="superscript"/>
        </w:rPr>
        <w:t>3</w:t>
      </w:r>
      <w:r w:rsidRPr="008C08FC">
        <w:rPr>
          <w:rFonts w:ascii="Times New Roman"/>
          <w:color w:val="FF0000"/>
          <w:sz w:val="24"/>
          <w:szCs w:val="24"/>
        </w:rPr>
        <w:t xml:space="preserve"> framed by P</w:t>
      </w:r>
      <w:r w:rsidRPr="008C08FC">
        <w:rPr>
          <w:rFonts w:ascii="Times New Roman"/>
          <w:color w:val="FF0000"/>
          <w:sz w:val="24"/>
          <w:szCs w:val="24"/>
          <w:vertAlign w:val="superscript"/>
        </w:rPr>
        <w:t>4</w:t>
      </w:r>
      <w:r w:rsidRPr="008C08FC">
        <w:rPr>
          <w:rFonts w:ascii="Times New Roman"/>
          <w:color w:val="FF0000"/>
          <w:sz w:val="24"/>
          <w:szCs w:val="24"/>
        </w:rPr>
        <w:t xml:space="preserve"> parastyle (1).</w:t>
      </w:r>
    </w:p>
    <w:p w14:paraId="091FEA1C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perscript"/>
        </w:rPr>
        <w:t>4</w:t>
      </w:r>
      <w:r w:rsidRPr="006D1974">
        <w:rPr>
          <w:rFonts w:ascii="Times New Roman"/>
          <w:sz w:val="24"/>
          <w:szCs w:val="24"/>
        </w:rPr>
        <w:t xml:space="preserve"> parastyle: distinct (0); very reduced to absent (1). (modified Egi et al., 2005; Character 8; </w:t>
      </w:r>
      <w:r>
        <w:rPr>
          <w:rFonts w:ascii="Times New Roman"/>
          <w:sz w:val="24"/>
          <w:szCs w:val="24"/>
        </w:rPr>
        <w:t>Zack, 2011</w:t>
      </w:r>
      <w:r w:rsidRPr="006D1974">
        <w:rPr>
          <w:rFonts w:ascii="Times New Roman"/>
          <w:sz w:val="24"/>
          <w:szCs w:val="24"/>
        </w:rPr>
        <w:t>; Character 34;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41)</w:t>
      </w:r>
    </w:p>
    <w:p w14:paraId="2864E70D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perscript"/>
        </w:rPr>
        <w:t>4</w:t>
      </w:r>
      <w:r w:rsidRPr="006D1974">
        <w:rPr>
          <w:rFonts w:ascii="Times New Roman"/>
          <w:sz w:val="24"/>
          <w:szCs w:val="24"/>
        </w:rPr>
        <w:t xml:space="preserve"> protocone alignment: transversely aligned with paracone (0); mesially shifted relative to paracone (1). (</w:t>
      </w:r>
      <w:r>
        <w:rPr>
          <w:rFonts w:ascii="Times New Roman"/>
          <w:sz w:val="24"/>
          <w:szCs w:val="24"/>
        </w:rPr>
        <w:t>Zack, 2011</w:t>
      </w:r>
      <w:r w:rsidRPr="006D1974">
        <w:rPr>
          <w:rFonts w:ascii="Times New Roman"/>
          <w:sz w:val="24"/>
          <w:szCs w:val="24"/>
        </w:rPr>
        <w:t>; Character 36;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42)</w:t>
      </w:r>
    </w:p>
    <w:p w14:paraId="42009E03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perscript"/>
        </w:rPr>
        <w:t>4</w:t>
      </w:r>
      <w:r w:rsidRPr="006D1974">
        <w:rPr>
          <w:rFonts w:ascii="Times New Roman"/>
          <w:sz w:val="24"/>
          <w:szCs w:val="24"/>
        </w:rPr>
        <w:t xml:space="preserve"> protocone morphology: bulbous and distinct from paracone (0); weak separation from paracone, shelf to cingulum-like (1). (modified Polly, 1996; Character 10; Egi et al., 2005; Character 6/7;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43)</w:t>
      </w:r>
    </w:p>
    <w:p w14:paraId="2CBAAD16" w14:textId="77777777" w:rsidR="004F7D70" w:rsidRPr="004F7D70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</w:t>
      </w:r>
      <w:r w:rsidRPr="006D1974">
        <w:rPr>
          <w:rFonts w:ascii="Times New Roman"/>
          <w:sz w:val="24"/>
          <w:szCs w:val="24"/>
          <w:vertAlign w:val="superscript"/>
        </w:rPr>
        <w:t>4</w:t>
      </w:r>
      <w:r w:rsidRPr="006D1974">
        <w:rPr>
          <w:rFonts w:ascii="Times New Roman"/>
          <w:sz w:val="24"/>
          <w:szCs w:val="24"/>
        </w:rPr>
        <w:t xml:space="preserve"> metastylar blade (=postmetacrista): short (0); elongate (1). </w:t>
      </w:r>
      <w:r>
        <w:rPr>
          <w:rFonts w:ascii="Times New Roman"/>
          <w:i/>
          <w:iCs/>
          <w:sz w:val="24"/>
          <w:szCs w:val="24"/>
        </w:rPr>
        <w:t>Ordered</w:t>
      </w:r>
      <w:r w:rsidRPr="006D1974">
        <w:rPr>
          <w:rFonts w:ascii="Times New Roman"/>
          <w:sz w:val="24"/>
          <w:szCs w:val="24"/>
        </w:rPr>
        <w:t xml:space="preserve"> (modified Egi et al., 2005; Character 9; </w:t>
      </w:r>
      <w:r>
        <w:rPr>
          <w:rFonts w:ascii="Times New Roman"/>
          <w:sz w:val="24"/>
          <w:szCs w:val="24"/>
        </w:rPr>
        <w:t>Zack, 2011</w:t>
      </w:r>
      <w:r w:rsidRPr="006D1974">
        <w:rPr>
          <w:rFonts w:ascii="Times New Roman"/>
          <w:sz w:val="24"/>
          <w:szCs w:val="24"/>
        </w:rPr>
        <w:t>; Character 35;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45)</w:t>
      </w:r>
    </w:p>
    <w:p w14:paraId="108EF039" w14:textId="77777777" w:rsidR="004F7D70" w:rsidRPr="004F7D70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C08FC">
        <w:rPr>
          <w:rFonts w:ascii="Times New Roman"/>
          <w:color w:val="FF0000"/>
          <w:sz w:val="24"/>
          <w:szCs w:val="24"/>
        </w:rPr>
        <w:t>P</w:t>
      </w:r>
      <w:r w:rsidRPr="008C08FC">
        <w:rPr>
          <w:rFonts w:ascii="Times New Roman"/>
          <w:color w:val="FF0000"/>
          <w:sz w:val="24"/>
          <w:szCs w:val="24"/>
          <w:vertAlign w:val="superscript"/>
        </w:rPr>
        <w:t>4</w:t>
      </w:r>
      <w:r w:rsidRPr="008C08FC">
        <w:rPr>
          <w:rFonts w:ascii="Times New Roman"/>
          <w:color w:val="FF0000"/>
          <w:sz w:val="24"/>
          <w:szCs w:val="24"/>
        </w:rPr>
        <w:t xml:space="preserve"> metastyle contact with M</w:t>
      </w:r>
      <w:r w:rsidRPr="008C08FC">
        <w:rPr>
          <w:rFonts w:ascii="Times New Roman"/>
          <w:color w:val="FF0000"/>
          <w:sz w:val="24"/>
          <w:szCs w:val="24"/>
          <w:vertAlign w:val="superscript"/>
        </w:rPr>
        <w:t>1</w:t>
      </w:r>
      <w:r w:rsidRPr="008C08FC">
        <w:rPr>
          <w:rFonts w:ascii="Times New Roman"/>
          <w:color w:val="FF0000"/>
          <w:sz w:val="24"/>
          <w:szCs w:val="24"/>
        </w:rPr>
        <w:t>: P</w:t>
      </w:r>
      <w:r w:rsidRPr="008C08FC">
        <w:rPr>
          <w:rFonts w:ascii="Times New Roman"/>
          <w:color w:val="FF0000"/>
          <w:sz w:val="24"/>
          <w:szCs w:val="24"/>
          <w:vertAlign w:val="superscript"/>
        </w:rPr>
        <w:t xml:space="preserve">4 </w:t>
      </w:r>
      <w:r w:rsidRPr="008C08FC">
        <w:rPr>
          <w:rFonts w:ascii="Times New Roman"/>
          <w:color w:val="FF0000"/>
          <w:sz w:val="24"/>
          <w:szCs w:val="24"/>
        </w:rPr>
        <w:t>metastyle braced buccally by M</w:t>
      </w:r>
      <w:r w:rsidRPr="008C08FC">
        <w:rPr>
          <w:rFonts w:ascii="Times New Roman"/>
          <w:color w:val="FF0000"/>
          <w:sz w:val="24"/>
          <w:szCs w:val="24"/>
          <w:vertAlign w:val="superscript"/>
        </w:rPr>
        <w:t>1</w:t>
      </w:r>
      <w:r w:rsidRPr="008C08FC">
        <w:rPr>
          <w:rFonts w:ascii="Times New Roman"/>
          <w:color w:val="FF0000"/>
          <w:sz w:val="24"/>
          <w:szCs w:val="24"/>
        </w:rPr>
        <w:t xml:space="preserve"> parastyle (0); P</w:t>
      </w:r>
      <w:r w:rsidRPr="008C08FC">
        <w:rPr>
          <w:rFonts w:ascii="Times New Roman"/>
          <w:color w:val="FF0000"/>
          <w:sz w:val="24"/>
          <w:szCs w:val="24"/>
          <w:vertAlign w:val="superscript"/>
        </w:rPr>
        <w:t>4</w:t>
      </w:r>
      <w:r w:rsidRPr="008C08FC">
        <w:rPr>
          <w:rFonts w:ascii="Times New Roman"/>
          <w:color w:val="FF0000"/>
          <w:sz w:val="24"/>
          <w:szCs w:val="24"/>
        </w:rPr>
        <w:t xml:space="preserve"> metastyle contacts mesial aspect of M</w:t>
      </w:r>
      <w:r w:rsidRPr="008C08FC">
        <w:rPr>
          <w:rFonts w:ascii="Times New Roman"/>
          <w:color w:val="FF0000"/>
          <w:sz w:val="24"/>
          <w:szCs w:val="24"/>
          <w:vertAlign w:val="superscript"/>
        </w:rPr>
        <w:t>1</w:t>
      </w:r>
      <w:r w:rsidRPr="008C08FC">
        <w:rPr>
          <w:rFonts w:ascii="Times New Roman"/>
          <w:color w:val="FF0000"/>
          <w:sz w:val="24"/>
          <w:szCs w:val="24"/>
        </w:rPr>
        <w:t xml:space="preserve"> parastyle (1).</w:t>
      </w:r>
    </w:p>
    <w:p w14:paraId="56A27C45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perscript"/>
        </w:rPr>
        <w:t>1</w:t>
      </w:r>
      <w:r w:rsidRPr="006D1974">
        <w:rPr>
          <w:rFonts w:ascii="Times New Roman"/>
          <w:sz w:val="24"/>
          <w:szCs w:val="24"/>
        </w:rPr>
        <w:t xml:space="preserve"> and M</w:t>
      </w:r>
      <w:r w:rsidRPr="006D1974">
        <w:rPr>
          <w:rFonts w:ascii="Times New Roman"/>
          <w:sz w:val="24"/>
          <w:szCs w:val="24"/>
          <w:vertAlign w:val="superscript"/>
        </w:rPr>
        <w:t>2</w:t>
      </w:r>
      <w:r w:rsidRPr="006D1974">
        <w:rPr>
          <w:rFonts w:ascii="Times New Roman"/>
          <w:sz w:val="24"/>
          <w:szCs w:val="24"/>
        </w:rPr>
        <w:t xml:space="preserve"> metastyle blade curvature: straight with carnassial notch (0); postmetacrista arcuate, no carnassial notch (1). (</w:t>
      </w:r>
      <w:r>
        <w:rPr>
          <w:rFonts w:ascii="Times New Roman"/>
          <w:sz w:val="24"/>
          <w:szCs w:val="24"/>
        </w:rPr>
        <w:t>Zack, 2011</w:t>
      </w:r>
      <w:r w:rsidRPr="006D1974">
        <w:rPr>
          <w:rFonts w:ascii="Times New Roman"/>
          <w:sz w:val="24"/>
          <w:szCs w:val="24"/>
        </w:rPr>
        <w:t>; Character 42;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46)</w:t>
      </w:r>
    </w:p>
    <w:p w14:paraId="32863A6F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perscript"/>
        </w:rPr>
        <w:t>1</w:t>
      </w:r>
      <w:r w:rsidRPr="006D1974">
        <w:rPr>
          <w:rFonts w:ascii="Times New Roman"/>
          <w:sz w:val="24"/>
          <w:szCs w:val="24"/>
        </w:rPr>
        <w:t xml:space="preserve"> and M</w:t>
      </w:r>
      <w:r w:rsidRPr="006D1974">
        <w:rPr>
          <w:rFonts w:ascii="Times New Roman"/>
          <w:sz w:val="24"/>
          <w:szCs w:val="24"/>
          <w:vertAlign w:val="superscript"/>
        </w:rPr>
        <w:t>2</w:t>
      </w:r>
      <w:r w:rsidRPr="006D1974">
        <w:rPr>
          <w:rFonts w:ascii="Times New Roman"/>
          <w:sz w:val="24"/>
          <w:szCs w:val="24"/>
        </w:rPr>
        <w:t xml:space="preserve"> metastyle blade length: short, carnassial blade shorter than postmetacrista (0); intermediate, subequal to slightly longer than postmetacrista (1); elongate, greater than 1.5x length of postmetacrista (2). </w:t>
      </w:r>
      <w:r>
        <w:rPr>
          <w:rFonts w:ascii="Times New Roman"/>
          <w:i/>
          <w:iCs/>
          <w:sz w:val="24"/>
          <w:szCs w:val="24"/>
        </w:rPr>
        <w:t>Ordered</w:t>
      </w:r>
      <w:r w:rsidRPr="006D1974">
        <w:rPr>
          <w:rFonts w:ascii="Times New Roman"/>
          <w:i/>
          <w:iCs/>
          <w:sz w:val="24"/>
          <w:szCs w:val="24"/>
        </w:rPr>
        <w:t xml:space="preserve"> </w:t>
      </w:r>
      <w:r w:rsidRPr="006D1974">
        <w:rPr>
          <w:rFonts w:ascii="Times New Roman"/>
          <w:sz w:val="24"/>
          <w:szCs w:val="24"/>
        </w:rPr>
        <w:t>(Egi et al., 2005; Character 21;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47)</w:t>
      </w:r>
    </w:p>
    <w:p w14:paraId="627C8638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perscript"/>
        </w:rPr>
        <w:t>1</w:t>
      </w:r>
      <w:r w:rsidRPr="006D1974">
        <w:rPr>
          <w:rFonts w:ascii="Times New Roman"/>
          <w:sz w:val="24"/>
          <w:szCs w:val="24"/>
        </w:rPr>
        <w:t xml:space="preserve"> mesiodistal length relative to M</w:t>
      </w:r>
      <w:r w:rsidRPr="006D1974">
        <w:rPr>
          <w:rFonts w:ascii="Times New Roman"/>
          <w:sz w:val="24"/>
          <w:szCs w:val="24"/>
          <w:vertAlign w:val="superscript"/>
        </w:rPr>
        <w:t>2</w:t>
      </w:r>
      <w:r w:rsidRPr="006D1974">
        <w:rPr>
          <w:rFonts w:ascii="Times New Roman"/>
          <w:sz w:val="24"/>
          <w:szCs w:val="24"/>
        </w:rPr>
        <w:t>: M</w:t>
      </w:r>
      <w:r w:rsidRPr="006D1974">
        <w:rPr>
          <w:rFonts w:ascii="Times New Roman"/>
          <w:sz w:val="24"/>
          <w:szCs w:val="24"/>
          <w:vertAlign w:val="superscript"/>
        </w:rPr>
        <w:t>1</w:t>
      </w:r>
      <w:r w:rsidRPr="006D1974">
        <w:rPr>
          <w:rFonts w:ascii="Times New Roman"/>
          <w:sz w:val="24"/>
          <w:szCs w:val="24"/>
          <w:vertAlign w:val="subscript"/>
        </w:rPr>
        <w:t xml:space="preserve"> </w:t>
      </w:r>
      <w:r w:rsidRPr="006D1974">
        <w:rPr>
          <w:rFonts w:ascii="Times New Roman"/>
          <w:sz w:val="24"/>
          <w:szCs w:val="24"/>
        </w:rPr>
        <w:t>subequal or longer than M</w:t>
      </w:r>
      <w:r w:rsidRPr="006D1974">
        <w:rPr>
          <w:rFonts w:ascii="Times New Roman"/>
          <w:sz w:val="24"/>
          <w:szCs w:val="24"/>
          <w:vertAlign w:val="superscript"/>
        </w:rPr>
        <w:t>2</w:t>
      </w:r>
      <w:r w:rsidRPr="006D1974">
        <w:rPr>
          <w:rFonts w:ascii="Times New Roman"/>
          <w:sz w:val="24"/>
          <w:szCs w:val="24"/>
        </w:rPr>
        <w:t xml:space="preserve"> (0); M</w:t>
      </w:r>
      <w:r w:rsidRPr="006D1974">
        <w:rPr>
          <w:rFonts w:ascii="Times New Roman"/>
          <w:sz w:val="24"/>
          <w:szCs w:val="24"/>
          <w:vertAlign w:val="superscript"/>
        </w:rPr>
        <w:t>1</w:t>
      </w:r>
      <w:r w:rsidRPr="006D1974">
        <w:rPr>
          <w:rFonts w:ascii="Times New Roman"/>
          <w:sz w:val="24"/>
          <w:szCs w:val="24"/>
          <w:vertAlign w:val="subscript"/>
        </w:rPr>
        <w:t xml:space="preserve"> </w:t>
      </w:r>
      <w:r w:rsidRPr="006D1974">
        <w:rPr>
          <w:rFonts w:ascii="Times New Roman"/>
          <w:sz w:val="24"/>
          <w:szCs w:val="24"/>
        </w:rPr>
        <w:t>shorter than M</w:t>
      </w:r>
      <w:r w:rsidRPr="006D1974">
        <w:rPr>
          <w:rFonts w:ascii="Times New Roman"/>
          <w:sz w:val="24"/>
          <w:szCs w:val="24"/>
          <w:vertAlign w:val="superscript"/>
        </w:rPr>
        <w:t xml:space="preserve">2 </w:t>
      </w:r>
      <w:r w:rsidRPr="006D1974">
        <w:rPr>
          <w:rFonts w:ascii="Times New Roman"/>
          <w:sz w:val="24"/>
          <w:szCs w:val="24"/>
        </w:rPr>
        <w:t>(1). (modified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50)</w:t>
      </w:r>
    </w:p>
    <w:p w14:paraId="5E3600A3" w14:textId="77777777" w:rsidR="004F7D70" w:rsidRPr="00884747" w:rsidRDefault="004F7D70" w:rsidP="00884747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perscript"/>
        </w:rPr>
        <w:t>1</w:t>
      </w:r>
      <w:r w:rsidRPr="006D1974">
        <w:rPr>
          <w:rFonts w:ascii="Times New Roman"/>
          <w:sz w:val="24"/>
          <w:szCs w:val="24"/>
        </w:rPr>
        <w:t xml:space="preserve"> and M</w:t>
      </w:r>
      <w:r w:rsidRPr="006D1974">
        <w:rPr>
          <w:rFonts w:ascii="Times New Roman"/>
          <w:sz w:val="24"/>
          <w:szCs w:val="24"/>
          <w:vertAlign w:val="superscript"/>
        </w:rPr>
        <w:t>2</w:t>
      </w:r>
      <w:r w:rsidRPr="006D1974">
        <w:rPr>
          <w:rFonts w:ascii="Times New Roman"/>
          <w:sz w:val="24"/>
          <w:szCs w:val="24"/>
        </w:rPr>
        <w:t xml:space="preserve"> </w:t>
      </w:r>
      <w:proofErr w:type="spellStart"/>
      <w:r w:rsidRPr="006D1974">
        <w:rPr>
          <w:rFonts w:ascii="Times New Roman"/>
          <w:sz w:val="24"/>
          <w:szCs w:val="24"/>
        </w:rPr>
        <w:t>premetaconule</w:t>
      </w:r>
      <w:proofErr w:type="spellEnd"/>
      <w:r w:rsidRPr="006D1974">
        <w:rPr>
          <w:rFonts w:ascii="Times New Roman"/>
          <w:sz w:val="24"/>
          <w:szCs w:val="24"/>
        </w:rPr>
        <w:t xml:space="preserve"> crista: present (0); absent (1). (modified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51)</w:t>
      </w:r>
    </w:p>
    <w:p w14:paraId="58C35570" w14:textId="77777777" w:rsidR="00884747" w:rsidRPr="00884747" w:rsidRDefault="00884747" w:rsidP="00884747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4747">
        <w:rPr>
          <w:rFonts w:ascii="Times New Roman"/>
          <w:color w:val="FF0000"/>
          <w:sz w:val="24"/>
          <w:szCs w:val="24"/>
        </w:rPr>
        <w:t>M</w:t>
      </w:r>
      <w:r w:rsidRPr="00884747">
        <w:rPr>
          <w:rFonts w:ascii="Times New Roman"/>
          <w:color w:val="FF0000"/>
          <w:sz w:val="24"/>
          <w:szCs w:val="24"/>
          <w:vertAlign w:val="superscript"/>
        </w:rPr>
        <w:t>1</w:t>
      </w:r>
      <w:r w:rsidRPr="00884747">
        <w:rPr>
          <w:rFonts w:ascii="Times New Roman"/>
          <w:color w:val="FF0000"/>
          <w:sz w:val="24"/>
          <w:szCs w:val="24"/>
        </w:rPr>
        <w:t xml:space="preserve"> and M</w:t>
      </w:r>
      <w:r w:rsidRPr="00884747">
        <w:rPr>
          <w:rFonts w:ascii="Times New Roman"/>
          <w:color w:val="FF0000"/>
          <w:sz w:val="24"/>
          <w:szCs w:val="24"/>
          <w:vertAlign w:val="superscript"/>
        </w:rPr>
        <w:t>2</w:t>
      </w:r>
      <w:r w:rsidRPr="00884747">
        <w:rPr>
          <w:rFonts w:ascii="Times New Roman"/>
          <w:color w:val="FF0000"/>
          <w:sz w:val="24"/>
          <w:szCs w:val="24"/>
        </w:rPr>
        <w:t xml:space="preserve"> conules: metaconule and paraconule present (0); only paraconule present (1); metaconule and paraconule absent (2)</w:t>
      </w:r>
      <w:r>
        <w:rPr>
          <w:rFonts w:ascii="Times New Roman"/>
          <w:color w:val="FF0000"/>
          <w:sz w:val="24"/>
          <w:szCs w:val="24"/>
        </w:rPr>
        <w:t xml:space="preserve"> (</w:t>
      </w:r>
      <w:r>
        <w:rPr>
          <w:rFonts w:ascii="Times New Roman"/>
          <w:sz w:val="24"/>
          <w:szCs w:val="24"/>
        </w:rPr>
        <w:t xml:space="preserve">modified </w:t>
      </w:r>
      <w:r w:rsidRPr="006D1974">
        <w:rPr>
          <w:rFonts w:ascii="Times New Roman"/>
          <w:sz w:val="24"/>
          <w:szCs w:val="24"/>
        </w:rPr>
        <w:t>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53)</w:t>
      </w:r>
    </w:p>
    <w:p w14:paraId="58B19CED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perscript"/>
        </w:rPr>
        <w:t>1</w:t>
      </w:r>
      <w:r w:rsidRPr="006D1974">
        <w:rPr>
          <w:rFonts w:ascii="Times New Roman"/>
          <w:sz w:val="24"/>
          <w:szCs w:val="24"/>
        </w:rPr>
        <w:t xml:space="preserve"> and M</w:t>
      </w:r>
      <w:r w:rsidRPr="006D1974">
        <w:rPr>
          <w:rFonts w:ascii="Times New Roman"/>
          <w:sz w:val="24"/>
          <w:szCs w:val="24"/>
          <w:vertAlign w:val="superscript"/>
        </w:rPr>
        <w:t>2</w:t>
      </w:r>
      <w:r w:rsidRPr="006D1974">
        <w:rPr>
          <w:rFonts w:ascii="Times New Roman"/>
          <w:sz w:val="24"/>
          <w:szCs w:val="24"/>
        </w:rPr>
        <w:t xml:space="preserve"> </w:t>
      </w:r>
      <w:proofErr w:type="spellStart"/>
      <w:r w:rsidRPr="006D1974">
        <w:rPr>
          <w:rFonts w:ascii="Times New Roman"/>
          <w:sz w:val="24"/>
          <w:szCs w:val="24"/>
        </w:rPr>
        <w:t>precingulum</w:t>
      </w:r>
      <w:proofErr w:type="spellEnd"/>
      <w:r w:rsidRPr="006D1974">
        <w:rPr>
          <w:rFonts w:ascii="Times New Roman"/>
          <w:sz w:val="24"/>
          <w:szCs w:val="24"/>
        </w:rPr>
        <w:t xml:space="preserve"> and </w:t>
      </w:r>
      <w:proofErr w:type="spellStart"/>
      <w:r w:rsidRPr="006D1974">
        <w:rPr>
          <w:rFonts w:ascii="Times New Roman"/>
          <w:sz w:val="24"/>
          <w:szCs w:val="24"/>
        </w:rPr>
        <w:t>postcingulum</w:t>
      </w:r>
      <w:proofErr w:type="spellEnd"/>
      <w:r w:rsidRPr="006D1974">
        <w:rPr>
          <w:rFonts w:ascii="Times New Roman"/>
          <w:sz w:val="24"/>
          <w:szCs w:val="24"/>
        </w:rPr>
        <w:t>: absent (0); present (1). (modified from Polly, 1996; Character 20; Egi et al., 2005; Character 26;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54)</w:t>
      </w:r>
    </w:p>
    <w:p w14:paraId="30DE17E0" w14:textId="77777777" w:rsidR="004F7D70" w:rsidRPr="00884747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perscript"/>
        </w:rPr>
        <w:t>1</w:t>
      </w:r>
      <w:r w:rsidRPr="006D1974">
        <w:rPr>
          <w:rFonts w:ascii="Times New Roman"/>
          <w:sz w:val="24"/>
          <w:szCs w:val="24"/>
        </w:rPr>
        <w:t xml:space="preserve"> and M</w:t>
      </w:r>
      <w:r w:rsidRPr="006D1974">
        <w:rPr>
          <w:rFonts w:ascii="Times New Roman"/>
          <w:sz w:val="24"/>
          <w:szCs w:val="24"/>
          <w:vertAlign w:val="superscript"/>
        </w:rPr>
        <w:t>2</w:t>
      </w:r>
      <w:r w:rsidRPr="006D1974">
        <w:rPr>
          <w:rFonts w:ascii="Times New Roman"/>
          <w:sz w:val="24"/>
          <w:szCs w:val="24"/>
        </w:rPr>
        <w:t xml:space="preserve"> </w:t>
      </w:r>
      <w:proofErr w:type="spellStart"/>
      <w:r w:rsidRPr="006D1974">
        <w:rPr>
          <w:rFonts w:ascii="Times New Roman"/>
          <w:sz w:val="24"/>
          <w:szCs w:val="24"/>
        </w:rPr>
        <w:t>precingulum</w:t>
      </w:r>
      <w:proofErr w:type="spellEnd"/>
      <w:r w:rsidRPr="006D1974">
        <w:rPr>
          <w:rFonts w:ascii="Times New Roman"/>
          <w:sz w:val="24"/>
          <w:szCs w:val="24"/>
        </w:rPr>
        <w:t xml:space="preserve"> and </w:t>
      </w:r>
      <w:proofErr w:type="spellStart"/>
      <w:r w:rsidRPr="006D1974">
        <w:rPr>
          <w:rFonts w:ascii="Times New Roman"/>
          <w:sz w:val="24"/>
          <w:szCs w:val="24"/>
        </w:rPr>
        <w:t>postcingulum</w:t>
      </w:r>
      <w:proofErr w:type="spellEnd"/>
      <w:r w:rsidRPr="006D1974">
        <w:rPr>
          <w:rFonts w:ascii="Times New Roman"/>
          <w:sz w:val="24"/>
          <w:szCs w:val="24"/>
        </w:rPr>
        <w:t xml:space="preserve"> connection: separated (0); fused lingually (1). (S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55)</w:t>
      </w:r>
    </w:p>
    <w:p w14:paraId="5346B5CE" w14:textId="77777777" w:rsidR="00884747" w:rsidRPr="00884747" w:rsidRDefault="00884747" w:rsidP="00884747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4747">
        <w:rPr>
          <w:rFonts w:ascii="Times New Roman"/>
          <w:color w:val="FF0000"/>
          <w:sz w:val="24"/>
          <w:szCs w:val="24"/>
        </w:rPr>
        <w:t>M</w:t>
      </w:r>
      <w:r w:rsidRPr="00884747">
        <w:rPr>
          <w:rFonts w:ascii="Times New Roman"/>
          <w:color w:val="FF0000"/>
          <w:sz w:val="24"/>
          <w:szCs w:val="24"/>
          <w:vertAlign w:val="superscript"/>
        </w:rPr>
        <w:t>1</w:t>
      </w:r>
      <w:r w:rsidRPr="00884747">
        <w:rPr>
          <w:rFonts w:ascii="Times New Roman"/>
          <w:color w:val="FF0000"/>
          <w:sz w:val="24"/>
          <w:szCs w:val="24"/>
        </w:rPr>
        <w:t xml:space="preserve"> and M</w:t>
      </w:r>
      <w:r w:rsidRPr="00884747">
        <w:rPr>
          <w:rFonts w:ascii="Times New Roman"/>
          <w:color w:val="FF0000"/>
          <w:sz w:val="24"/>
          <w:szCs w:val="24"/>
          <w:vertAlign w:val="superscript"/>
        </w:rPr>
        <w:t>2</w:t>
      </w:r>
      <w:r w:rsidRPr="00884747">
        <w:rPr>
          <w:rFonts w:ascii="Times New Roman"/>
          <w:color w:val="FF0000"/>
          <w:sz w:val="24"/>
          <w:szCs w:val="24"/>
        </w:rPr>
        <w:t xml:space="preserve"> protocone morphology: Triangular, mesial and distal margins angled (0); parallel mesial and distal margins (1). (modified Egi et al., 2005; Character 14)</w:t>
      </w:r>
    </w:p>
    <w:p w14:paraId="5AB979F9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perscript"/>
        </w:rPr>
        <w:t>1</w:t>
      </w:r>
      <w:r w:rsidRPr="006D1974">
        <w:rPr>
          <w:rFonts w:ascii="Times New Roman"/>
          <w:sz w:val="24"/>
          <w:szCs w:val="24"/>
        </w:rPr>
        <w:t xml:space="preserve"> and M</w:t>
      </w:r>
      <w:r w:rsidRPr="006D1974">
        <w:rPr>
          <w:rFonts w:ascii="Times New Roman"/>
          <w:sz w:val="24"/>
          <w:szCs w:val="24"/>
          <w:vertAlign w:val="superscript"/>
        </w:rPr>
        <w:t>2</w:t>
      </w:r>
      <w:r w:rsidRPr="006D1974">
        <w:rPr>
          <w:rFonts w:ascii="Times New Roman"/>
          <w:sz w:val="24"/>
          <w:szCs w:val="24"/>
        </w:rPr>
        <w:t xml:space="preserve"> protocone position relative to paracone and metacone: centered (0); mesially shifted (1). (modified Egi et al., 2005; Character 15;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56)</w:t>
      </w:r>
    </w:p>
    <w:p w14:paraId="18893301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perscript"/>
        </w:rPr>
        <w:t>1</w:t>
      </w:r>
      <w:r w:rsidRPr="006D1974">
        <w:rPr>
          <w:rFonts w:ascii="Times New Roman"/>
          <w:sz w:val="24"/>
          <w:szCs w:val="24"/>
        </w:rPr>
        <w:t xml:space="preserve"> and M</w:t>
      </w:r>
      <w:r w:rsidRPr="006D1974">
        <w:rPr>
          <w:rFonts w:ascii="Times New Roman"/>
          <w:sz w:val="24"/>
          <w:szCs w:val="24"/>
          <w:vertAlign w:val="superscript"/>
        </w:rPr>
        <w:t>2</w:t>
      </w:r>
      <w:r w:rsidRPr="006D1974">
        <w:rPr>
          <w:rFonts w:ascii="Times New Roman"/>
          <w:sz w:val="24"/>
          <w:szCs w:val="24"/>
        </w:rPr>
        <w:t xml:space="preserve"> metacone mesiodistal length relative to paracone: shorter (0); subequal (1); longer (2). (modified Egi et al., 2005; Character 12)</w:t>
      </w:r>
    </w:p>
    <w:p w14:paraId="62767644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perscript"/>
        </w:rPr>
        <w:t>1</w:t>
      </w:r>
      <w:r w:rsidRPr="006D1974">
        <w:rPr>
          <w:rFonts w:ascii="Times New Roman"/>
          <w:sz w:val="24"/>
          <w:szCs w:val="24"/>
        </w:rPr>
        <w:t xml:space="preserve"> and M</w:t>
      </w:r>
      <w:r w:rsidRPr="006D1974">
        <w:rPr>
          <w:rFonts w:ascii="Times New Roman"/>
          <w:sz w:val="24"/>
          <w:szCs w:val="24"/>
          <w:vertAlign w:val="superscript"/>
        </w:rPr>
        <w:t>2</w:t>
      </w:r>
      <w:r w:rsidRPr="006D1974">
        <w:rPr>
          <w:rFonts w:ascii="Times New Roman"/>
          <w:sz w:val="24"/>
          <w:szCs w:val="24"/>
        </w:rPr>
        <w:t xml:space="preserve"> metacone coronal cross section: circular (0); ovoid, slightly compressed buccolingually (1); ellipsoid, strong buccolingual compression (2).</w:t>
      </w:r>
    </w:p>
    <w:p w14:paraId="75A404CA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perscript"/>
        </w:rPr>
        <w:t>2</w:t>
      </w:r>
      <w:r w:rsidRPr="006D1974">
        <w:rPr>
          <w:rFonts w:ascii="Times New Roman"/>
          <w:sz w:val="24"/>
          <w:szCs w:val="24"/>
        </w:rPr>
        <w:t xml:space="preserve"> paracone compression: conical, rounded base (0); ovoid (slight buccolingual compression) (1); ellipsoid (strong buccolingual compression) (2).</w:t>
      </w:r>
    </w:p>
    <w:p w14:paraId="30589D6A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perscript"/>
        </w:rPr>
        <w:t>1</w:t>
      </w:r>
      <w:r w:rsidRPr="006D1974">
        <w:rPr>
          <w:rFonts w:ascii="Times New Roman"/>
          <w:sz w:val="24"/>
          <w:szCs w:val="24"/>
        </w:rPr>
        <w:t xml:space="preserve"> and M</w:t>
      </w:r>
      <w:r w:rsidRPr="006D1974">
        <w:rPr>
          <w:rFonts w:ascii="Times New Roman"/>
          <w:sz w:val="24"/>
          <w:szCs w:val="24"/>
          <w:vertAlign w:val="superscript"/>
        </w:rPr>
        <w:t>2</w:t>
      </w:r>
      <w:r w:rsidRPr="006D1974">
        <w:rPr>
          <w:rFonts w:ascii="Times New Roman"/>
          <w:sz w:val="24"/>
          <w:szCs w:val="24"/>
        </w:rPr>
        <w:t xml:space="preserve"> paracone and metacone separation: separated to base (0); fused between base and half of height (1); almost completely fused (2). </w:t>
      </w:r>
      <w:r>
        <w:rPr>
          <w:rFonts w:ascii="Times New Roman"/>
          <w:i/>
          <w:iCs/>
          <w:sz w:val="24"/>
          <w:szCs w:val="24"/>
        </w:rPr>
        <w:t>Ordered</w:t>
      </w:r>
      <w:r w:rsidRPr="006D1974">
        <w:rPr>
          <w:rFonts w:ascii="Times New Roman"/>
          <w:i/>
          <w:iCs/>
          <w:sz w:val="24"/>
          <w:szCs w:val="24"/>
        </w:rPr>
        <w:t xml:space="preserve"> </w:t>
      </w:r>
      <w:r w:rsidRPr="006D1974">
        <w:rPr>
          <w:rFonts w:ascii="Times New Roman"/>
          <w:sz w:val="24"/>
          <w:szCs w:val="24"/>
        </w:rPr>
        <w:t xml:space="preserve">(modified Polly, 1996; Character 28; Egi et al., 2005; Character 10; </w:t>
      </w:r>
      <w:r>
        <w:rPr>
          <w:rFonts w:ascii="Times New Roman"/>
          <w:sz w:val="24"/>
          <w:szCs w:val="24"/>
        </w:rPr>
        <w:t>Zack, 2011</w:t>
      </w:r>
      <w:r w:rsidRPr="006D1974">
        <w:rPr>
          <w:rFonts w:ascii="Times New Roman"/>
          <w:sz w:val="24"/>
          <w:szCs w:val="24"/>
        </w:rPr>
        <w:t>; Character 40)</w:t>
      </w:r>
    </w:p>
    <w:p w14:paraId="529BB1DD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perscript"/>
        </w:rPr>
        <w:t>1</w:t>
      </w:r>
      <w:r w:rsidRPr="006D1974">
        <w:rPr>
          <w:rFonts w:ascii="Times New Roman"/>
          <w:sz w:val="24"/>
          <w:szCs w:val="24"/>
        </w:rPr>
        <w:t xml:space="preserve"> and M</w:t>
      </w:r>
      <w:r w:rsidRPr="006D1974">
        <w:rPr>
          <w:rFonts w:ascii="Times New Roman"/>
          <w:sz w:val="24"/>
          <w:szCs w:val="24"/>
          <w:vertAlign w:val="superscript"/>
        </w:rPr>
        <w:t>2</w:t>
      </w:r>
      <w:r w:rsidRPr="006D1974">
        <w:rPr>
          <w:rFonts w:ascii="Times New Roman"/>
          <w:sz w:val="24"/>
          <w:szCs w:val="24"/>
        </w:rPr>
        <w:t xml:space="preserve"> paracone height: paracone taller than metacone (0); paracone as tall as metacone (1); paracone shorter than metacone (2). </w:t>
      </w:r>
      <w:r>
        <w:rPr>
          <w:rFonts w:ascii="Times New Roman"/>
          <w:i/>
          <w:iCs/>
          <w:sz w:val="24"/>
          <w:szCs w:val="24"/>
        </w:rPr>
        <w:t>Ordered</w:t>
      </w:r>
      <w:r w:rsidRPr="006D1974">
        <w:rPr>
          <w:rFonts w:ascii="Times New Roman"/>
          <w:i/>
          <w:iCs/>
          <w:sz w:val="24"/>
          <w:szCs w:val="24"/>
        </w:rPr>
        <w:t xml:space="preserve"> </w:t>
      </w:r>
      <w:r w:rsidRPr="006D1974">
        <w:rPr>
          <w:rFonts w:ascii="Times New Roman"/>
          <w:sz w:val="24"/>
          <w:szCs w:val="24"/>
        </w:rPr>
        <w:t xml:space="preserve">(modified Egi et al., 2005; Character 11; </w:t>
      </w:r>
      <w:r>
        <w:rPr>
          <w:rFonts w:ascii="Times New Roman"/>
          <w:sz w:val="24"/>
          <w:szCs w:val="24"/>
        </w:rPr>
        <w:t>Zack, 2011</w:t>
      </w:r>
      <w:r w:rsidRPr="006D1974">
        <w:rPr>
          <w:rFonts w:ascii="Times New Roman"/>
          <w:sz w:val="24"/>
          <w:szCs w:val="24"/>
        </w:rPr>
        <w:t>; Character 41;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48)</w:t>
      </w:r>
    </w:p>
    <w:p w14:paraId="3A035AA1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perscript"/>
        </w:rPr>
        <w:t>1</w:t>
      </w:r>
      <w:r w:rsidRPr="006D1974">
        <w:rPr>
          <w:rFonts w:ascii="Times New Roman"/>
          <w:sz w:val="24"/>
          <w:szCs w:val="24"/>
        </w:rPr>
        <w:t xml:space="preserve"> and M</w:t>
      </w:r>
      <w:r w:rsidRPr="006D1974">
        <w:rPr>
          <w:rFonts w:ascii="Times New Roman"/>
          <w:sz w:val="24"/>
          <w:szCs w:val="24"/>
          <w:vertAlign w:val="superscript"/>
        </w:rPr>
        <w:t>2</w:t>
      </w:r>
      <w:r w:rsidRPr="006D1974">
        <w:rPr>
          <w:rFonts w:ascii="Times New Roman"/>
          <w:sz w:val="24"/>
          <w:szCs w:val="24"/>
        </w:rPr>
        <w:t xml:space="preserve"> protocone height: shorter than paracone/metacone separation (0); same height as paracone/metacone separation (1); subequal to paracone/metacone apices (2). (compare to </w:t>
      </w:r>
      <w:r>
        <w:rPr>
          <w:rFonts w:ascii="Times New Roman"/>
          <w:sz w:val="24"/>
          <w:szCs w:val="24"/>
        </w:rPr>
        <w:t>Zack, 2011</w:t>
      </w:r>
      <w:r w:rsidRPr="006D1974">
        <w:rPr>
          <w:rFonts w:ascii="Times New Roman"/>
          <w:sz w:val="24"/>
          <w:szCs w:val="24"/>
        </w:rPr>
        <w:t>; Character 49)</w:t>
      </w:r>
    </w:p>
    <w:p w14:paraId="2DB8A92F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perscript"/>
        </w:rPr>
        <w:t>2</w:t>
      </w:r>
      <w:r w:rsidRPr="006D1974">
        <w:rPr>
          <w:rFonts w:ascii="Times New Roman"/>
          <w:sz w:val="24"/>
          <w:szCs w:val="24"/>
        </w:rPr>
        <w:t xml:space="preserve"> parastyle: absent (0); present and shelf-like (1); present and distinct cusp (2). (modified Egi et al., 2005; Character 19) </w:t>
      </w:r>
    </w:p>
    <w:p w14:paraId="203F299F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perscript"/>
        </w:rPr>
        <w:t>1</w:t>
      </w:r>
      <w:r w:rsidRPr="006D1974">
        <w:rPr>
          <w:rFonts w:ascii="Times New Roman"/>
          <w:sz w:val="24"/>
          <w:szCs w:val="24"/>
        </w:rPr>
        <w:t xml:space="preserve"> parastyle compared to M</w:t>
      </w:r>
      <w:r w:rsidRPr="006D1974">
        <w:rPr>
          <w:rFonts w:ascii="Times New Roman"/>
          <w:sz w:val="24"/>
          <w:szCs w:val="24"/>
          <w:vertAlign w:val="superscript"/>
        </w:rPr>
        <w:t>2</w:t>
      </w:r>
      <w:r w:rsidRPr="006D1974">
        <w:rPr>
          <w:rFonts w:ascii="Times New Roman"/>
          <w:sz w:val="24"/>
          <w:szCs w:val="24"/>
        </w:rPr>
        <w:t>: M</w:t>
      </w:r>
      <w:r w:rsidRPr="006D1974">
        <w:rPr>
          <w:rFonts w:ascii="Times New Roman"/>
          <w:sz w:val="24"/>
          <w:szCs w:val="24"/>
          <w:vertAlign w:val="superscript"/>
        </w:rPr>
        <w:t>1</w:t>
      </w:r>
      <w:r w:rsidRPr="006D1974">
        <w:rPr>
          <w:rFonts w:ascii="Times New Roman"/>
          <w:sz w:val="24"/>
          <w:szCs w:val="24"/>
        </w:rPr>
        <w:t xml:space="preserve"> parastyle relatively shorter than M</w:t>
      </w:r>
      <w:r w:rsidRPr="006D1974">
        <w:rPr>
          <w:rFonts w:ascii="Times New Roman"/>
          <w:sz w:val="24"/>
          <w:szCs w:val="24"/>
          <w:vertAlign w:val="superscript"/>
        </w:rPr>
        <w:t>2</w:t>
      </w:r>
      <w:r w:rsidRPr="006D1974">
        <w:rPr>
          <w:rFonts w:ascii="Times New Roman"/>
          <w:sz w:val="24"/>
          <w:szCs w:val="24"/>
        </w:rPr>
        <w:t xml:space="preserve"> parastyle (0); parastyle on M</w:t>
      </w:r>
      <w:r w:rsidRPr="006D1974">
        <w:rPr>
          <w:rFonts w:ascii="Times New Roman"/>
          <w:sz w:val="24"/>
          <w:szCs w:val="24"/>
          <w:vertAlign w:val="superscript"/>
        </w:rPr>
        <w:t>1</w:t>
      </w:r>
      <w:r w:rsidRPr="006D1974">
        <w:rPr>
          <w:rFonts w:ascii="Times New Roman"/>
          <w:sz w:val="24"/>
          <w:szCs w:val="24"/>
        </w:rPr>
        <w:t xml:space="preserve"> and M</w:t>
      </w:r>
      <w:r w:rsidRPr="006D1974">
        <w:rPr>
          <w:rFonts w:ascii="Times New Roman"/>
          <w:sz w:val="24"/>
          <w:szCs w:val="24"/>
          <w:vertAlign w:val="superscript"/>
        </w:rPr>
        <w:t>2</w:t>
      </w:r>
      <w:r w:rsidRPr="006D1974">
        <w:rPr>
          <w:rFonts w:ascii="Times New Roman"/>
          <w:sz w:val="24"/>
          <w:szCs w:val="24"/>
        </w:rPr>
        <w:t xml:space="preserve"> similar (1). </w:t>
      </w:r>
    </w:p>
    <w:p w14:paraId="322C7F6C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perscript"/>
        </w:rPr>
        <w:t>1</w:t>
      </w:r>
      <w:r w:rsidRPr="006D1974">
        <w:rPr>
          <w:rFonts w:ascii="Times New Roman"/>
          <w:sz w:val="24"/>
          <w:szCs w:val="24"/>
        </w:rPr>
        <w:t xml:space="preserve"> and M</w:t>
      </w:r>
      <w:r w:rsidRPr="006D1974">
        <w:rPr>
          <w:rFonts w:ascii="Times New Roman"/>
          <w:sz w:val="24"/>
          <w:szCs w:val="24"/>
          <w:vertAlign w:val="superscript"/>
        </w:rPr>
        <w:t>2</w:t>
      </w:r>
      <w:r w:rsidRPr="006D1974">
        <w:rPr>
          <w:rFonts w:ascii="Times New Roman"/>
          <w:sz w:val="24"/>
          <w:szCs w:val="24"/>
        </w:rPr>
        <w:t xml:space="preserve"> buccal cingulum: absent (0); weak ridge along metastyle base (1); prominent shelf forms shallow basin between metastyle and cingulum (2). (modified Egi et al., 2005; Character 16/17)</w:t>
      </w:r>
    </w:p>
    <w:p w14:paraId="702110B9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perscript"/>
        </w:rPr>
        <w:t>2</w:t>
      </w:r>
      <w:r w:rsidRPr="006D1974">
        <w:rPr>
          <w:rFonts w:ascii="Times New Roman"/>
          <w:sz w:val="24"/>
          <w:szCs w:val="24"/>
        </w:rPr>
        <w:t xml:space="preserve"> ectoflexus: strong, strong indentation (0); weak, slight curve (1); absent, straight (2). (modified Egi et al., 2005; Character 18)</w:t>
      </w:r>
    </w:p>
    <w:p w14:paraId="3F8B75C7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Ectoflexus depth on M</w:t>
      </w:r>
      <w:r w:rsidRPr="006D1974">
        <w:rPr>
          <w:rFonts w:ascii="Times New Roman"/>
          <w:sz w:val="24"/>
          <w:szCs w:val="24"/>
          <w:vertAlign w:val="superscript"/>
        </w:rPr>
        <w:t>1</w:t>
      </w:r>
      <w:r w:rsidRPr="006D1974">
        <w:rPr>
          <w:rFonts w:ascii="Times New Roman"/>
          <w:sz w:val="24"/>
          <w:szCs w:val="24"/>
        </w:rPr>
        <w:t xml:space="preserve"> and M</w:t>
      </w:r>
      <w:r w:rsidRPr="006D1974">
        <w:rPr>
          <w:rFonts w:ascii="Times New Roman"/>
          <w:sz w:val="24"/>
          <w:szCs w:val="24"/>
          <w:vertAlign w:val="superscript"/>
        </w:rPr>
        <w:t>2</w:t>
      </w:r>
      <w:r w:rsidRPr="006D1974">
        <w:rPr>
          <w:rFonts w:ascii="Times New Roman"/>
          <w:sz w:val="24"/>
          <w:szCs w:val="24"/>
        </w:rPr>
        <w:t>: M</w:t>
      </w:r>
      <w:r w:rsidRPr="006D1974">
        <w:rPr>
          <w:rFonts w:ascii="Times New Roman"/>
          <w:sz w:val="24"/>
          <w:szCs w:val="24"/>
          <w:vertAlign w:val="superscript"/>
        </w:rPr>
        <w:t>1</w:t>
      </w:r>
      <w:r w:rsidRPr="006D1974">
        <w:rPr>
          <w:rFonts w:ascii="Times New Roman"/>
          <w:sz w:val="24"/>
          <w:szCs w:val="24"/>
        </w:rPr>
        <w:t xml:space="preserve"> ectoflexus shallower than M</w:t>
      </w:r>
      <w:r w:rsidRPr="006D1974">
        <w:rPr>
          <w:rFonts w:ascii="Times New Roman"/>
          <w:sz w:val="24"/>
          <w:szCs w:val="24"/>
          <w:vertAlign w:val="superscript"/>
        </w:rPr>
        <w:t>2</w:t>
      </w:r>
      <w:r w:rsidRPr="006D1974">
        <w:rPr>
          <w:rFonts w:ascii="Times New Roman"/>
          <w:sz w:val="24"/>
          <w:szCs w:val="24"/>
        </w:rPr>
        <w:t xml:space="preserve"> (0); same relative depth between M</w:t>
      </w:r>
      <w:r w:rsidRPr="006D1974">
        <w:rPr>
          <w:rFonts w:ascii="Times New Roman"/>
          <w:sz w:val="24"/>
          <w:szCs w:val="24"/>
          <w:vertAlign w:val="superscript"/>
        </w:rPr>
        <w:t>1</w:t>
      </w:r>
      <w:r w:rsidRPr="006D1974">
        <w:rPr>
          <w:rFonts w:ascii="Times New Roman"/>
          <w:sz w:val="24"/>
          <w:szCs w:val="24"/>
        </w:rPr>
        <w:t xml:space="preserve"> and M</w:t>
      </w:r>
      <w:r w:rsidRPr="006D1974">
        <w:rPr>
          <w:rFonts w:ascii="Times New Roman"/>
          <w:sz w:val="24"/>
          <w:szCs w:val="24"/>
          <w:vertAlign w:val="superscript"/>
        </w:rPr>
        <w:t>2</w:t>
      </w:r>
      <w:r w:rsidRPr="006D1974">
        <w:rPr>
          <w:rFonts w:ascii="Times New Roman"/>
          <w:sz w:val="24"/>
          <w:szCs w:val="24"/>
        </w:rPr>
        <w:t xml:space="preserve"> (1); M</w:t>
      </w:r>
      <w:r w:rsidRPr="006D1974">
        <w:rPr>
          <w:rFonts w:ascii="Times New Roman"/>
          <w:sz w:val="24"/>
          <w:szCs w:val="24"/>
          <w:vertAlign w:val="superscript"/>
        </w:rPr>
        <w:t>2</w:t>
      </w:r>
      <w:r w:rsidRPr="006D1974">
        <w:rPr>
          <w:rFonts w:ascii="Times New Roman"/>
          <w:sz w:val="24"/>
          <w:szCs w:val="24"/>
        </w:rPr>
        <w:t xml:space="preserve"> lacks metastyle (no ectoflexus) (2). </w:t>
      </w:r>
      <w:r>
        <w:rPr>
          <w:rFonts w:ascii="Times New Roman"/>
          <w:i/>
          <w:iCs/>
          <w:sz w:val="24"/>
          <w:szCs w:val="24"/>
        </w:rPr>
        <w:t>Ordered</w:t>
      </w:r>
      <w:r w:rsidRPr="006D1974">
        <w:rPr>
          <w:rFonts w:ascii="Times New Roman"/>
          <w:i/>
          <w:iCs/>
          <w:sz w:val="24"/>
          <w:szCs w:val="24"/>
        </w:rPr>
        <w:t xml:space="preserve"> </w:t>
      </w:r>
      <w:r w:rsidRPr="006D1974">
        <w:rPr>
          <w:rFonts w:ascii="Times New Roman"/>
          <w:sz w:val="24"/>
          <w:szCs w:val="24"/>
        </w:rPr>
        <w:t xml:space="preserve">(compare to </w:t>
      </w:r>
      <w:r>
        <w:rPr>
          <w:rFonts w:ascii="Times New Roman"/>
          <w:sz w:val="24"/>
          <w:szCs w:val="24"/>
        </w:rPr>
        <w:t>Zack, 2011</w:t>
      </w:r>
      <w:r w:rsidRPr="006D1974">
        <w:rPr>
          <w:rFonts w:ascii="Times New Roman"/>
          <w:sz w:val="24"/>
          <w:szCs w:val="24"/>
        </w:rPr>
        <w:t>; Character 52)</w:t>
      </w:r>
    </w:p>
    <w:p w14:paraId="643234C6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</w:t>
      </w:r>
      <w:r w:rsidRPr="006D1974">
        <w:rPr>
          <w:rFonts w:ascii="Times New Roman"/>
          <w:sz w:val="24"/>
          <w:szCs w:val="24"/>
          <w:vertAlign w:val="superscript"/>
        </w:rPr>
        <w:t>3</w:t>
      </w:r>
      <w:r w:rsidRPr="006D1974">
        <w:rPr>
          <w:rFonts w:ascii="Times New Roman"/>
          <w:sz w:val="24"/>
          <w:szCs w:val="24"/>
        </w:rPr>
        <w:t xml:space="preserve"> metacone: present (0); absent (1). (modified Polly, 1996; Character 15; </w:t>
      </w:r>
      <w:r>
        <w:rPr>
          <w:rFonts w:ascii="Times New Roman"/>
          <w:sz w:val="24"/>
          <w:szCs w:val="24"/>
        </w:rPr>
        <w:t>Zack, 2011</w:t>
      </w:r>
      <w:r w:rsidRPr="006D1974">
        <w:rPr>
          <w:rFonts w:ascii="Times New Roman"/>
          <w:sz w:val="24"/>
          <w:szCs w:val="24"/>
        </w:rPr>
        <w:t>; Character 53; S</w:t>
      </w:r>
      <w:r w:rsidRPr="006D1974">
        <w:rPr>
          <w:rFonts w:ascii="Times"/>
          <w:sz w:val="24"/>
          <w:szCs w:val="24"/>
        </w:rPr>
        <w:t>ol</w:t>
      </w:r>
      <w:r w:rsidRPr="006D1974">
        <w:rPr>
          <w:rFonts w:hAnsi="Times"/>
          <w:sz w:val="24"/>
          <w:szCs w:val="24"/>
        </w:rPr>
        <w:t>é</w:t>
      </w:r>
      <w:r w:rsidRPr="006D1974">
        <w:rPr>
          <w:rFonts w:ascii="Times"/>
          <w:sz w:val="24"/>
          <w:szCs w:val="24"/>
        </w:rPr>
        <w:t xml:space="preserve"> et al., 2014; Character 58)</w:t>
      </w:r>
    </w:p>
    <w:p w14:paraId="751F75D4" w14:textId="77777777" w:rsidR="004F7D70" w:rsidRPr="006D1974" w:rsidRDefault="004F7D70" w:rsidP="004F7D70">
      <w:pPr>
        <w:pStyle w:val="BodyA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2F8476A" w14:textId="77777777" w:rsidR="004F7D70" w:rsidRPr="006D1974" w:rsidRDefault="004F7D70" w:rsidP="004F7D70">
      <w:pPr>
        <w:pStyle w:val="BodyA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1974">
        <w:rPr>
          <w:rFonts w:ascii="Times New Roman"/>
          <w:b/>
          <w:bCs/>
          <w:i/>
          <w:iCs/>
          <w:sz w:val="24"/>
          <w:szCs w:val="24"/>
        </w:rPr>
        <w:t>Cranial Characters</w:t>
      </w:r>
    </w:p>
    <w:p w14:paraId="19D8A206" w14:textId="77777777" w:rsidR="004F7D70" w:rsidRPr="006D1974" w:rsidRDefault="004F7D70" w:rsidP="004F7D7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26CC84F7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 xml:space="preserve">Nuchal crest morphology: medial to lateral trend from apex to mastoid (0); dorsolateral margin tapers medially with thin connection to exoccipital (1); lateral margins trend medially, very weak ridge connects to exoccipital (2). </w:t>
      </w:r>
      <w:r>
        <w:rPr>
          <w:rFonts w:ascii="Times New Roman"/>
          <w:i/>
          <w:iCs/>
          <w:sz w:val="24"/>
          <w:szCs w:val="24"/>
        </w:rPr>
        <w:t>Ordered</w:t>
      </w:r>
      <w:r w:rsidRPr="006D1974">
        <w:rPr>
          <w:rFonts w:ascii="Times New Roman"/>
          <w:i/>
          <w:iCs/>
          <w:sz w:val="24"/>
          <w:szCs w:val="24"/>
        </w:rPr>
        <w:t xml:space="preserve"> </w:t>
      </w:r>
      <w:r w:rsidRPr="006D1974">
        <w:rPr>
          <w:rFonts w:ascii="Times New Roman"/>
          <w:sz w:val="24"/>
          <w:szCs w:val="24"/>
        </w:rPr>
        <w:t>(modified Polly, 1996; Character 35)</w:t>
      </w:r>
    </w:p>
    <w:p w14:paraId="0F15C7D5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Facial wing of the lacrimal: extensive (larger than orbit diameter) (0); moderate (slightly longer than orbit diameter) (1); reduced (shorter than orbit diameter) (2). (modified Polly, 1996; Character 36)</w:t>
      </w:r>
    </w:p>
    <w:p w14:paraId="519FF086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 xml:space="preserve">Foramen </w:t>
      </w:r>
      <w:proofErr w:type="spellStart"/>
      <w:r w:rsidRPr="006D1974">
        <w:rPr>
          <w:rFonts w:ascii="Times New Roman"/>
          <w:sz w:val="24"/>
          <w:szCs w:val="24"/>
        </w:rPr>
        <w:t>rotundum</w:t>
      </w:r>
      <w:proofErr w:type="spellEnd"/>
      <w:r w:rsidRPr="006D1974">
        <w:rPr>
          <w:rFonts w:ascii="Times New Roman"/>
          <w:sz w:val="24"/>
          <w:szCs w:val="24"/>
        </w:rPr>
        <w:t xml:space="preserve"> size: slightly larger than foramen ovale (0); much larger than foramen ovale (1). (Polly, 1996; Character 39)</w:t>
      </w:r>
    </w:p>
    <w:p w14:paraId="7FDB1CB8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Palatal rugosity or torus at distal margin of palate: well-expressed (0); smooth (1).</w:t>
      </w:r>
    </w:p>
    <w:p w14:paraId="13E9A918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Zygomatic arch contact: short contact between zygomatic and squamosal (0); extensive contact between zygomatic and squamosal (1).</w:t>
      </w:r>
    </w:p>
    <w:p w14:paraId="0608C714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Superior squamosal morphology: superior and inferior margins parallel (0); torsion along superior margin (1).</w:t>
      </w:r>
    </w:p>
    <w:p w14:paraId="19C9F713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Foramen ovale orientation: anterior orientation (0); palatal orientation (1).</w:t>
      </w:r>
    </w:p>
    <w:p w14:paraId="74185F34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Exoccipital condyle position: tall, lateral placement around foramen magnum (0); ventral placement around foramen magnum (1).</w:t>
      </w:r>
    </w:p>
    <w:p w14:paraId="66093CC8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 xml:space="preserve">Notch between occipital condyles: ring-like with no rostral excavation (0); rounded indentation with condyles meeting medially below foramen magnum (1); deep excavation with occipital </w:t>
      </w:r>
      <w:r w:rsidRPr="006D1974">
        <w:rPr>
          <w:rFonts w:hAnsi="Times New Roman"/>
          <w:sz w:val="24"/>
          <w:szCs w:val="24"/>
        </w:rPr>
        <w:t>“</w:t>
      </w:r>
      <w:r w:rsidRPr="006D1974">
        <w:rPr>
          <w:rFonts w:ascii="Times New Roman"/>
          <w:sz w:val="24"/>
          <w:szCs w:val="24"/>
        </w:rPr>
        <w:t>processes</w:t>
      </w:r>
      <w:r w:rsidRPr="006D1974">
        <w:rPr>
          <w:rFonts w:hAnsi="Times New Roman"/>
          <w:sz w:val="24"/>
          <w:szCs w:val="24"/>
        </w:rPr>
        <w:t>”</w:t>
      </w:r>
      <w:r w:rsidRPr="006D1974">
        <w:rPr>
          <w:rFonts w:hAnsi="Times New Roman"/>
          <w:sz w:val="24"/>
          <w:szCs w:val="24"/>
        </w:rPr>
        <w:t xml:space="preserve"> </w:t>
      </w:r>
      <w:r w:rsidRPr="006D1974">
        <w:rPr>
          <w:rFonts w:ascii="Times New Roman"/>
          <w:sz w:val="24"/>
          <w:szCs w:val="24"/>
        </w:rPr>
        <w:t xml:space="preserve">following notch (2). </w:t>
      </w:r>
    </w:p>
    <w:p w14:paraId="0B6DBE45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1974">
        <w:rPr>
          <w:rFonts w:ascii="Times New Roman"/>
          <w:sz w:val="24"/>
          <w:szCs w:val="24"/>
        </w:rPr>
        <w:t>Postmandibular</w:t>
      </w:r>
      <w:proofErr w:type="spellEnd"/>
      <w:r w:rsidRPr="006D1974">
        <w:rPr>
          <w:rFonts w:ascii="Times New Roman"/>
          <w:sz w:val="24"/>
          <w:szCs w:val="24"/>
        </w:rPr>
        <w:t xml:space="preserve"> process: vertical orientation (0); strong anterior curvature (1).</w:t>
      </w:r>
    </w:p>
    <w:p w14:paraId="0C2908FA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 xml:space="preserve">Posterior orbital process: present, strong expression (0); present, weak with frontal </w:t>
      </w:r>
      <w:r w:rsidRPr="006D1974">
        <w:rPr>
          <w:rFonts w:hAnsi="Times New Roman"/>
          <w:sz w:val="24"/>
          <w:szCs w:val="24"/>
        </w:rPr>
        <w:t>“</w:t>
      </w:r>
      <w:r w:rsidRPr="006D1974">
        <w:rPr>
          <w:rFonts w:ascii="Times New Roman"/>
          <w:sz w:val="24"/>
          <w:szCs w:val="24"/>
        </w:rPr>
        <w:t>peaked</w:t>
      </w:r>
      <w:r w:rsidRPr="006D1974">
        <w:rPr>
          <w:rFonts w:hAnsi="Times New Roman"/>
          <w:sz w:val="24"/>
          <w:szCs w:val="24"/>
        </w:rPr>
        <w:t>”</w:t>
      </w:r>
      <w:r w:rsidRPr="006D1974">
        <w:rPr>
          <w:rFonts w:hAnsi="Times New Roman"/>
          <w:sz w:val="24"/>
          <w:szCs w:val="24"/>
        </w:rPr>
        <w:t xml:space="preserve"> </w:t>
      </w:r>
      <w:r w:rsidRPr="006D1974">
        <w:rPr>
          <w:rFonts w:ascii="Times New Roman"/>
          <w:sz w:val="24"/>
          <w:szCs w:val="24"/>
        </w:rPr>
        <w:t>(1); absent (2).</w:t>
      </w:r>
    </w:p>
    <w:p w14:paraId="1D4A233B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ab/>
      </w:r>
      <w:r w:rsidRPr="006D1974">
        <w:rPr>
          <w:rFonts w:ascii="Times New Roman"/>
          <w:sz w:val="24"/>
          <w:szCs w:val="24"/>
        </w:rPr>
        <w:t>Frontal furrow: absent or indistinct (0); present and well-defined (1).</w:t>
      </w:r>
    </w:p>
    <w:p w14:paraId="4036620E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 xml:space="preserve">Palatine and pterygoid medial contact: parallel posterior to palatine torus (0); palatines </w:t>
      </w:r>
      <w:r>
        <w:rPr>
          <w:rFonts w:ascii="Times New Roman"/>
          <w:sz w:val="24"/>
          <w:szCs w:val="24"/>
        </w:rPr>
        <w:tab/>
      </w:r>
      <w:r w:rsidRPr="006D1974">
        <w:rPr>
          <w:rFonts w:ascii="Times New Roman"/>
          <w:sz w:val="24"/>
          <w:szCs w:val="24"/>
        </w:rPr>
        <w:t>trend medially or partially fuse (1); fused entire extent of palatines (2).</w:t>
      </w:r>
    </w:p>
    <w:p w14:paraId="015C81D7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Pterygoid size: broad, ventral projection anteriorly extensive (0); short anterior extent,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Pr="006D1974">
        <w:rPr>
          <w:rFonts w:ascii="Times New Roman"/>
          <w:sz w:val="24"/>
          <w:szCs w:val="24"/>
        </w:rPr>
        <w:t>trends medially (1).</w:t>
      </w:r>
    </w:p>
    <w:p w14:paraId="54EDC4E9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1974">
        <w:rPr>
          <w:rFonts w:ascii="Times New Roman"/>
          <w:sz w:val="24"/>
          <w:szCs w:val="24"/>
        </w:rPr>
        <w:t>Frontoparietal</w:t>
      </w:r>
      <w:proofErr w:type="spellEnd"/>
      <w:r w:rsidRPr="006D1974">
        <w:rPr>
          <w:rFonts w:ascii="Times New Roman"/>
          <w:sz w:val="24"/>
          <w:szCs w:val="24"/>
        </w:rPr>
        <w:t xml:space="preserve"> suture in dorsal view: steep constriction (0); gentle curvature (1).</w:t>
      </w:r>
    </w:p>
    <w:p w14:paraId="40A7F424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Lateral expansion of the mastoid process (</w:t>
      </w:r>
      <w:r>
        <w:rPr>
          <w:rFonts w:ascii="Times New Roman"/>
          <w:sz w:val="24"/>
          <w:szCs w:val="24"/>
        </w:rPr>
        <w:t>Sol</w:t>
      </w:r>
      <w:r>
        <w:rPr>
          <w:rFonts w:asci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 et al., in press</w:t>
      </w:r>
      <w:r w:rsidRPr="006D1974">
        <w:rPr>
          <w:rFonts w:ascii="Times New Roman"/>
          <w:sz w:val="24"/>
          <w:szCs w:val="24"/>
        </w:rPr>
        <w:t>): projects to midpoint of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Pr="006D1974">
        <w:rPr>
          <w:rFonts w:ascii="Times New Roman"/>
          <w:sz w:val="24"/>
          <w:szCs w:val="24"/>
        </w:rPr>
        <w:t>mandibular fossa (0); projects beyond mandibular fossa (1).</w:t>
      </w:r>
    </w:p>
    <w:p w14:paraId="064DD1B0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Mastoid/paroccipital process: short tubercle (0); well-defined, prong-like process (1).</w:t>
      </w:r>
    </w:p>
    <w:p w14:paraId="727200C9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Process at maxilla/jugal suture (</w:t>
      </w:r>
      <w:r>
        <w:rPr>
          <w:rFonts w:ascii="Times New Roman"/>
          <w:sz w:val="24"/>
          <w:szCs w:val="24"/>
        </w:rPr>
        <w:t>Sol</w:t>
      </w:r>
      <w:r>
        <w:rPr>
          <w:rFonts w:asci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 et al., in press</w:t>
      </w:r>
      <w:r w:rsidRPr="006D1974">
        <w:rPr>
          <w:rFonts w:ascii="Times New Roman"/>
          <w:sz w:val="24"/>
          <w:szCs w:val="24"/>
        </w:rPr>
        <w:t>): present (0); absent (1).</w:t>
      </w:r>
    </w:p>
    <w:p w14:paraId="1A951389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 xml:space="preserve">Squamosal constriction in dorsal view: present, squamosal does not extend laterally (0); </w:t>
      </w:r>
      <w:r>
        <w:rPr>
          <w:rFonts w:ascii="Times New Roman"/>
          <w:sz w:val="24"/>
          <w:szCs w:val="24"/>
        </w:rPr>
        <w:tab/>
      </w:r>
      <w:r w:rsidRPr="006D1974">
        <w:rPr>
          <w:rFonts w:ascii="Times New Roman"/>
          <w:sz w:val="24"/>
          <w:szCs w:val="24"/>
        </w:rPr>
        <w:t>absent, squamosal expanded laterally (1).</w:t>
      </w:r>
    </w:p>
    <w:p w14:paraId="641B33A0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Squamosal ventral projection: same transverse plane as petrosal (0); ventral to petrosal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Pr="006D1974">
        <w:rPr>
          <w:rFonts w:ascii="Times New Roman"/>
          <w:sz w:val="24"/>
          <w:szCs w:val="24"/>
        </w:rPr>
        <w:t>(1).</w:t>
      </w:r>
    </w:p>
    <w:p w14:paraId="02987E8F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Posterior braincase: broad lateral expansion (0); narrow (1).</w:t>
      </w:r>
    </w:p>
    <w:p w14:paraId="2F3BE9F9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1974">
        <w:rPr>
          <w:rFonts w:ascii="Times New Roman"/>
          <w:sz w:val="24"/>
          <w:szCs w:val="24"/>
        </w:rPr>
        <w:t>Subarcuate</w:t>
      </w:r>
      <w:proofErr w:type="spellEnd"/>
      <w:r w:rsidRPr="006D1974">
        <w:rPr>
          <w:rFonts w:ascii="Times New Roman"/>
          <w:sz w:val="24"/>
          <w:szCs w:val="24"/>
        </w:rPr>
        <w:t xml:space="preserve"> fossa morphology (Polly, 1996): cup-shaped (see </w:t>
      </w:r>
      <w:r w:rsidRPr="006D1974">
        <w:rPr>
          <w:rFonts w:ascii="Times New Roman"/>
          <w:i/>
          <w:iCs/>
          <w:sz w:val="24"/>
          <w:szCs w:val="24"/>
        </w:rPr>
        <w:t>Pterodon</w:t>
      </w:r>
      <w:r w:rsidRPr="006D1974">
        <w:rPr>
          <w:rFonts w:ascii="Times New Roman"/>
          <w:sz w:val="24"/>
          <w:szCs w:val="24"/>
        </w:rPr>
        <w:t>) (0); shallow and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Pr="006D1974">
        <w:rPr>
          <w:rFonts w:ascii="Times New Roman"/>
          <w:sz w:val="24"/>
          <w:szCs w:val="24"/>
        </w:rPr>
        <w:t xml:space="preserve">horseshoe-shaped (see </w:t>
      </w:r>
      <w:r w:rsidRPr="006D1974">
        <w:rPr>
          <w:rFonts w:ascii="Times New Roman"/>
          <w:i/>
          <w:iCs/>
          <w:sz w:val="24"/>
          <w:szCs w:val="24"/>
        </w:rPr>
        <w:t>Hyaenodon</w:t>
      </w:r>
      <w:r w:rsidRPr="006D1974">
        <w:rPr>
          <w:rFonts w:ascii="Times New Roman"/>
          <w:sz w:val="24"/>
          <w:szCs w:val="24"/>
        </w:rPr>
        <w:t xml:space="preserve">) (1). </w:t>
      </w:r>
    </w:p>
    <w:p w14:paraId="288BCDE0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 xml:space="preserve">Bridge of the stylomastoid foramen </w:t>
      </w:r>
      <w:proofErr w:type="spellStart"/>
      <w:r w:rsidRPr="006D1974">
        <w:rPr>
          <w:rFonts w:ascii="Times New Roman"/>
          <w:sz w:val="24"/>
          <w:szCs w:val="24"/>
        </w:rPr>
        <w:t>primitivum</w:t>
      </w:r>
      <w:proofErr w:type="spellEnd"/>
      <w:r w:rsidRPr="006D1974">
        <w:rPr>
          <w:rFonts w:ascii="Times New Roman"/>
          <w:sz w:val="24"/>
          <w:szCs w:val="24"/>
        </w:rPr>
        <w:t>: absent or slender (0); robust (1); roofed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Pr="006D1974">
        <w:rPr>
          <w:rFonts w:ascii="Times New Roman"/>
          <w:sz w:val="24"/>
          <w:szCs w:val="24"/>
        </w:rPr>
        <w:t>over with secondary stylomastoid foramen (2). (Polly, 1996; Character 40)</w:t>
      </w:r>
    </w:p>
    <w:p w14:paraId="1665E1BF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 xml:space="preserve">Mastoid sinus lateral to foramen stylomastoid </w:t>
      </w:r>
      <w:proofErr w:type="spellStart"/>
      <w:r w:rsidRPr="006D1974">
        <w:rPr>
          <w:rFonts w:ascii="Times New Roman"/>
          <w:sz w:val="24"/>
          <w:szCs w:val="24"/>
        </w:rPr>
        <w:t>primitivum</w:t>
      </w:r>
      <w:proofErr w:type="spellEnd"/>
      <w:r w:rsidRPr="006D1974">
        <w:rPr>
          <w:rFonts w:ascii="Times New Roman"/>
          <w:sz w:val="24"/>
          <w:szCs w:val="24"/>
        </w:rPr>
        <w:t>: absent (0); present (1). (Polly,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Pr="006D1974">
        <w:rPr>
          <w:rFonts w:ascii="Times New Roman"/>
          <w:sz w:val="24"/>
          <w:szCs w:val="24"/>
        </w:rPr>
        <w:t>1996; Character 41)</w:t>
      </w:r>
    </w:p>
    <w:p w14:paraId="5D9207EB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 xml:space="preserve">Ridge of bone dividing posterior petrosal sinus from foramen stylomastoid </w:t>
      </w:r>
      <w:proofErr w:type="spellStart"/>
      <w:r w:rsidRPr="006D1974">
        <w:rPr>
          <w:rFonts w:ascii="Times New Roman"/>
          <w:sz w:val="24"/>
          <w:szCs w:val="24"/>
        </w:rPr>
        <w:t>primitivum</w:t>
      </w:r>
      <w:proofErr w:type="spellEnd"/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Pr="006D1974">
        <w:rPr>
          <w:rFonts w:ascii="Times New Roman"/>
          <w:sz w:val="24"/>
          <w:szCs w:val="24"/>
        </w:rPr>
        <w:t>(Polly, 1996): present (0); reduced to absent (1). (Polly, 1996; Character 42)</w:t>
      </w:r>
    </w:p>
    <w:p w14:paraId="4646B0AA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Posterior petrosal sinus: absent (0); small (1); greatly inflated (2). (Polly, 1996; character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Pr="006D1974">
        <w:rPr>
          <w:rFonts w:ascii="Times New Roman"/>
          <w:sz w:val="24"/>
          <w:szCs w:val="24"/>
        </w:rPr>
        <w:t>43)</w:t>
      </w:r>
    </w:p>
    <w:p w14:paraId="20F451FC" w14:textId="77777777" w:rsidR="004F7D70" w:rsidRPr="006D1974" w:rsidRDefault="004F7D70" w:rsidP="004F7D7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57F9FD6C" w14:textId="77777777" w:rsidR="004F7D70" w:rsidRPr="006D1974" w:rsidRDefault="004F7D70" w:rsidP="004F7D70">
      <w:pPr>
        <w:pStyle w:val="BodyA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1974">
        <w:rPr>
          <w:rFonts w:ascii="Times New Roman"/>
          <w:b/>
          <w:bCs/>
          <w:i/>
          <w:iCs/>
          <w:sz w:val="24"/>
          <w:szCs w:val="24"/>
        </w:rPr>
        <w:t>Postcrania</w:t>
      </w:r>
    </w:p>
    <w:p w14:paraId="2C7C0003" w14:textId="77777777" w:rsidR="004F7D70" w:rsidRPr="006D1974" w:rsidRDefault="004F7D70" w:rsidP="004F7D7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2C193C85" w14:textId="77777777" w:rsidR="004F7D70" w:rsidRPr="006D1974" w:rsidRDefault="004F7D70" w:rsidP="004F7D70">
      <w:pPr>
        <w:pStyle w:val="BodyA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1974">
        <w:rPr>
          <w:rFonts w:ascii="Times New Roman"/>
          <w:i/>
          <w:iCs/>
          <w:sz w:val="24"/>
          <w:szCs w:val="24"/>
        </w:rPr>
        <w:t>Humerus</w:t>
      </w:r>
    </w:p>
    <w:p w14:paraId="5F339474" w14:textId="77777777" w:rsidR="004F7D70" w:rsidRPr="006D1974" w:rsidRDefault="004F7D70" w:rsidP="004F7D7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58D313AF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 xml:space="preserve">Humerus cross-section above brachial flange: triangular </w:t>
      </w:r>
      <w:r>
        <w:rPr>
          <w:rFonts w:ascii="Times New Roman"/>
          <w:sz w:val="24"/>
          <w:szCs w:val="24"/>
        </w:rPr>
        <w:t>(0); rounded (1). (Polly, 1996;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Pr="006D1974">
        <w:rPr>
          <w:rFonts w:ascii="Times New Roman"/>
          <w:sz w:val="24"/>
          <w:szCs w:val="24"/>
        </w:rPr>
        <w:t>Character 44)</w:t>
      </w:r>
    </w:p>
    <w:p w14:paraId="34A70FD8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 xml:space="preserve">Brachial flange expression: medium (0); enlarged </w:t>
      </w:r>
      <w:r>
        <w:rPr>
          <w:rFonts w:ascii="Times New Roman"/>
          <w:sz w:val="24"/>
          <w:szCs w:val="24"/>
        </w:rPr>
        <w:t>(1); reduced (2). (Polly, 1996;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Pr="006D1974">
        <w:rPr>
          <w:rFonts w:ascii="Times New Roman"/>
          <w:sz w:val="24"/>
          <w:szCs w:val="24"/>
        </w:rPr>
        <w:t>Character 47)</w:t>
      </w:r>
    </w:p>
    <w:p w14:paraId="0817A132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Entepicondylar foramen: present, rounded (0); present, elongate (1); absent (2).</w:t>
      </w:r>
    </w:p>
    <w:p w14:paraId="0D8FB8D5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Medial epicondyle: large (bulbous) (0); reduced (elongate) (1).</w:t>
      </w:r>
    </w:p>
    <w:p w14:paraId="5DB289A9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Capitulum morphology: rounded, clearly separated (0); cylindrical (1).</w:t>
      </w:r>
    </w:p>
    <w:p w14:paraId="255800C6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Greater tubercle of the humerus: prominent, taller than humeral head (0); subequal to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Pr="006D1974">
        <w:rPr>
          <w:rFonts w:ascii="Times New Roman"/>
          <w:sz w:val="24"/>
          <w:szCs w:val="24"/>
        </w:rPr>
        <w:t>height of humeral head (1).</w:t>
      </w:r>
    </w:p>
    <w:p w14:paraId="3C226061" w14:textId="77777777" w:rsidR="004F7D70" w:rsidRPr="006D1974" w:rsidRDefault="004F7D70" w:rsidP="004F7D7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0DD848C6" w14:textId="77777777" w:rsidR="004F7D70" w:rsidRPr="006D1974" w:rsidRDefault="004F7D70" w:rsidP="004F7D70">
      <w:pPr>
        <w:pStyle w:val="BodyA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1974">
        <w:rPr>
          <w:rFonts w:ascii="Times New Roman"/>
          <w:i/>
          <w:iCs/>
          <w:sz w:val="24"/>
          <w:szCs w:val="24"/>
        </w:rPr>
        <w:t>Ulna</w:t>
      </w:r>
    </w:p>
    <w:p w14:paraId="3D6C9E1C" w14:textId="77777777" w:rsidR="004F7D70" w:rsidRPr="006D1974" w:rsidRDefault="004F7D70" w:rsidP="004F7D7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0AFA6B45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Proximal trochlear notch orientation: lateral position on shaft (0); medial position on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Pr="006D1974">
        <w:rPr>
          <w:rFonts w:ascii="Times New Roman"/>
          <w:sz w:val="24"/>
          <w:szCs w:val="24"/>
        </w:rPr>
        <w:t>shaft (1).</w:t>
      </w:r>
    </w:p>
    <w:p w14:paraId="43F1FA67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 xml:space="preserve">Radial notch orientation: curved and faces laterally (0); flattened and faces anteriorly (1). </w:t>
      </w:r>
      <w:r>
        <w:rPr>
          <w:rFonts w:ascii="Times New Roman"/>
          <w:sz w:val="24"/>
          <w:szCs w:val="24"/>
        </w:rPr>
        <w:tab/>
      </w:r>
      <w:r w:rsidRPr="006D1974">
        <w:rPr>
          <w:rFonts w:ascii="Times New Roman"/>
          <w:sz w:val="24"/>
          <w:szCs w:val="24"/>
        </w:rPr>
        <w:t>(Polly, 1996; Character 47)</w:t>
      </w:r>
    </w:p>
    <w:p w14:paraId="35200E12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 xml:space="preserve">Olecranon process length: longer than trochlear notch (0); subequal or shorter than </w:t>
      </w:r>
      <w:r>
        <w:rPr>
          <w:rFonts w:ascii="Times New Roman"/>
          <w:sz w:val="24"/>
          <w:szCs w:val="24"/>
        </w:rPr>
        <w:tab/>
      </w:r>
      <w:r w:rsidRPr="006D1974">
        <w:rPr>
          <w:rFonts w:ascii="Times New Roman"/>
          <w:sz w:val="24"/>
          <w:szCs w:val="24"/>
        </w:rPr>
        <w:t>trochlear notch (1).</w:t>
      </w:r>
    </w:p>
    <w:p w14:paraId="29C89B69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Olecranon process orientation: projects medially (0); projects ventrally (1).</w:t>
      </w:r>
    </w:p>
    <w:p w14:paraId="0FFEE0F1" w14:textId="77777777" w:rsidR="004F7D70" w:rsidRPr="006D1974" w:rsidRDefault="004F7D70" w:rsidP="004F7D7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40083034" w14:textId="77777777" w:rsidR="004F7D70" w:rsidRPr="006D1974" w:rsidRDefault="004F7D70" w:rsidP="004F7D70">
      <w:pPr>
        <w:pStyle w:val="BodyA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1974">
        <w:rPr>
          <w:rFonts w:ascii="Times New Roman"/>
          <w:i/>
          <w:iCs/>
          <w:sz w:val="24"/>
          <w:szCs w:val="24"/>
        </w:rPr>
        <w:t>Femur</w:t>
      </w:r>
    </w:p>
    <w:p w14:paraId="152E0CA4" w14:textId="77777777" w:rsidR="004F7D70" w:rsidRPr="006D1974" w:rsidRDefault="004F7D70" w:rsidP="004F7D7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22A7A993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 xml:space="preserve"> Third trochanter of femur: large (0); small (1). (modified Polly, 1996; Character 50)</w:t>
      </w:r>
    </w:p>
    <w:p w14:paraId="15213682" w14:textId="77777777" w:rsidR="004F7D70" w:rsidRPr="006D1974" w:rsidRDefault="004F7D70" w:rsidP="004F7D7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3634E55B" w14:textId="77777777" w:rsidR="004F7D70" w:rsidRPr="006D1974" w:rsidRDefault="004F7D70" w:rsidP="004F7D70">
      <w:pPr>
        <w:pStyle w:val="BodyA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1974">
        <w:rPr>
          <w:rFonts w:ascii="Times New Roman"/>
          <w:i/>
          <w:iCs/>
          <w:sz w:val="24"/>
          <w:szCs w:val="24"/>
        </w:rPr>
        <w:t>Astragalus</w:t>
      </w:r>
    </w:p>
    <w:p w14:paraId="264F9C84" w14:textId="77777777" w:rsidR="004F7D70" w:rsidRPr="006D1974" w:rsidRDefault="004F7D70" w:rsidP="004F7D7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5734403B" w14:textId="77777777" w:rsidR="004F7D70" w:rsidRPr="005E5D32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Astragalar foramen: large (0); reduced (0). (Polly, 1996; Character 51)</w:t>
      </w:r>
    </w:p>
    <w:p w14:paraId="0A90EDD4" w14:textId="77777777" w:rsidR="005E5D32" w:rsidRPr="006D1974" w:rsidRDefault="005E5D32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Astragalar condyles divided by: shallow depression (0); well-defined fossa or groove (1) </w:t>
      </w:r>
    </w:p>
    <w:p w14:paraId="7500A20C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 xml:space="preserve">Astragalar condyle orientation: oblique relative to astragalar neck (0); parallel to </w:t>
      </w:r>
      <w:r>
        <w:rPr>
          <w:rFonts w:ascii="Times New Roman"/>
          <w:sz w:val="24"/>
          <w:szCs w:val="24"/>
        </w:rPr>
        <w:tab/>
      </w:r>
      <w:r w:rsidRPr="006D1974">
        <w:rPr>
          <w:rFonts w:ascii="Times New Roman"/>
          <w:sz w:val="24"/>
          <w:szCs w:val="24"/>
        </w:rPr>
        <w:t>astragalar neck (1</w:t>
      </w:r>
      <w:bookmarkStart w:id="0" w:name="_GoBack"/>
      <w:bookmarkEnd w:id="0"/>
      <w:r w:rsidRPr="006D1974">
        <w:rPr>
          <w:rFonts w:ascii="Times New Roman"/>
          <w:sz w:val="24"/>
          <w:szCs w:val="24"/>
        </w:rPr>
        <w:t>).</w:t>
      </w:r>
    </w:p>
    <w:p w14:paraId="3455A3DE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 xml:space="preserve">Astragalar head relative to condyles: horizontal orientation (0); slight vertical orientation </w:t>
      </w:r>
      <w:r>
        <w:rPr>
          <w:rFonts w:ascii="Times New Roman"/>
          <w:sz w:val="24"/>
          <w:szCs w:val="24"/>
        </w:rPr>
        <w:tab/>
      </w:r>
      <w:r w:rsidRPr="006D1974">
        <w:rPr>
          <w:rFonts w:ascii="Times New Roman"/>
          <w:sz w:val="24"/>
          <w:szCs w:val="24"/>
        </w:rPr>
        <w:t>(1). (Polly, 1996; Character 53)</w:t>
      </w:r>
    </w:p>
    <w:p w14:paraId="547C38B7" w14:textId="77777777" w:rsidR="004F7D70" w:rsidRPr="006D1974" w:rsidRDefault="004F7D70" w:rsidP="004F7D70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 xml:space="preserve">Sustentacular facet connection to </w:t>
      </w:r>
      <w:proofErr w:type="spellStart"/>
      <w:r w:rsidRPr="006D1974">
        <w:rPr>
          <w:rFonts w:ascii="Times New Roman"/>
          <w:sz w:val="24"/>
          <w:szCs w:val="24"/>
        </w:rPr>
        <w:t>astraglar</w:t>
      </w:r>
      <w:proofErr w:type="spellEnd"/>
      <w:r w:rsidRPr="006D1974">
        <w:rPr>
          <w:rFonts w:ascii="Times New Roman"/>
          <w:sz w:val="24"/>
          <w:szCs w:val="24"/>
        </w:rPr>
        <w:t xml:space="preserve"> head: clearly separated from astragalar head </w:t>
      </w:r>
      <w:r>
        <w:rPr>
          <w:rFonts w:ascii="Times New Roman"/>
          <w:sz w:val="24"/>
          <w:szCs w:val="24"/>
        </w:rPr>
        <w:tab/>
      </w:r>
      <w:r w:rsidRPr="006D1974">
        <w:rPr>
          <w:rFonts w:ascii="Times New Roman"/>
          <w:sz w:val="24"/>
          <w:szCs w:val="24"/>
        </w:rPr>
        <w:t xml:space="preserve">(0); grades into articulation of astragalar head (1). </w:t>
      </w:r>
    </w:p>
    <w:p w14:paraId="3C989FBE" w14:textId="77777777" w:rsidR="00884747" w:rsidRPr="00884747" w:rsidRDefault="004F7D70" w:rsidP="00884747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Sustentacular facet position on astragalar neck: plantar astragalar neck (0); medial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Pr="006D1974">
        <w:rPr>
          <w:rFonts w:ascii="Times New Roman"/>
          <w:sz w:val="24"/>
          <w:szCs w:val="24"/>
        </w:rPr>
        <w:t>astragalar neck (1).</w:t>
      </w:r>
    </w:p>
    <w:p w14:paraId="46351F01" w14:textId="77777777" w:rsidR="00884747" w:rsidRDefault="00884747" w:rsidP="00884747">
      <w:pPr>
        <w:pStyle w:val="BodyA"/>
        <w:rPr>
          <w:rFonts w:ascii="Times New Roman"/>
          <w:sz w:val="24"/>
          <w:szCs w:val="24"/>
        </w:rPr>
      </w:pPr>
    </w:p>
    <w:p w14:paraId="7EF3412D" w14:textId="77777777" w:rsidR="00884747" w:rsidRPr="006D1974" w:rsidRDefault="00884747" w:rsidP="00884747">
      <w:pPr>
        <w:pStyle w:val="BodyA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1974">
        <w:rPr>
          <w:rFonts w:ascii="Times New Roman"/>
          <w:i/>
          <w:iCs/>
          <w:sz w:val="24"/>
          <w:szCs w:val="24"/>
        </w:rPr>
        <w:t xml:space="preserve">Calcaneum </w:t>
      </w:r>
    </w:p>
    <w:p w14:paraId="5518570E" w14:textId="77777777" w:rsidR="00884747" w:rsidRDefault="00884747" w:rsidP="00884747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21D089BB" w14:textId="77777777" w:rsidR="00884747" w:rsidRPr="006D1974" w:rsidRDefault="00884747" w:rsidP="00884747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 xml:space="preserve">Peroneal tubercle: distinct and separated from cuboid facet (0); part of a flange that </w:t>
      </w:r>
      <w:r>
        <w:rPr>
          <w:rFonts w:ascii="Times New Roman"/>
          <w:sz w:val="24"/>
          <w:szCs w:val="24"/>
        </w:rPr>
        <w:tab/>
      </w:r>
      <w:r w:rsidRPr="006D1974">
        <w:rPr>
          <w:rFonts w:ascii="Times New Roman"/>
          <w:sz w:val="24"/>
          <w:szCs w:val="24"/>
        </w:rPr>
        <w:t>grades to cuboid facet (1).</w:t>
      </w:r>
    </w:p>
    <w:p w14:paraId="58409603" w14:textId="77777777" w:rsidR="00884747" w:rsidRPr="006D1974" w:rsidRDefault="00884747" w:rsidP="00884747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Cuboid facet inclination: perpendicular to calcaneal neck (0); plantar inclination (1).</w:t>
      </w:r>
    </w:p>
    <w:p w14:paraId="40C7CB14" w14:textId="77777777" w:rsidR="00884747" w:rsidRPr="006D1974" w:rsidRDefault="00884747" w:rsidP="00884747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Calcaneal neck trend: dorsal and plantar margins parallel (0); tapers proximally to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Pr="006D1974">
        <w:rPr>
          <w:rFonts w:ascii="Times New Roman"/>
          <w:sz w:val="24"/>
          <w:szCs w:val="24"/>
        </w:rPr>
        <w:t>calcaneal tuberosity (1).</w:t>
      </w:r>
    </w:p>
    <w:p w14:paraId="4BC69DE0" w14:textId="77777777" w:rsidR="00884747" w:rsidRPr="006D1974" w:rsidRDefault="00884747" w:rsidP="00884747">
      <w:pPr>
        <w:pStyle w:val="BodyA"/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D1974">
        <w:rPr>
          <w:rFonts w:ascii="Times New Roman"/>
          <w:sz w:val="24"/>
          <w:szCs w:val="24"/>
        </w:rPr>
        <w:t>Astragalar facet angle: oblique orientation to calcaneal neck (0); parallels calcaneal neck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Pr="006D1974">
        <w:rPr>
          <w:rFonts w:ascii="Times New Roman"/>
          <w:sz w:val="24"/>
          <w:szCs w:val="24"/>
        </w:rPr>
        <w:t>(1). (modified Polly, 1996; Character 58)</w:t>
      </w:r>
    </w:p>
    <w:p w14:paraId="1DA36B86" w14:textId="77777777" w:rsidR="00884747" w:rsidRPr="00884747" w:rsidRDefault="00884747" w:rsidP="00884747">
      <w:pPr>
        <w:pStyle w:val="BodyA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160C2A8" w14:textId="77777777" w:rsidR="004F7D70" w:rsidRDefault="004F7D70" w:rsidP="004F7D70">
      <w:pPr>
        <w:pStyle w:val="BodyA"/>
        <w:rPr>
          <w:rFonts w:ascii="Times New Roman"/>
        </w:rPr>
      </w:pPr>
    </w:p>
    <w:p w14:paraId="18186BBE" w14:textId="77777777" w:rsidR="004F7D70" w:rsidRPr="006D1974" w:rsidRDefault="004F7D70" w:rsidP="004F7D70">
      <w:pPr>
        <w:pStyle w:val="BodyA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LITERATURE CITED</w:t>
      </w:r>
    </w:p>
    <w:p w14:paraId="7BEA2126" w14:textId="77777777" w:rsidR="004F7D70" w:rsidRDefault="004F7D70" w:rsidP="004F7D70">
      <w:pPr>
        <w:pStyle w:val="BodyA"/>
        <w:rPr>
          <w:rFonts w:ascii="Times New Roman"/>
        </w:rPr>
      </w:pPr>
    </w:p>
    <w:p w14:paraId="6006B9CC" w14:textId="77777777" w:rsidR="004F7D70" w:rsidRDefault="004F7D70" w:rsidP="004F7D70">
      <w:pPr>
        <w:pStyle w:val="BodyA"/>
        <w:suppressAutoHyphens/>
        <w:rPr>
          <w:rFonts w:ascii="Times New Roman" w:hAnsi="Times New Roman"/>
          <w:sz w:val="24"/>
          <w:szCs w:val="24"/>
        </w:rPr>
      </w:pPr>
      <w:r w:rsidRPr="00964420">
        <w:rPr>
          <w:rFonts w:ascii="Times New Roman" w:hAnsi="Times New Roman"/>
          <w:sz w:val="24"/>
          <w:szCs w:val="24"/>
          <w:lang w:val="de-DE"/>
        </w:rPr>
        <w:t xml:space="preserve">Egi, N., P. A. Holroyd, T. Tsubamoto, A. N. Soe, M. Takai, R. L. Ciochon. 2005. Proviverrine </w:t>
      </w:r>
      <w:r w:rsidRPr="00964420">
        <w:rPr>
          <w:rFonts w:ascii="Times New Roman" w:hAnsi="Times New Roman"/>
          <w:sz w:val="24"/>
          <w:szCs w:val="24"/>
          <w:lang w:val="de-DE"/>
        </w:rPr>
        <w:tab/>
      </w:r>
      <w:r w:rsidRPr="00964420">
        <w:rPr>
          <w:rFonts w:ascii="Times New Roman" w:hAnsi="Times New Roman"/>
          <w:sz w:val="24"/>
          <w:szCs w:val="24"/>
          <w:lang w:val="de-DE"/>
        </w:rPr>
        <w:tab/>
        <w:t xml:space="preserve">hyaenodontids (Creodonta: Mammalia) from the Eocene of Myanmar and a phylogenetic </w:t>
      </w:r>
      <w:r w:rsidRPr="00964420">
        <w:rPr>
          <w:rFonts w:ascii="Times New Roman" w:hAnsi="Times New Roman"/>
          <w:sz w:val="24"/>
          <w:szCs w:val="24"/>
          <w:lang w:val="de-DE"/>
        </w:rPr>
        <w:tab/>
      </w:r>
      <w:r w:rsidRPr="00964420">
        <w:rPr>
          <w:rFonts w:ascii="Times New Roman" w:hAnsi="Times New Roman"/>
          <w:sz w:val="24"/>
          <w:szCs w:val="24"/>
          <w:lang w:val="de-DE"/>
        </w:rPr>
        <w:tab/>
        <w:t xml:space="preserve">analysis of the proviverrines from the para-Tethys area. Journal of Systematic </w:t>
      </w:r>
      <w:r w:rsidRPr="00964420">
        <w:rPr>
          <w:rFonts w:ascii="Times New Roman" w:hAnsi="Times New Roman"/>
          <w:sz w:val="24"/>
          <w:szCs w:val="24"/>
          <w:lang w:val="de-DE"/>
        </w:rPr>
        <w:tab/>
      </w:r>
      <w:r w:rsidRPr="00964420">
        <w:rPr>
          <w:rFonts w:ascii="Times New Roman" w:hAnsi="Times New Roman"/>
          <w:sz w:val="24"/>
          <w:szCs w:val="24"/>
          <w:lang w:val="de-DE"/>
        </w:rPr>
        <w:tab/>
      </w:r>
      <w:r w:rsidRPr="00964420">
        <w:rPr>
          <w:rFonts w:ascii="Times New Roman" w:hAnsi="Times New Roman"/>
          <w:sz w:val="24"/>
          <w:szCs w:val="24"/>
          <w:lang w:val="de-DE"/>
        </w:rPr>
        <w:tab/>
        <w:t>Palaeontology 3:337</w:t>
      </w:r>
      <w:r w:rsidRPr="00964420">
        <w:rPr>
          <w:rFonts w:ascii="Times New Roman" w:hAnsi="Times New Roman"/>
          <w:sz w:val="24"/>
          <w:szCs w:val="24"/>
        </w:rPr>
        <w:t>–358.</w:t>
      </w:r>
    </w:p>
    <w:p w14:paraId="7D129ED9" w14:textId="77777777" w:rsidR="004F7D70" w:rsidRDefault="004F7D70" w:rsidP="004F7D70">
      <w:pPr>
        <w:pStyle w:val="BodyA"/>
        <w:suppressAutoHyphens/>
        <w:rPr>
          <w:rFonts w:ascii="Times New Roman" w:hAnsi="Times New Roman"/>
          <w:sz w:val="24"/>
          <w:szCs w:val="24"/>
        </w:rPr>
      </w:pPr>
    </w:p>
    <w:p w14:paraId="4E64DF92" w14:textId="77777777" w:rsidR="004F7D70" w:rsidRDefault="004F7D70" w:rsidP="004F7D70">
      <w:pPr>
        <w:pStyle w:val="BodyA"/>
        <w:suppressAutoHyphens/>
        <w:rPr>
          <w:rFonts w:ascii="Times New Roman" w:hAnsi="Times New Roman"/>
          <w:sz w:val="24"/>
          <w:szCs w:val="24"/>
        </w:rPr>
      </w:pPr>
      <w:r w:rsidRPr="00964420">
        <w:rPr>
          <w:rFonts w:ascii="Times New Roman" w:hAnsi="Times New Roman"/>
          <w:sz w:val="24"/>
          <w:szCs w:val="24"/>
        </w:rPr>
        <w:t xml:space="preserve">Polly, P. D. 1996. The skeleton of </w:t>
      </w:r>
      <w:r w:rsidRPr="00964420">
        <w:rPr>
          <w:rFonts w:ascii="Times New Roman" w:hAnsi="Times New Roman"/>
          <w:i/>
          <w:iCs/>
          <w:sz w:val="24"/>
          <w:szCs w:val="24"/>
        </w:rPr>
        <w:t>Gazinocyon vulpeculus</w:t>
      </w:r>
      <w:r w:rsidRPr="00964420">
        <w:rPr>
          <w:rFonts w:ascii="Times New Roman" w:hAnsi="Times New Roman"/>
          <w:sz w:val="24"/>
          <w:szCs w:val="24"/>
        </w:rPr>
        <w:t xml:space="preserve"> gen. et comb. nov. and the cladistic </w:t>
      </w:r>
      <w:r w:rsidRPr="00964420">
        <w:rPr>
          <w:rFonts w:ascii="Times New Roman" w:hAnsi="Times New Roman"/>
          <w:sz w:val="24"/>
          <w:szCs w:val="24"/>
        </w:rPr>
        <w:tab/>
      </w:r>
      <w:r w:rsidRPr="00964420">
        <w:rPr>
          <w:rFonts w:ascii="Times New Roman" w:hAnsi="Times New Roman"/>
          <w:sz w:val="24"/>
          <w:szCs w:val="24"/>
        </w:rPr>
        <w:tab/>
        <w:t xml:space="preserve">relationships of Hyaenodontidae (Eutheria, Mammalia). Journal of Vertebrate </w:t>
      </w:r>
      <w:r w:rsidRPr="00964420">
        <w:rPr>
          <w:rFonts w:ascii="Times New Roman" w:hAnsi="Times New Roman"/>
          <w:sz w:val="24"/>
          <w:szCs w:val="24"/>
        </w:rPr>
        <w:tab/>
      </w:r>
      <w:r w:rsidRPr="00964420">
        <w:rPr>
          <w:rFonts w:ascii="Times New Roman" w:hAnsi="Times New Roman"/>
          <w:sz w:val="24"/>
          <w:szCs w:val="24"/>
        </w:rPr>
        <w:tab/>
      </w:r>
      <w:r w:rsidRPr="00964420">
        <w:rPr>
          <w:rFonts w:ascii="Times New Roman" w:hAnsi="Times New Roman"/>
          <w:sz w:val="24"/>
          <w:szCs w:val="24"/>
        </w:rPr>
        <w:tab/>
        <w:t>Paleontology 16:303–319.</w:t>
      </w:r>
    </w:p>
    <w:p w14:paraId="0EE1BDE2" w14:textId="77777777" w:rsidR="004F7D70" w:rsidRDefault="004F7D70" w:rsidP="004F7D70">
      <w:pPr>
        <w:pStyle w:val="BodyA"/>
        <w:suppressAutoHyphens/>
        <w:rPr>
          <w:rFonts w:ascii="Times New Roman" w:hAnsi="Times New Roman"/>
          <w:sz w:val="24"/>
          <w:szCs w:val="24"/>
        </w:rPr>
      </w:pPr>
    </w:p>
    <w:p w14:paraId="053E326A" w14:textId="77777777" w:rsidR="004F7D70" w:rsidRPr="006D1974" w:rsidRDefault="004F7D70" w:rsidP="004F7D70">
      <w:pPr>
        <w:pStyle w:val="Body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964420">
        <w:rPr>
          <w:rFonts w:ascii="Times New Roman" w:hAnsi="Times New Roman"/>
          <w:sz w:val="24"/>
          <w:szCs w:val="24"/>
        </w:rPr>
        <w:t xml:space="preserve">Solé, F., J. Lhuillier, M. Adaci, M. Bensalah, M. Mahboubi, and R. Tabuce. 2014b. The </w:t>
      </w:r>
      <w:r w:rsidRPr="00964420">
        <w:rPr>
          <w:rFonts w:ascii="Times New Roman" w:hAnsi="Times New Roman"/>
          <w:sz w:val="24"/>
          <w:szCs w:val="24"/>
        </w:rPr>
        <w:tab/>
      </w:r>
      <w:r w:rsidRPr="00964420">
        <w:rPr>
          <w:rFonts w:ascii="Times New Roman" w:hAnsi="Times New Roman"/>
          <w:sz w:val="24"/>
          <w:szCs w:val="24"/>
        </w:rPr>
        <w:tab/>
      </w:r>
      <w:r w:rsidRPr="00964420">
        <w:rPr>
          <w:rFonts w:ascii="Times New Roman" w:hAnsi="Times New Roman"/>
          <w:sz w:val="24"/>
          <w:szCs w:val="24"/>
        </w:rPr>
        <w:tab/>
        <w:t xml:space="preserve">hyaenodontidans from the Gour Lazib area </w:t>
      </w:r>
      <w:proofErr w:type="gramStart"/>
      <w:r w:rsidRPr="00964420">
        <w:rPr>
          <w:rFonts w:ascii="Times New Roman" w:hAnsi="Times New Roman"/>
          <w:sz w:val="24"/>
          <w:szCs w:val="24"/>
        </w:rPr>
        <w:t>(?early</w:t>
      </w:r>
      <w:proofErr w:type="gramEnd"/>
      <w:r w:rsidRPr="00964420">
        <w:rPr>
          <w:rFonts w:ascii="Times New Roman" w:hAnsi="Times New Roman"/>
          <w:sz w:val="24"/>
          <w:szCs w:val="24"/>
        </w:rPr>
        <w:t xml:space="preserve"> Eocene, Algeria): implications </w:t>
      </w:r>
      <w:r w:rsidRPr="00964420">
        <w:rPr>
          <w:rFonts w:ascii="Times New Roman" w:hAnsi="Times New Roman"/>
          <w:sz w:val="24"/>
          <w:szCs w:val="24"/>
        </w:rPr>
        <w:tab/>
      </w:r>
      <w:r w:rsidRPr="00964420">
        <w:rPr>
          <w:rFonts w:ascii="Times New Roman" w:hAnsi="Times New Roman"/>
          <w:sz w:val="24"/>
          <w:szCs w:val="24"/>
        </w:rPr>
        <w:tab/>
      </w:r>
      <w:r w:rsidRPr="00964420">
        <w:rPr>
          <w:rFonts w:ascii="Times New Roman" w:hAnsi="Times New Roman"/>
          <w:sz w:val="24"/>
          <w:szCs w:val="24"/>
        </w:rPr>
        <w:tab/>
        <w:t xml:space="preserve">concerning the systematics and the origin of the Hyainailourinae and Teratodontinae. </w:t>
      </w:r>
      <w:r w:rsidRPr="00964420">
        <w:rPr>
          <w:rFonts w:ascii="Times New Roman" w:hAnsi="Times New Roman"/>
          <w:sz w:val="24"/>
          <w:szCs w:val="24"/>
        </w:rPr>
        <w:tab/>
      </w:r>
      <w:r w:rsidRPr="00964420">
        <w:rPr>
          <w:rFonts w:ascii="Times New Roman" w:hAnsi="Times New Roman"/>
          <w:sz w:val="24"/>
          <w:szCs w:val="24"/>
        </w:rPr>
        <w:tab/>
        <w:t>Journal of Systematic Paleontology 12:303–322.</w:t>
      </w:r>
    </w:p>
    <w:p w14:paraId="3E20BF89" w14:textId="77777777" w:rsidR="004F7D70" w:rsidRDefault="004F7D70" w:rsidP="004F7D70">
      <w:pPr>
        <w:pStyle w:val="BodyA"/>
        <w:rPr>
          <w:rFonts w:ascii="Times New Roman" w:eastAsia="Times New Roman" w:hAnsi="Times New Roman" w:cs="Times New Roman"/>
        </w:rPr>
      </w:pPr>
    </w:p>
    <w:p w14:paraId="0960B900" w14:textId="77777777" w:rsidR="004F7D70" w:rsidRDefault="004F7D70" w:rsidP="004F7D70">
      <w:pPr>
        <w:pStyle w:val="BodyA"/>
        <w:suppressAutoHyphens/>
      </w:pPr>
      <w:r w:rsidRPr="00964420">
        <w:rPr>
          <w:rFonts w:ascii="Times New Roman" w:hAnsi="Times New Roman"/>
          <w:sz w:val="24"/>
          <w:szCs w:val="24"/>
        </w:rPr>
        <w:t xml:space="preserve">Zack, S. P. 2011. New species of the rare early Eocene creodont </w:t>
      </w:r>
      <w:r w:rsidRPr="00964420">
        <w:rPr>
          <w:rFonts w:ascii="Times New Roman" w:hAnsi="Times New Roman"/>
          <w:i/>
          <w:iCs/>
          <w:sz w:val="24"/>
          <w:szCs w:val="24"/>
        </w:rPr>
        <w:t xml:space="preserve">Galecyon </w:t>
      </w:r>
      <w:r w:rsidRPr="00964420">
        <w:rPr>
          <w:rFonts w:ascii="Times New Roman" w:hAnsi="Times New Roman"/>
          <w:sz w:val="24"/>
          <w:szCs w:val="24"/>
        </w:rPr>
        <w:t xml:space="preserve">and the radiation of </w:t>
      </w:r>
      <w:r w:rsidRPr="00964420">
        <w:rPr>
          <w:rFonts w:ascii="Times New Roman" w:hAnsi="Times New Roman"/>
          <w:sz w:val="24"/>
          <w:szCs w:val="24"/>
        </w:rPr>
        <w:tab/>
      </w:r>
      <w:r w:rsidRPr="00964420">
        <w:rPr>
          <w:rFonts w:ascii="Times New Roman" w:hAnsi="Times New Roman"/>
          <w:sz w:val="24"/>
          <w:szCs w:val="24"/>
        </w:rPr>
        <w:tab/>
        <w:t>the early Hyaenodontidae. Journal of Paleontology 85:315–336.</w:t>
      </w:r>
    </w:p>
    <w:p w14:paraId="5EA5DA63" w14:textId="77777777" w:rsidR="007B7125" w:rsidRDefault="00462B4A"/>
    <w:sectPr w:rsidR="007B7125" w:rsidSect="00D12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921FF"/>
    <w:multiLevelType w:val="multilevel"/>
    <w:tmpl w:val="BBC2BAFA"/>
    <w:styleLink w:val="List0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position w:val="0"/>
          <w:vertAlign w:val="baseline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70"/>
    <w:rsid w:val="00131F31"/>
    <w:rsid w:val="00462B4A"/>
    <w:rsid w:val="004F7D70"/>
    <w:rsid w:val="005E5D32"/>
    <w:rsid w:val="0078618C"/>
    <w:rsid w:val="007F695B"/>
    <w:rsid w:val="00884747"/>
    <w:rsid w:val="009862B7"/>
    <w:rsid w:val="009F3842"/>
    <w:rsid w:val="00B9396D"/>
    <w:rsid w:val="00D120D4"/>
    <w:rsid w:val="00D906B3"/>
    <w:rsid w:val="00EB7977"/>
    <w:rsid w:val="00E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120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F7D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4F7D7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7</Pages>
  <Words>2986</Words>
  <Characters>17026</Characters>
  <Application>Microsoft Macintosh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Supplemental Table 1. Description of characters used in phylogenetic analysis  </vt:lpstr>
      <vt:lpstr>Lower Dentition</vt:lpstr>
      <vt:lpstr>Upper Dentition </vt:lpstr>
      <vt:lpstr>Cranial Characters</vt:lpstr>
      <vt:lpstr>Postcrania</vt:lpstr>
      <vt:lpstr>Humerus</vt:lpstr>
      <vt:lpstr>Ulna</vt:lpstr>
      <vt:lpstr>Femur</vt:lpstr>
      <vt:lpstr>Astragalus</vt:lpstr>
      <vt:lpstr>Calcaneum </vt:lpstr>
    </vt:vector>
  </TitlesOfParts>
  <LinksUpToDate>false</LinksUpToDate>
  <CharactersWithSpaces>19973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 Borths</dc:creator>
  <cp:keywords/>
  <dc:description/>
  <cp:lastModifiedBy>Matthew R Borths</cp:lastModifiedBy>
  <cp:revision>3</cp:revision>
  <dcterms:created xsi:type="dcterms:W3CDTF">2016-08-20T05:20:00Z</dcterms:created>
  <dcterms:modified xsi:type="dcterms:W3CDTF">2016-08-23T01:09:00Z</dcterms:modified>
</cp:coreProperties>
</file>