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E" w:rsidRPr="00416037" w:rsidRDefault="00B5293E" w:rsidP="00B5293E">
      <w:pPr>
        <w:spacing w:before="0" w:after="0"/>
        <w:jc w:val="left"/>
        <w:rPr>
          <w:rFonts w:ascii="Arial Narrow" w:eastAsia="Calibri" w:hAnsi="Arial Narrow" w:cs="Arial"/>
          <w:b/>
          <w:bCs/>
          <w:sz w:val="18"/>
          <w:szCs w:val="16"/>
          <w:lang w:eastAsia="en-GB"/>
        </w:rPr>
      </w:pPr>
      <w:r w:rsidRPr="00416037">
        <w:rPr>
          <w:rFonts w:ascii="Arial Narrow" w:eastAsia="Calibri" w:hAnsi="Arial Narrow" w:cs="Arial"/>
          <w:b/>
          <w:bCs/>
          <w:sz w:val="18"/>
          <w:szCs w:val="16"/>
          <w:lang w:eastAsia="en-GB"/>
        </w:rPr>
        <w:t>Table A2: Var</w:t>
      </w:r>
      <w:r w:rsidR="00820B45">
        <w:rPr>
          <w:rFonts w:ascii="Arial Narrow" w:eastAsia="Calibri" w:hAnsi="Arial Narrow" w:cs="Arial"/>
          <w:b/>
          <w:bCs/>
          <w:sz w:val="18"/>
          <w:szCs w:val="16"/>
          <w:lang w:eastAsia="en-GB"/>
        </w:rPr>
        <w:t>iance inflation factors for</w:t>
      </w:r>
      <w:bookmarkStart w:id="0" w:name="_GoBack"/>
      <w:bookmarkEnd w:id="0"/>
      <w:r w:rsidRPr="00416037">
        <w:rPr>
          <w:rFonts w:ascii="Arial Narrow" w:eastAsia="Calibri" w:hAnsi="Arial Narrow" w:cs="Arial"/>
          <w:b/>
          <w:bCs/>
          <w:sz w:val="18"/>
          <w:szCs w:val="16"/>
          <w:lang w:eastAsia="en-GB"/>
        </w:rPr>
        <w:t xml:space="preserve"> delivery care utilization model.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0"/>
        <w:gridCol w:w="472"/>
        <w:gridCol w:w="764"/>
      </w:tblGrid>
      <w:tr w:rsidR="00B5293E" w:rsidRPr="00416037" w:rsidTr="00FF433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 xml:space="preserve">Variables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VIF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1/VIF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Health personnel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Nurse Midwife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0.910847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Only Contractual ANM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0.908165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0.875927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Drug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Essential obstetric drugs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0.803036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 xml:space="preserve">Sims speculum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0.837949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Labour 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0.867861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0.711374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Bed Screen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0.868845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0.775035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Infrastructure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Irregular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0.530884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 connection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0.43885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Water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0.87754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Toilet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0.80718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0.798962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Quality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SBA training in last 5 years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Y</w:t>
            </w: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0.908481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VHSC monitoring work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0.8044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Other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0.205996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North-East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0.518195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0.399206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0.482912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0.361304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ANM's residence from SC (in km)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0.86154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21-40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0.935465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93E" w:rsidRPr="00416037" w:rsidRDefault="00B5293E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&gt;40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0.980026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Log of catchment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0.840834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% population in lowest wealth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0.816472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Total fertility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0.391221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% Hindu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0.659301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Maternal education (in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0.404214</w:t>
            </w:r>
          </w:p>
        </w:tc>
      </w:tr>
      <w:tr w:rsidR="00B5293E" w:rsidRPr="00416037" w:rsidTr="00FF433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293E" w:rsidRPr="00416037" w:rsidRDefault="00B5293E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Mean VIF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293E" w:rsidRPr="00416037" w:rsidRDefault="00B5293E" w:rsidP="00FF4337">
            <w:pPr>
              <w:spacing w:before="0" w:after="0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F2092" w:rsidRDefault="00FF2092"/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E"/>
    <w:rsid w:val="002B1AED"/>
    <w:rsid w:val="00820B45"/>
    <w:rsid w:val="00A744CE"/>
    <w:rsid w:val="00B5293E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E3E0"/>
  <w15:chartTrackingRefBased/>
  <w15:docId w15:val="{02CB4CAF-3830-41A0-A9A0-4611116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2</cp:revision>
  <dcterms:created xsi:type="dcterms:W3CDTF">2016-08-16T03:40:00Z</dcterms:created>
  <dcterms:modified xsi:type="dcterms:W3CDTF">2016-08-16T04:02:00Z</dcterms:modified>
</cp:coreProperties>
</file>