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4" w:rsidRDefault="000D3E64" w:rsidP="00925A2B">
      <w:pPr>
        <w:spacing w:afterLines="50" w:after="156" w:line="380" w:lineRule="exact"/>
        <w:ind w:firstLineChars="300" w:firstLine="632"/>
        <w:rPr>
          <w:b/>
          <w:color w:val="000000"/>
          <w:szCs w:val="21"/>
        </w:rPr>
      </w:pPr>
    </w:p>
    <w:p w:rsidR="000D3E64" w:rsidRPr="000D3E64" w:rsidRDefault="006C3C3E" w:rsidP="00925A2B">
      <w:pPr>
        <w:spacing w:afterLines="50" w:after="156" w:line="380" w:lineRule="exact"/>
        <w:ind w:firstLineChars="300" w:firstLine="663"/>
        <w:rPr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0D3E64">
        <w:rPr>
          <w:b/>
          <w:color w:val="000000"/>
          <w:sz w:val="22"/>
          <w:szCs w:val="22"/>
        </w:rPr>
        <w:t>Effects</w:t>
      </w:r>
      <w:r w:rsidR="000D3E64" w:rsidRPr="000D3E64">
        <w:rPr>
          <w:b/>
          <w:color w:val="000000"/>
          <w:sz w:val="22"/>
          <w:szCs w:val="22"/>
        </w:rPr>
        <w:t xml:space="preserve"> on </w:t>
      </w:r>
      <w:r w:rsidR="000D3E64" w:rsidRPr="000D3E64">
        <w:rPr>
          <w:b/>
          <w:sz w:val="22"/>
          <w:szCs w:val="22"/>
        </w:rPr>
        <w:t>liver</w:t>
      </w:r>
      <w:r w:rsidR="000D3E64" w:rsidRPr="000D3E64">
        <w:rPr>
          <w:b/>
          <w:color w:val="000000"/>
          <w:sz w:val="22"/>
          <w:szCs w:val="22"/>
        </w:rPr>
        <w:t xml:space="preserve"> function in rats after a single oral </w:t>
      </w:r>
      <w:r w:rsidR="000D3E64" w:rsidRPr="000D3E64">
        <w:rPr>
          <w:b/>
          <w:sz w:val="22"/>
          <w:szCs w:val="22"/>
        </w:rPr>
        <w:t>administration</w:t>
      </w:r>
      <w:r w:rsidR="000D3E64" w:rsidRPr="000D3E64">
        <w:rPr>
          <w:b/>
          <w:color w:val="000000"/>
          <w:sz w:val="22"/>
          <w:szCs w:val="22"/>
        </w:rPr>
        <w:t xml:space="preserve"> </w:t>
      </w:r>
    </w:p>
    <w:tbl>
      <w:tblPr>
        <w:tblW w:w="7258" w:type="dxa"/>
        <w:jc w:val="center"/>
        <w:tblInd w:w="7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160"/>
        <w:gridCol w:w="2349"/>
      </w:tblGrid>
      <w:tr w:rsidR="000D3E64" w:rsidRPr="00575ED6" w:rsidTr="002929A9">
        <w:trPr>
          <w:trHeight w:val="495"/>
          <w:jc w:val="center"/>
        </w:trPr>
        <w:tc>
          <w:tcPr>
            <w:tcW w:w="2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E64" w:rsidRPr="000D3E64" w:rsidRDefault="000D3E64" w:rsidP="00900ACE">
            <w:pPr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Group (mg/kg)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rFonts w:hint="eastAsia"/>
                <w:color w:val="000000"/>
                <w:kern w:val="0"/>
                <w:sz w:val="22"/>
                <w:szCs w:val="22"/>
              </w:rPr>
              <w:t>ALT</w:t>
            </w:r>
            <w:r w:rsidRPr="000D3E64">
              <w:rPr>
                <w:color w:val="000000"/>
                <w:kern w:val="0"/>
                <w:sz w:val="22"/>
                <w:szCs w:val="22"/>
              </w:rPr>
              <w:t xml:space="preserve"> (IU/L)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rFonts w:hint="eastAsia"/>
                <w:color w:val="000000"/>
                <w:kern w:val="0"/>
                <w:sz w:val="22"/>
                <w:szCs w:val="22"/>
              </w:rPr>
              <w:t>AST</w:t>
            </w:r>
            <w:r w:rsidRPr="000D3E64">
              <w:rPr>
                <w:color w:val="000000"/>
                <w:kern w:val="0"/>
                <w:sz w:val="22"/>
                <w:szCs w:val="22"/>
              </w:rPr>
              <w:t xml:space="preserve"> (IU/L)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 xml:space="preserve">Saline control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D3E64">
              <w:rPr>
                <w:sz w:val="22"/>
                <w:szCs w:val="22"/>
              </w:rPr>
              <w:t>47.41±3.50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28.33±19.97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 xml:space="preserve">Vehicle control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D3E64">
              <w:rPr>
                <w:sz w:val="22"/>
                <w:szCs w:val="22"/>
              </w:rPr>
              <w:t>49.38±5.51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38.63±11.31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Positive control (AA</w:t>
            </w:r>
            <w:r w:rsidRPr="000D3E64">
              <w:rPr>
                <w:sz w:val="22"/>
                <w:szCs w:val="22"/>
              </w:rPr>
              <w:t xml:space="preserve"> І</w:t>
            </w:r>
            <w:r w:rsidRPr="000D3E64">
              <w:rPr>
                <w:color w:val="000000"/>
                <w:kern w:val="0"/>
                <w:sz w:val="22"/>
                <w:szCs w:val="22"/>
              </w:rPr>
              <w:t>, 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41.91±3.40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29.08±8.01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BAK 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D3E64">
              <w:rPr>
                <w:kern w:val="0"/>
                <w:sz w:val="22"/>
                <w:szCs w:val="22"/>
              </w:rPr>
              <w:t>43.11</w:t>
            </w:r>
            <w:r w:rsidRPr="000D3E64">
              <w:rPr>
                <w:sz w:val="22"/>
                <w:szCs w:val="22"/>
              </w:rPr>
              <w:t>±3.89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17.45±</w:t>
            </w:r>
            <w:r w:rsidRPr="000D3E64">
              <w:rPr>
                <w:rFonts w:hint="eastAsia"/>
                <w:sz w:val="22"/>
                <w:szCs w:val="22"/>
              </w:rPr>
              <w:t>0</w:t>
            </w:r>
            <w:r w:rsidRPr="000D3E64">
              <w:rPr>
                <w:sz w:val="22"/>
                <w:szCs w:val="22"/>
              </w:rPr>
              <w:t>.54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ABT 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D3E64">
              <w:rPr>
                <w:sz w:val="22"/>
                <w:szCs w:val="22"/>
              </w:rPr>
              <w:t>50.09±4.57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38.044±9.99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GA 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40.50±8.61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28.16±9.53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BAK + ABT (200+100)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58.61±16.40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40.22±20.02</w:t>
            </w:r>
          </w:p>
        </w:tc>
      </w:tr>
      <w:tr w:rsidR="000D3E64" w:rsidRPr="00575ED6" w:rsidTr="002929A9">
        <w:trPr>
          <w:jc w:val="center"/>
        </w:trPr>
        <w:tc>
          <w:tcPr>
            <w:tcW w:w="2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color w:val="000000"/>
                <w:kern w:val="0"/>
                <w:sz w:val="22"/>
              </w:rPr>
            </w:pPr>
            <w:r w:rsidRPr="000D3E64">
              <w:rPr>
                <w:color w:val="000000"/>
                <w:kern w:val="0"/>
                <w:sz w:val="22"/>
                <w:szCs w:val="22"/>
              </w:rPr>
              <w:t>BAK + GA (200+100)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60.38±14.70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3E64" w:rsidRPr="000D3E64" w:rsidRDefault="000D3E64" w:rsidP="002929A9">
            <w:pPr>
              <w:spacing w:line="360" w:lineRule="auto"/>
              <w:jc w:val="center"/>
              <w:rPr>
                <w:sz w:val="22"/>
              </w:rPr>
            </w:pPr>
            <w:r w:rsidRPr="000D3E64">
              <w:rPr>
                <w:sz w:val="22"/>
                <w:szCs w:val="22"/>
              </w:rPr>
              <w:t>39.89±27.50</w:t>
            </w:r>
          </w:p>
        </w:tc>
      </w:tr>
    </w:tbl>
    <w:p w:rsidR="000D3E64" w:rsidRPr="000D3E64" w:rsidRDefault="000D3E64" w:rsidP="000D3E64">
      <w:pPr>
        <w:tabs>
          <w:tab w:val="left" w:pos="3669"/>
        </w:tabs>
        <w:ind w:firstLineChars="250" w:firstLine="550"/>
        <w:rPr>
          <w:color w:val="000000"/>
          <w:sz w:val="22"/>
          <w:szCs w:val="22"/>
        </w:rPr>
      </w:pPr>
      <w:r w:rsidRPr="000D3E64">
        <w:rPr>
          <w:sz w:val="22"/>
          <w:szCs w:val="22"/>
        </w:rPr>
        <w:t>Data are expressed as mean ± SD</w:t>
      </w:r>
      <w:r w:rsidRPr="000D3E64">
        <w:rPr>
          <w:color w:val="000000"/>
          <w:sz w:val="22"/>
          <w:szCs w:val="22"/>
        </w:rPr>
        <w:t>（</w:t>
      </w:r>
      <w:r w:rsidRPr="000D3E64">
        <w:rPr>
          <w:color w:val="000000"/>
          <w:sz w:val="22"/>
          <w:szCs w:val="22"/>
        </w:rPr>
        <w:t>n=5</w:t>
      </w:r>
      <w:r w:rsidRPr="000D3E64">
        <w:rPr>
          <w:color w:val="000000"/>
          <w:sz w:val="22"/>
          <w:szCs w:val="22"/>
        </w:rPr>
        <w:t>）</w:t>
      </w:r>
    </w:p>
    <w:p w:rsidR="008056C3" w:rsidRPr="000D3E64" w:rsidRDefault="00925A2B"/>
    <w:sectPr w:rsidR="008056C3" w:rsidRPr="000D3E64" w:rsidSect="00E31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E64"/>
    <w:rsid w:val="000D3E64"/>
    <w:rsid w:val="0051173A"/>
    <w:rsid w:val="00647D4E"/>
    <w:rsid w:val="006C3C3E"/>
    <w:rsid w:val="007C1724"/>
    <w:rsid w:val="00900ACE"/>
    <w:rsid w:val="00925A2B"/>
    <w:rsid w:val="00D82150"/>
    <w:rsid w:val="00D979F3"/>
    <w:rsid w:val="00E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6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Jackie</cp:lastModifiedBy>
  <cp:revision>5</cp:revision>
  <dcterms:created xsi:type="dcterms:W3CDTF">2016-10-20T02:23:00Z</dcterms:created>
  <dcterms:modified xsi:type="dcterms:W3CDTF">2016-10-26T22:30:00Z</dcterms:modified>
</cp:coreProperties>
</file>