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30" w:type="dxa"/>
        <w:tblLook w:val="04A0" w:firstRow="1" w:lastRow="0" w:firstColumn="1" w:lastColumn="0" w:noHBand="0" w:noVBand="1"/>
      </w:tblPr>
      <w:tblGrid>
        <w:gridCol w:w="6750"/>
        <w:gridCol w:w="5794"/>
        <w:gridCol w:w="686"/>
      </w:tblGrid>
      <w:tr w:rsidR="00857154" w:rsidRPr="00612FD5" w14:paraId="19356835" w14:textId="77777777" w:rsidTr="005E53A5">
        <w:trPr>
          <w:gridAfter w:val="1"/>
          <w:wAfter w:w="686" w:type="dxa"/>
          <w:trHeight w:val="320"/>
        </w:trPr>
        <w:tc>
          <w:tcPr>
            <w:tcW w:w="1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C125" w14:textId="77777777" w:rsidR="00857154" w:rsidRPr="00612FD5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Supplemental Table 3.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Summary of 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statistical analyses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for OTU abundance and functional assays</w:t>
            </w:r>
          </w:p>
        </w:tc>
      </w:tr>
      <w:tr w:rsidR="00857154" w:rsidRPr="00612FD5" w14:paraId="679C0071" w14:textId="77777777" w:rsidTr="005E53A5">
        <w:trPr>
          <w:trHeight w:val="340"/>
        </w:trPr>
        <w:tc>
          <w:tcPr>
            <w:tcW w:w="6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EB82D6" w14:textId="77777777" w:rsidR="00857154" w:rsidRPr="00612FD5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Statistical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070D74" w14:textId="77777777" w:rsidR="00857154" w:rsidRPr="00612FD5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Results</w:t>
            </w:r>
          </w:p>
        </w:tc>
      </w:tr>
      <w:tr w:rsidR="00857154" w:rsidRPr="00612FD5" w14:paraId="5B1A0B86" w14:textId="77777777" w:rsidTr="005E53A5">
        <w:trPr>
          <w:trHeight w:val="8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DF11" w14:textId="77777777" w:rsidR="00857154" w:rsidRPr="00612FD5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Linear regression comparing abundance of OTU from leaf litter vs. abundance of the same OTU in living leaves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7E38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log transformation: R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 xml:space="preserve"> = 0.03, F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1,43 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= 1.41, P = 0.2415; lack-of-fit F-test F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12,31 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= 2.43, P = 0.0234</w:t>
            </w:r>
          </w:p>
        </w:tc>
      </w:tr>
      <w:tr w:rsidR="00857154" w:rsidRPr="00612FD5" w14:paraId="5AE7BC63" w14:textId="77777777" w:rsidTr="005E53A5">
        <w:trPr>
          <w:trHeight w:val="1089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0413" w14:textId="77777777" w:rsidR="00857154" w:rsidRPr="00612FD5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Mantel test for correlation between differences in fungal growth on carbon sources vs. ITS-partial LSU rDNA genetic distances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120F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llulose: r = 0.060, P = 0.166; lignin: r = 0.096, P = 0.097; p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ectin: r = 0.122, P = 0.032</w:t>
            </w:r>
          </w:p>
        </w:tc>
      </w:tr>
      <w:tr w:rsidR="00857154" w:rsidRPr="00612FD5" w14:paraId="73202FF8" w14:textId="77777777" w:rsidTr="005E53A5">
        <w:trPr>
          <w:trHeight w:val="873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143C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 for differences in detectable cellulolytic activity vs. no cellulolytic activity as a function of leaf type of origin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F559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Fisher’s exact test for endophytes, DLF, and LLF; P = 0.5765</w:t>
            </w:r>
          </w:p>
        </w:tc>
      </w:tr>
      <w:tr w:rsidR="00857154" w:rsidRPr="00564E44" w14:paraId="1EBD4DF5" w14:textId="77777777" w:rsidTr="005E53A5">
        <w:trPr>
          <w:trHeight w:val="1026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38BA" w14:textId="77777777" w:rsidR="00857154" w:rsidRPr="00564E44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Non-parametric t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est for differences in cellulolytic activity as a function of </w:t>
            </w:r>
            <w:r w:rsidRPr="00564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fungal class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(Sordariomycetes, Leotiomycetes, Dothideomyctes, Pezizomycetes)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0652" w14:textId="77777777" w:rsidR="00857154" w:rsidRPr="00564E44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E44">
              <w:rPr>
                <w:rFonts w:ascii="Arial" w:hAnsi="Arial" w:cs="Arial"/>
                <w:sz w:val="22"/>
                <w:szCs w:val="22"/>
              </w:rPr>
              <w:t>Wilcoxon rank sum test: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64E4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564E44">
              <w:rPr>
                <w:rFonts w:ascii="Arial" w:hAnsi="Arial" w:cs="Arial"/>
                <w:sz w:val="22"/>
                <w:szCs w:val="22"/>
              </w:rPr>
              <w:t>= 4.67 P = 0.0071</w:t>
            </w:r>
          </w:p>
        </w:tc>
      </w:tr>
      <w:tr w:rsidR="00857154" w:rsidRPr="00612FD5" w14:paraId="3C92810F" w14:textId="77777777" w:rsidTr="005E53A5">
        <w:trPr>
          <w:trHeight w:val="83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857F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Non-parametric t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 for differences in cellulolytic activity as a function of leaf type of origin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3CA5" w14:textId="77777777" w:rsidR="00857154" w:rsidRPr="00564E44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Sordariomycetes, Wilcoxon rank sum: 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χ2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= 0.0014 P = 0.9704</w:t>
            </w:r>
          </w:p>
          <w:p w14:paraId="09BD41D0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Dothideomycetes,</w:t>
            </w:r>
            <w:r w:rsidRPr="00564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Wilcoxon rank sum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64E44">
              <w:rPr>
                <w:rFonts w:ascii="Arial" w:hAnsi="Arial" w:cs="Arial"/>
                <w:sz w:val="22"/>
                <w:szCs w:val="22"/>
              </w:rPr>
              <w:t xml:space="preserve">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64E44">
              <w:rPr>
                <w:rFonts w:ascii="Arial" w:hAnsi="Arial" w:cs="Arial"/>
                <w:sz w:val="22"/>
                <w:szCs w:val="22"/>
              </w:rPr>
              <w:t>= 5.72 P = 0.0168</w:t>
            </w:r>
          </w:p>
        </w:tc>
      </w:tr>
      <w:tr w:rsidR="00857154" w:rsidRPr="00564E44" w14:paraId="3A898F92" w14:textId="77777777" w:rsidTr="005E53A5">
        <w:trPr>
          <w:trHeight w:val="1980"/>
        </w:trPr>
        <w:tc>
          <w:tcPr>
            <w:tcW w:w="67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6DF4A3" w14:textId="77777777" w:rsidR="00857154" w:rsidRPr="00564E44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Non-parametric t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est for differences in </w:t>
            </w:r>
            <w:r w:rsidRPr="00564E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growth on different carbon sources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activity as a function of leaf type of origin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44F0967" w14:textId="77777777" w:rsidR="00857154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Sordariomycetes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Wilcoxon rank sum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4E44">
              <w:rPr>
                <w:rFonts w:ascii="Arial" w:hAnsi="Arial" w:cs="Arial"/>
                <w:sz w:val="22"/>
                <w:szCs w:val="22"/>
              </w:rPr>
              <w:t>cellulose: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= 0.046, P = 0.8311</w:t>
            </w:r>
            <w:r w:rsidRPr="00564E44">
              <w:rPr>
                <w:rFonts w:ascii="Arial" w:hAnsi="Arial" w:cs="Arial"/>
                <w:sz w:val="22"/>
                <w:szCs w:val="22"/>
              </w:rPr>
              <w:t>; lignin: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= 2.91</w:t>
            </w:r>
            <w:r w:rsidRPr="00564E44">
              <w:rPr>
                <w:rFonts w:ascii="Arial" w:hAnsi="Arial" w:cs="Arial"/>
                <w:sz w:val="22"/>
                <w:szCs w:val="22"/>
              </w:rPr>
              <w:t>, P = 0.</w:t>
            </w:r>
            <w:r>
              <w:rPr>
                <w:rFonts w:ascii="Arial" w:hAnsi="Arial" w:cs="Arial"/>
                <w:sz w:val="22"/>
                <w:szCs w:val="22"/>
              </w:rPr>
              <w:t>0879</w:t>
            </w:r>
            <w:r w:rsidRPr="00564E44">
              <w:rPr>
                <w:rFonts w:ascii="Arial" w:hAnsi="Arial" w:cs="Arial"/>
                <w:sz w:val="22"/>
                <w:szCs w:val="22"/>
              </w:rPr>
              <w:t>; pectin: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= 1.47</w:t>
            </w:r>
            <w:r w:rsidRPr="00564E44">
              <w:rPr>
                <w:rFonts w:ascii="Arial" w:hAnsi="Arial" w:cs="Arial"/>
                <w:sz w:val="22"/>
                <w:szCs w:val="22"/>
              </w:rPr>
              <w:t>, P = 0.</w:t>
            </w:r>
            <w:r>
              <w:rPr>
                <w:rFonts w:ascii="Arial" w:hAnsi="Arial" w:cs="Arial"/>
                <w:sz w:val="22"/>
                <w:szCs w:val="22"/>
              </w:rPr>
              <w:t>2258</w:t>
            </w:r>
          </w:p>
          <w:p w14:paraId="07287562" w14:textId="77777777" w:rsidR="00857154" w:rsidRDefault="00857154" w:rsidP="005E5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BF696" w14:textId="77777777" w:rsidR="00857154" w:rsidRDefault="00857154" w:rsidP="005E53A5">
            <w:pPr>
              <w:rPr>
                <w:rFonts w:ascii="Arial" w:hAnsi="Arial" w:cs="Arial"/>
                <w:sz w:val="22"/>
                <w:szCs w:val="22"/>
              </w:rPr>
            </w:pPr>
            <w:r w:rsidRPr="00564E44">
              <w:rPr>
                <w:rFonts w:ascii="Arial" w:hAnsi="Arial" w:cs="Arial"/>
                <w:sz w:val="22"/>
                <w:szCs w:val="22"/>
              </w:rPr>
              <w:t xml:space="preserve">Dothideomycetes, 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Wilcoxon rank sum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4E44">
              <w:rPr>
                <w:rFonts w:ascii="Arial" w:hAnsi="Arial" w:cs="Arial"/>
                <w:sz w:val="22"/>
                <w:szCs w:val="22"/>
              </w:rPr>
              <w:t>cellulose: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64E44">
              <w:rPr>
                <w:rFonts w:ascii="Arial" w:hAnsi="Arial" w:cs="Arial"/>
                <w:sz w:val="22"/>
                <w:szCs w:val="22"/>
              </w:rPr>
              <w:t xml:space="preserve"> = 7.38, P = 0.0066; lignin: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64E44">
              <w:rPr>
                <w:rFonts w:ascii="Arial" w:hAnsi="Arial" w:cs="Arial"/>
                <w:sz w:val="22"/>
                <w:szCs w:val="22"/>
              </w:rPr>
              <w:t xml:space="preserve"> = 9.00, P = 0.0027; pectin: χ</w:t>
            </w:r>
            <w:r w:rsidRPr="00564E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64E44">
              <w:rPr>
                <w:rFonts w:ascii="Arial" w:hAnsi="Arial" w:cs="Arial"/>
                <w:sz w:val="22"/>
                <w:szCs w:val="22"/>
              </w:rPr>
              <w:t xml:space="preserve"> = 11.39, P = 0.0007</w:t>
            </w:r>
          </w:p>
          <w:p w14:paraId="4F9FA4FE" w14:textId="77777777" w:rsidR="00857154" w:rsidRPr="00564E44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7154" w:rsidRPr="00612FD5" w14:paraId="33BF596A" w14:textId="77777777" w:rsidTr="005E53A5">
        <w:trPr>
          <w:trHeight w:val="860"/>
        </w:trPr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55B213" w14:textId="77777777" w:rsidR="00857154" w:rsidRPr="00612FD5" w:rsidRDefault="00857154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Mantel test for correlation between differences in cellulolytic activity</w:t>
            </w: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2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vs. ITS-partial LSU rDNA genetic distances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9D5B2B" w14:textId="77777777" w:rsidR="00857154" w:rsidRPr="00612FD5" w:rsidRDefault="00857154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FD5">
              <w:rPr>
                <w:rFonts w:ascii="Arial" w:hAnsi="Arial" w:cs="Arial"/>
                <w:color w:val="000000"/>
                <w:sz w:val="22"/>
                <w:szCs w:val="22"/>
              </w:rPr>
              <w:t>r = -0.015, P = 0.178</w:t>
            </w:r>
          </w:p>
        </w:tc>
      </w:tr>
    </w:tbl>
    <w:p w14:paraId="4ED5F459" w14:textId="77777777" w:rsidR="000638A0" w:rsidRDefault="00857154">
      <w:bookmarkStart w:id="0" w:name="_GoBack"/>
      <w:bookmarkEnd w:id="0"/>
    </w:p>
    <w:sectPr w:rsidR="000638A0" w:rsidSect="00857154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4"/>
    <w:rsid w:val="002D3D63"/>
    <w:rsid w:val="006D4E78"/>
    <w:rsid w:val="008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27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2016-11-03T16:26:00Z</dcterms:created>
  <dcterms:modified xsi:type="dcterms:W3CDTF">2016-11-03T16:26:00Z</dcterms:modified>
</cp:coreProperties>
</file>