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95" w:tblpY="1500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A777D3" w:rsidRPr="00426249" w:rsidTr="00A777D3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77D3" w:rsidRDefault="00A777D3" w:rsidP="00A77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14006" w:type="dxa"/>
            <w:gridSpan w:val="2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77D3" w:rsidRPr="00A777D3" w:rsidRDefault="00A777D3" w:rsidP="00A77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Treatment group</w:t>
            </w:r>
          </w:p>
        </w:tc>
      </w:tr>
      <w:tr w:rsidR="00A777D3" w:rsidRPr="00426249" w:rsidTr="00A777D3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A77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Time after treatment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 </w:t>
            </w:r>
          </w:p>
        </w:tc>
        <w:tc>
          <w:tcPr>
            <w:tcW w:w="4664" w:type="dxa"/>
            <w:gridSpan w:val="8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A77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Vehicle </w:t>
            </w:r>
            <w:r w:rsidR="00E41E46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only</w:t>
            </w:r>
          </w:p>
        </w:tc>
        <w:tc>
          <w:tcPr>
            <w:tcW w:w="4670" w:type="dxa"/>
            <w:gridSpan w:val="8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E41E46" w:rsidP="00A77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Paclitaxel + vehicle</w:t>
            </w:r>
            <w:r w:rsidR="00426249"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 </w:t>
            </w:r>
          </w:p>
        </w:tc>
        <w:tc>
          <w:tcPr>
            <w:tcW w:w="4672" w:type="dxa"/>
            <w:gridSpan w:val="8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E41E46" w:rsidP="00A77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Paclitaxel + NO-711</w:t>
            </w:r>
          </w:p>
        </w:tc>
      </w:tr>
      <w:tr w:rsidR="00E41E46" w:rsidRPr="00426249" w:rsidTr="00555CCB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1E46" w:rsidRPr="00426249" w:rsidRDefault="00E41E46" w:rsidP="00A777D3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</w:tr>
      <w:tr w:rsidR="00E41E46" w:rsidRPr="00426249" w:rsidTr="00555CCB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1E46" w:rsidRPr="00426249" w:rsidRDefault="00E41E46" w:rsidP="00A777D3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7 days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1E46" w:rsidRDefault="00E41E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</w:tr>
    </w:tbl>
    <w:p w:rsidR="00F44E0F" w:rsidRDefault="00DF39E4" w:rsidP="00D84B1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="00D84B1B" w:rsidRPr="00D84B1B">
        <w:rPr>
          <w:rFonts w:asciiTheme="majorBidi" w:hAnsiTheme="majorBidi" w:cstheme="majorBidi"/>
          <w:b/>
          <w:bCs/>
          <w:sz w:val="28"/>
          <w:szCs w:val="28"/>
        </w:rPr>
        <w:t>Effects of coadministration of paclitaxel with NO-711 on the development of paclitaxel-induced thermal hyperalgesia in BALB/c mice.</w:t>
      </w:r>
    </w:p>
    <w:p w:rsidR="00DF39E4" w:rsidRDefault="00DF39E4" w:rsidP="00D84B1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D84B1B">
        <w:rPr>
          <w:rFonts w:asciiTheme="majorBidi" w:hAnsiTheme="majorBidi" w:cstheme="majorBidi"/>
          <w:b/>
          <w:bCs/>
          <w:sz w:val="28"/>
          <w:szCs w:val="28"/>
        </w:rPr>
        <w:t xml:space="preserve">Effects of coadministration of paclitaxel with NO-711 on the development of paclitaxel-induced </w:t>
      </w:r>
      <w:r>
        <w:rPr>
          <w:rFonts w:asciiTheme="majorBidi" w:hAnsiTheme="majorBidi" w:cstheme="majorBidi"/>
          <w:b/>
          <w:bCs/>
          <w:sz w:val="28"/>
          <w:szCs w:val="28"/>
        </w:rPr>
        <w:t>cold allodynia</w:t>
      </w:r>
      <w:r w:rsidRPr="00D84B1B">
        <w:rPr>
          <w:rFonts w:asciiTheme="majorBidi" w:hAnsiTheme="majorBidi" w:cstheme="majorBidi"/>
          <w:b/>
          <w:bCs/>
          <w:sz w:val="28"/>
          <w:szCs w:val="28"/>
        </w:rPr>
        <w:t xml:space="preserve"> in BALB/c mice.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286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80"/>
        <w:gridCol w:w="360"/>
        <w:gridCol w:w="412"/>
        <w:gridCol w:w="583"/>
        <w:gridCol w:w="583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DF39E4" w:rsidRPr="00426249" w:rsidTr="00DF39E4"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26249" w:rsidRDefault="00DF39E4" w:rsidP="00DF39E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Time after treatment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A777D3" w:rsidRDefault="00DF39E4" w:rsidP="00DF39E4">
            <w:pPr>
              <w:jc w:val="right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Treatment group</w:t>
            </w:r>
          </w:p>
        </w:tc>
        <w:tc>
          <w:tcPr>
            <w:tcW w:w="3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315A1" w:rsidRDefault="00DF39E4" w:rsidP="004315A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9E4" w:rsidRPr="00426249" w:rsidTr="00DF39E4"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9E4" w:rsidRPr="00426249" w:rsidRDefault="00DF39E4" w:rsidP="00DF39E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1080" w:type="dxa"/>
            <w:vMerge w:val="restar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Vehicle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only</w:t>
            </w:r>
          </w:p>
        </w:tc>
        <w:tc>
          <w:tcPr>
            <w:tcW w:w="360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412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59.9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47.2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58.6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52.5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9E4" w:rsidRPr="00426249" w:rsidTr="004315A1"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9E4" w:rsidRPr="00426249" w:rsidRDefault="00DF39E4" w:rsidP="00DF39E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7 days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58.9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55.5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54.6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A1" w:rsidRPr="00426249" w:rsidTr="004315A1">
        <w:tc>
          <w:tcPr>
            <w:tcW w:w="1275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Pr="00426249" w:rsidRDefault="004315A1" w:rsidP="00DF39E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1080" w:type="dxa"/>
            <w:vMerge w:val="restart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Paclitaxel + vehicle</w:t>
            </w:r>
          </w:p>
        </w:tc>
        <w:tc>
          <w:tcPr>
            <w:tcW w:w="360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412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57.8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55.6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52.4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54.8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55.8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54.0</w:t>
            </w:r>
          </w:p>
        </w:tc>
      </w:tr>
      <w:tr w:rsidR="004315A1" w:rsidRPr="00426249" w:rsidTr="004315A1">
        <w:tc>
          <w:tcPr>
            <w:tcW w:w="1275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Pr="00426249" w:rsidRDefault="004315A1" w:rsidP="00DF39E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7 days</w:t>
            </w:r>
          </w:p>
        </w:tc>
        <w:tc>
          <w:tcPr>
            <w:tcW w:w="1080" w:type="dxa"/>
            <w:vMerge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58.8</w:t>
            </w:r>
          </w:p>
        </w:tc>
        <w:tc>
          <w:tcPr>
            <w:tcW w:w="412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41.5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44.5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24.2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21.1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14.7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36.2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31.7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35.7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32.8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32.5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25.4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40.2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38.7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20.4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30.9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30.7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31.3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30.8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35.6</w:t>
            </w: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27.8</w:t>
            </w:r>
          </w:p>
        </w:tc>
      </w:tr>
      <w:tr w:rsidR="004315A1" w:rsidRPr="00426249" w:rsidTr="004315A1">
        <w:tc>
          <w:tcPr>
            <w:tcW w:w="1275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Pr="00426249" w:rsidRDefault="004315A1" w:rsidP="00DF39E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1080" w:type="dxa"/>
            <w:vMerge w:val="restart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Paclitaxel + vehicle</w:t>
            </w:r>
          </w:p>
        </w:tc>
        <w:tc>
          <w:tcPr>
            <w:tcW w:w="360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412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A1" w:rsidRPr="00426249" w:rsidTr="004315A1">
        <w:tc>
          <w:tcPr>
            <w:tcW w:w="1275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Pr="00426249" w:rsidRDefault="004315A1" w:rsidP="00DF39E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7 days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25.66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32.5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15A1" w:rsidRDefault="004315A1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9E4" w:rsidRPr="00426249" w:rsidTr="004315A1">
        <w:tc>
          <w:tcPr>
            <w:tcW w:w="1275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26249" w:rsidRDefault="00DF39E4" w:rsidP="00DF39E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1080" w:type="dxa"/>
            <w:vMerge w:val="restart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Paclitaxel + NO-711</w:t>
            </w:r>
          </w:p>
        </w:tc>
        <w:tc>
          <w:tcPr>
            <w:tcW w:w="360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412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9E4" w:rsidRPr="00426249" w:rsidTr="004315A1">
        <w:tc>
          <w:tcPr>
            <w:tcW w:w="1275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Pr="00426249" w:rsidRDefault="00DF39E4" w:rsidP="00DF39E4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7 days</w:t>
            </w:r>
          </w:p>
        </w:tc>
        <w:tc>
          <w:tcPr>
            <w:tcW w:w="1080" w:type="dxa"/>
            <w:vMerge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38.0</w:t>
            </w:r>
          </w:p>
        </w:tc>
        <w:tc>
          <w:tcPr>
            <w:tcW w:w="412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19.1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33.1</w:t>
            </w:r>
          </w:p>
        </w:tc>
        <w:tc>
          <w:tcPr>
            <w:tcW w:w="583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55.4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54.1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46.8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38.0</w:t>
            </w: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C0504D" w:themeFill="accent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9E4" w:rsidRDefault="00DF39E4" w:rsidP="00DF39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39E4" w:rsidRDefault="00DF39E4" w:rsidP="00DF39E4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DF39E4" w:rsidSect="0042624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33C4C"/>
    <w:multiLevelType w:val="hybridMultilevel"/>
    <w:tmpl w:val="D152B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9"/>
    <w:rsid w:val="003A1789"/>
    <w:rsid w:val="00426249"/>
    <w:rsid w:val="004315A1"/>
    <w:rsid w:val="006F5E7A"/>
    <w:rsid w:val="00A777D3"/>
    <w:rsid w:val="00B74598"/>
    <w:rsid w:val="00D84B1B"/>
    <w:rsid w:val="00DF39E4"/>
    <w:rsid w:val="00E41E46"/>
    <w:rsid w:val="00F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5</cp:revision>
  <dcterms:created xsi:type="dcterms:W3CDTF">2016-05-07T11:38:00Z</dcterms:created>
  <dcterms:modified xsi:type="dcterms:W3CDTF">2016-11-02T16:35:00Z</dcterms:modified>
</cp:coreProperties>
</file>