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5805E" w14:textId="77777777" w:rsidR="006F6D11" w:rsidRDefault="006F6D11" w:rsidP="006F6D11">
      <w:pPr>
        <w:contextualSpacing/>
        <w:rPr>
          <w:b/>
        </w:rPr>
      </w:pPr>
      <w:r>
        <w:rPr>
          <w:b/>
        </w:rPr>
        <w:t>Supplemental Material:</w:t>
      </w:r>
    </w:p>
    <w:p w14:paraId="142A6B6B" w14:textId="77777777" w:rsidR="006F6D11" w:rsidRDefault="006F6D11" w:rsidP="006F6D11">
      <w:pPr>
        <w:contextualSpacing/>
        <w:rPr>
          <w:b/>
        </w:rPr>
      </w:pPr>
    </w:p>
    <w:p w14:paraId="3A67B679" w14:textId="77777777" w:rsidR="006F6D11" w:rsidRPr="006F6D11" w:rsidRDefault="006F6D11" w:rsidP="006F6D11">
      <w:pPr>
        <w:contextualSpacing/>
        <w:rPr>
          <w:b/>
        </w:rPr>
      </w:pPr>
      <w:r w:rsidRPr="006F6D11">
        <w:rPr>
          <w:b/>
        </w:rPr>
        <w:t>Sponge exhalent seawater contains a unique chemical profile of dissolved organic matter</w:t>
      </w:r>
    </w:p>
    <w:p w14:paraId="37D00830" w14:textId="77777777" w:rsidR="006F6D11" w:rsidRDefault="006F6D11" w:rsidP="006F6D11">
      <w:pPr>
        <w:contextualSpacing/>
      </w:pPr>
    </w:p>
    <w:p w14:paraId="42D6F72C" w14:textId="77777777" w:rsidR="005723FC" w:rsidRDefault="005723FC" w:rsidP="005723FC">
      <w:r>
        <w:t>Cara L. Fiore</w:t>
      </w:r>
      <w:r w:rsidRPr="000402CB">
        <w:rPr>
          <w:vertAlign w:val="superscript"/>
        </w:rPr>
        <w:t>1</w:t>
      </w:r>
      <w:proofErr w:type="gramStart"/>
      <w:r>
        <w:rPr>
          <w:vertAlign w:val="superscript"/>
        </w:rPr>
        <w:t>,*</w:t>
      </w:r>
      <w:proofErr w:type="gramEnd"/>
      <w:r>
        <w:t>, Christopher J. Freeman</w:t>
      </w:r>
      <w:r w:rsidRPr="000402CB">
        <w:rPr>
          <w:vertAlign w:val="superscript"/>
        </w:rPr>
        <w:t>2</w:t>
      </w:r>
      <w:r>
        <w:t>, Elizabeth B. Kujawinski</w:t>
      </w:r>
      <w:r w:rsidRPr="000402CB">
        <w:rPr>
          <w:vertAlign w:val="superscript"/>
        </w:rPr>
        <w:t>1</w:t>
      </w:r>
    </w:p>
    <w:p w14:paraId="4BD535BD" w14:textId="77777777" w:rsidR="005723FC" w:rsidRDefault="005723FC" w:rsidP="005723FC">
      <w:r w:rsidRPr="0099410E">
        <w:rPr>
          <w:vertAlign w:val="superscript"/>
        </w:rPr>
        <w:t>1</w:t>
      </w:r>
      <w:r>
        <w:t xml:space="preserve">Marine Chemistry and Geochemistry, </w:t>
      </w:r>
      <w:r w:rsidRPr="0099410E">
        <w:t>Woods</w:t>
      </w:r>
      <w:r>
        <w:t xml:space="preserve"> Hole Oceanographic Institution, Woods Hole, MA 02543, U.S.A.</w:t>
      </w:r>
    </w:p>
    <w:p w14:paraId="4D7B7CEF" w14:textId="77777777" w:rsidR="005723FC" w:rsidRDefault="005723FC" w:rsidP="005723FC">
      <w:r w:rsidRPr="000402CB">
        <w:rPr>
          <w:vertAlign w:val="superscript"/>
        </w:rPr>
        <w:t>2</w:t>
      </w:r>
      <w:r w:rsidRPr="00A63098">
        <w:t xml:space="preserve"> </w:t>
      </w:r>
      <w:r>
        <w:t xml:space="preserve">Smithsonian Marine Station, Fort Pierce, FL 34949, U.S.A  </w:t>
      </w:r>
    </w:p>
    <w:p w14:paraId="1574BE89" w14:textId="77777777" w:rsidR="005723FC" w:rsidRPr="00CA6432" w:rsidRDefault="005723FC" w:rsidP="005723FC">
      <w:r>
        <w:rPr>
          <w:vertAlign w:val="superscript"/>
        </w:rPr>
        <w:t>*</w:t>
      </w:r>
      <w:r>
        <w:t xml:space="preserve">Current address: Biology Department, Appalachian State University, Boone, NC 28607, </w:t>
      </w:r>
      <w:proofErr w:type="gramStart"/>
      <w:r>
        <w:t>U.S.A</w:t>
      </w:r>
      <w:proofErr w:type="gramEnd"/>
      <w:r>
        <w:t>.</w:t>
      </w:r>
    </w:p>
    <w:p w14:paraId="3ABE3BDA" w14:textId="77777777" w:rsidR="006F6D11" w:rsidRDefault="006F6D11" w:rsidP="006F6D11"/>
    <w:p w14:paraId="2F0AE8DF" w14:textId="77777777" w:rsidR="006F6D11" w:rsidRDefault="006F6D11" w:rsidP="006F6D11"/>
    <w:p w14:paraId="50948236" w14:textId="40D065CD" w:rsidR="006F6D11" w:rsidRDefault="006F6D11" w:rsidP="006F6D11">
      <w:r>
        <w:t>Table S1. Statistical results from correlations between metabolite concentration and sample type (inhalant, exhalent, off reef seawater) for targeted metabolomics data. These data were used to overlay vector</w:t>
      </w:r>
      <w:r w:rsidR="00264ECE">
        <w:t xml:space="preserve">s onto the </w:t>
      </w:r>
      <w:proofErr w:type="spellStart"/>
      <w:r w:rsidR="00264ECE">
        <w:t>nMDS</w:t>
      </w:r>
      <w:proofErr w:type="spellEnd"/>
      <w:r w:rsidR="00264ECE">
        <w:t xml:space="preserve"> plot in Figure 5</w:t>
      </w:r>
      <w:bookmarkStart w:id="0" w:name="_GoBack"/>
      <w:bookmarkEnd w:id="0"/>
      <w:r>
        <w:t xml:space="preserve">. Bolded p-values indicate statistical significance and the sample type that the metabolite was significantly correlated with is shown. </w:t>
      </w:r>
    </w:p>
    <w:tbl>
      <w:tblPr>
        <w:tblW w:w="6495" w:type="dxa"/>
        <w:tblInd w:w="93" w:type="dxa"/>
        <w:tblLook w:val="04A0" w:firstRow="1" w:lastRow="0" w:firstColumn="1" w:lastColumn="0" w:noHBand="0" w:noVBand="1"/>
      </w:tblPr>
      <w:tblGrid>
        <w:gridCol w:w="2320"/>
        <w:gridCol w:w="1300"/>
        <w:gridCol w:w="1300"/>
        <w:gridCol w:w="1575"/>
      </w:tblGrid>
      <w:tr w:rsidR="006F6D11" w:rsidRPr="001301A0" w14:paraId="6A0E9FF2" w14:textId="77777777" w:rsidTr="00F331F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6C542B3B" w14:textId="77777777" w:rsidR="006F6D11" w:rsidRPr="001301A0" w:rsidRDefault="006F6D11" w:rsidP="00F331F7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Compound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740B5990" w14:textId="77777777" w:rsidR="006F6D11" w:rsidRPr="001301A0" w:rsidRDefault="006F6D11" w:rsidP="00F331F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en-US"/>
              </w:rPr>
            </w:pPr>
            <w:proofErr w:type="gramStart"/>
            <w:r w:rsidRPr="001301A0"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r</w:t>
            </w:r>
            <w:r w:rsidRPr="001301A0">
              <w:rPr>
                <w:rFonts w:eastAsia="Times New Roman" w:cs="Times New Roman"/>
                <w:b/>
                <w:bCs/>
                <w:color w:val="00000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7277CF23" w14:textId="77777777" w:rsidR="006F6D11" w:rsidRPr="001301A0" w:rsidRDefault="006F6D11" w:rsidP="00F331F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en-US"/>
              </w:rPr>
            </w:pPr>
            <w:proofErr w:type="gramStart"/>
            <w:r w:rsidRPr="001301A0"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p</w:t>
            </w:r>
            <w:proofErr w:type="gramEnd"/>
            <w:r w:rsidRPr="001301A0"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-value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79526C38" w14:textId="77777777" w:rsidR="006F6D11" w:rsidRPr="001301A0" w:rsidRDefault="006F6D11" w:rsidP="00F331F7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Sample type</w:t>
            </w:r>
          </w:p>
        </w:tc>
      </w:tr>
      <w:tr w:rsidR="006F6D11" w:rsidRPr="001301A0" w14:paraId="3967069A" w14:textId="77777777" w:rsidTr="00F331F7">
        <w:trPr>
          <w:trHeight w:val="300"/>
        </w:trPr>
        <w:tc>
          <w:tcPr>
            <w:tcW w:w="232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EDA4" w14:textId="77777777" w:rsidR="006F6D11" w:rsidRPr="001301A0" w:rsidRDefault="006F6D11" w:rsidP="00F331F7">
            <w:pPr>
              <w:spacing w:after="0"/>
              <w:rPr>
                <w:rFonts w:eastAsia="Times New Roman" w:cs="Times New Roman"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color w:val="000000"/>
                <w:lang w:eastAsia="en-US"/>
              </w:rPr>
              <w:t>Tryptophan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878A" w14:textId="77777777" w:rsidR="006F6D11" w:rsidRPr="001301A0" w:rsidRDefault="006F6D11" w:rsidP="00F331F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color w:val="000000"/>
                <w:lang w:eastAsia="en-US"/>
              </w:rPr>
              <w:t>0.76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A69B" w14:textId="77777777" w:rsidR="006F6D11" w:rsidRPr="001301A0" w:rsidRDefault="006F6D11" w:rsidP="00F331F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0.00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4A52" w14:textId="77777777" w:rsidR="006F6D11" w:rsidRPr="001301A0" w:rsidRDefault="006F6D11" w:rsidP="00F331F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color w:val="000000"/>
                <w:lang w:eastAsia="en-US"/>
              </w:rPr>
              <w:t>Off reef</w:t>
            </w:r>
          </w:p>
        </w:tc>
      </w:tr>
      <w:tr w:rsidR="006F6D11" w:rsidRPr="001301A0" w14:paraId="0B7DCCD8" w14:textId="77777777" w:rsidTr="00F331F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217B" w14:textId="77777777" w:rsidR="006F6D11" w:rsidRPr="001301A0" w:rsidRDefault="006F6D11" w:rsidP="00F331F7">
            <w:pPr>
              <w:spacing w:after="0"/>
              <w:rPr>
                <w:rFonts w:eastAsia="Times New Roman" w:cs="Times New Roman"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color w:val="000000"/>
                <w:lang w:eastAsia="en-US"/>
              </w:rPr>
              <w:t>Kynurenine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35DC" w14:textId="77777777" w:rsidR="006F6D11" w:rsidRPr="001301A0" w:rsidRDefault="006F6D11" w:rsidP="00F331F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color w:val="000000"/>
                <w:lang w:eastAsia="en-US"/>
              </w:rPr>
              <w:t>0.65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3261" w14:textId="77777777" w:rsidR="006F6D11" w:rsidRPr="001301A0" w:rsidRDefault="006F6D11" w:rsidP="00F331F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0.01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9DEF" w14:textId="77777777" w:rsidR="006F6D11" w:rsidRPr="001301A0" w:rsidRDefault="006F6D11" w:rsidP="00F331F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color w:val="000000"/>
                <w:lang w:eastAsia="en-US"/>
              </w:rPr>
              <w:t>Off reef</w:t>
            </w:r>
          </w:p>
        </w:tc>
      </w:tr>
      <w:tr w:rsidR="006F6D11" w:rsidRPr="001301A0" w14:paraId="0CB65BD8" w14:textId="77777777" w:rsidTr="00F331F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26F9" w14:textId="77777777" w:rsidR="006F6D11" w:rsidRPr="001301A0" w:rsidRDefault="006F6D11" w:rsidP="00F331F7">
            <w:pPr>
              <w:spacing w:after="0"/>
              <w:rPr>
                <w:rFonts w:eastAsia="Times New Roman" w:cs="Times New Roman"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color w:val="000000"/>
                <w:lang w:eastAsia="en-US"/>
              </w:rPr>
              <w:t>Phenylalanine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1A9D" w14:textId="77777777" w:rsidR="006F6D11" w:rsidRPr="001301A0" w:rsidRDefault="006F6D11" w:rsidP="00F331F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color w:val="000000"/>
                <w:lang w:eastAsia="en-US"/>
              </w:rPr>
              <w:t>0.71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D220" w14:textId="77777777" w:rsidR="006F6D11" w:rsidRPr="001301A0" w:rsidRDefault="006F6D11" w:rsidP="00F331F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0.00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EE58" w14:textId="77777777" w:rsidR="006F6D11" w:rsidRPr="001301A0" w:rsidRDefault="006F6D11" w:rsidP="00F331F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color w:val="000000"/>
                <w:lang w:eastAsia="en-US"/>
              </w:rPr>
              <w:t>Off reef</w:t>
            </w:r>
          </w:p>
        </w:tc>
      </w:tr>
      <w:tr w:rsidR="006F6D11" w:rsidRPr="001301A0" w14:paraId="50E11510" w14:textId="77777777" w:rsidTr="00F331F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37F3" w14:textId="77777777" w:rsidR="006F6D11" w:rsidRPr="001301A0" w:rsidRDefault="006F6D11" w:rsidP="00F331F7">
            <w:pPr>
              <w:spacing w:after="0"/>
              <w:rPr>
                <w:rFonts w:eastAsia="Times New Roman" w:cs="Times New Roman"/>
                <w:color w:val="000000"/>
                <w:lang w:eastAsia="en-US"/>
              </w:rPr>
            </w:pPr>
            <w:proofErr w:type="spellStart"/>
            <w:r w:rsidRPr="001301A0">
              <w:rPr>
                <w:rFonts w:eastAsia="Times New Roman" w:cs="Times New Roman"/>
                <w:color w:val="000000"/>
                <w:lang w:eastAsia="en-US"/>
              </w:rPr>
              <w:t>Tryptamine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44E1" w14:textId="77777777" w:rsidR="006F6D11" w:rsidRPr="001301A0" w:rsidRDefault="006F6D11" w:rsidP="00F331F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color w:val="000000"/>
                <w:lang w:eastAsia="en-US"/>
              </w:rPr>
              <w:t>0.67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2D9B" w14:textId="77777777" w:rsidR="006F6D11" w:rsidRPr="001301A0" w:rsidRDefault="006F6D11" w:rsidP="00F331F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0.00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39D2" w14:textId="77777777" w:rsidR="006F6D11" w:rsidRPr="001301A0" w:rsidRDefault="006F6D11" w:rsidP="00F331F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color w:val="000000"/>
                <w:lang w:eastAsia="en-US"/>
              </w:rPr>
              <w:t>Off reef</w:t>
            </w:r>
          </w:p>
        </w:tc>
      </w:tr>
      <w:tr w:rsidR="006F6D11" w:rsidRPr="001301A0" w14:paraId="59473EAC" w14:textId="77777777" w:rsidTr="00F331F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F6AE" w14:textId="77777777" w:rsidR="006F6D11" w:rsidRPr="001301A0" w:rsidRDefault="006F6D11" w:rsidP="00F331F7">
            <w:pPr>
              <w:spacing w:after="0"/>
              <w:rPr>
                <w:rFonts w:eastAsia="Times New Roman" w:cs="Times New Roman"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color w:val="000000"/>
                <w:lang w:eastAsia="en-US"/>
              </w:rPr>
              <w:t>Tyrosine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5252" w14:textId="77777777" w:rsidR="006F6D11" w:rsidRPr="001301A0" w:rsidRDefault="006F6D11" w:rsidP="00F331F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color w:val="000000"/>
                <w:lang w:eastAsia="en-US"/>
              </w:rPr>
              <w:t>0.81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D6D9" w14:textId="77777777" w:rsidR="006F6D11" w:rsidRPr="001301A0" w:rsidRDefault="006F6D11" w:rsidP="00F331F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0.00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327A" w14:textId="77777777" w:rsidR="006F6D11" w:rsidRPr="001301A0" w:rsidRDefault="006F6D11" w:rsidP="00F331F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color w:val="000000"/>
                <w:lang w:eastAsia="en-US"/>
              </w:rPr>
              <w:t>Off reef</w:t>
            </w:r>
          </w:p>
        </w:tc>
      </w:tr>
      <w:tr w:rsidR="006F6D11" w:rsidRPr="001301A0" w14:paraId="254287CE" w14:textId="77777777" w:rsidTr="00F331F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29D9" w14:textId="77777777" w:rsidR="006F6D11" w:rsidRPr="001301A0" w:rsidRDefault="006F6D11" w:rsidP="00F331F7">
            <w:pPr>
              <w:spacing w:after="0"/>
              <w:rPr>
                <w:rFonts w:eastAsia="Times New Roman" w:cs="Times New Roman"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color w:val="000000"/>
                <w:lang w:eastAsia="en-US"/>
              </w:rPr>
              <w:t>4-hydroxybenzoic acid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29BF" w14:textId="77777777" w:rsidR="006F6D11" w:rsidRPr="001301A0" w:rsidRDefault="006F6D11" w:rsidP="00F331F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color w:val="000000"/>
                <w:lang w:eastAsia="en-US"/>
              </w:rPr>
              <w:t>0.56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5BE8" w14:textId="77777777" w:rsidR="006F6D11" w:rsidRPr="001301A0" w:rsidRDefault="006F6D11" w:rsidP="00F331F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0.02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8CBF" w14:textId="77777777" w:rsidR="006F6D11" w:rsidRPr="001301A0" w:rsidRDefault="006F6D11" w:rsidP="00F331F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color w:val="000000"/>
                <w:lang w:eastAsia="en-US"/>
              </w:rPr>
              <w:t>Inhalant</w:t>
            </w:r>
          </w:p>
        </w:tc>
      </w:tr>
      <w:tr w:rsidR="006F6D11" w:rsidRPr="001301A0" w14:paraId="2CAB8C49" w14:textId="77777777" w:rsidTr="00F331F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AC9A" w14:textId="77777777" w:rsidR="006F6D11" w:rsidRPr="001301A0" w:rsidRDefault="006F6D11" w:rsidP="00F331F7">
            <w:pPr>
              <w:spacing w:after="0"/>
              <w:rPr>
                <w:rFonts w:eastAsia="Times New Roman" w:cs="Times New Roman"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color w:val="000000"/>
                <w:lang w:eastAsia="en-US"/>
              </w:rPr>
              <w:t>4-aminobenzoic acid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3D5B" w14:textId="77777777" w:rsidR="006F6D11" w:rsidRPr="001301A0" w:rsidRDefault="006F6D11" w:rsidP="00F331F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color w:val="000000"/>
                <w:lang w:eastAsia="en-US"/>
              </w:rPr>
              <w:t>0.12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8261" w14:textId="77777777" w:rsidR="006F6D11" w:rsidRPr="001301A0" w:rsidRDefault="006F6D11" w:rsidP="00F331F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color w:val="000000"/>
                <w:lang w:eastAsia="en-US"/>
              </w:rPr>
              <w:t>0.46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B786" w14:textId="77777777" w:rsidR="006F6D11" w:rsidRPr="001301A0" w:rsidRDefault="006F6D11" w:rsidP="00F331F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6F6D11" w:rsidRPr="001301A0" w14:paraId="56EA6D17" w14:textId="77777777" w:rsidTr="00F331F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A90E" w14:textId="77777777" w:rsidR="006F6D11" w:rsidRPr="001301A0" w:rsidRDefault="006F6D11" w:rsidP="00F331F7">
            <w:pPr>
              <w:spacing w:after="0"/>
              <w:rPr>
                <w:rFonts w:eastAsia="Times New Roman" w:cs="Times New Roman"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color w:val="000000"/>
                <w:lang w:eastAsia="en-US"/>
              </w:rPr>
              <w:t>Glycerol-3-phosphate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6471" w14:textId="77777777" w:rsidR="006F6D11" w:rsidRPr="001301A0" w:rsidRDefault="006F6D11" w:rsidP="00F331F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color w:val="000000"/>
                <w:lang w:eastAsia="en-US"/>
              </w:rPr>
              <w:t>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FB2C" w14:textId="77777777" w:rsidR="006F6D11" w:rsidRPr="001301A0" w:rsidRDefault="006F6D11" w:rsidP="00F331F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color w:val="000000"/>
                <w:lang w:eastAsia="en-US"/>
              </w:rPr>
              <w:t>0.12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A2B3" w14:textId="77777777" w:rsidR="006F6D11" w:rsidRPr="001301A0" w:rsidRDefault="006F6D11" w:rsidP="00F331F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6F6D11" w:rsidRPr="001301A0" w14:paraId="43842A6D" w14:textId="77777777" w:rsidTr="00F331F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F0CF" w14:textId="77777777" w:rsidR="006F6D11" w:rsidRPr="001301A0" w:rsidRDefault="006F6D11" w:rsidP="00F331F7">
            <w:pPr>
              <w:spacing w:after="0"/>
              <w:rPr>
                <w:rFonts w:eastAsia="Times New Roman" w:cs="Times New Roman"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color w:val="000000"/>
                <w:lang w:eastAsia="en-US"/>
              </w:rPr>
              <w:t>MTA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23CC" w14:textId="77777777" w:rsidR="006F6D11" w:rsidRPr="001301A0" w:rsidRDefault="006F6D11" w:rsidP="00F331F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color w:val="000000"/>
                <w:lang w:eastAsia="en-US"/>
              </w:rPr>
              <w:t>0.12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007B" w14:textId="77777777" w:rsidR="006F6D11" w:rsidRPr="001301A0" w:rsidRDefault="006F6D11" w:rsidP="00F331F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color w:val="000000"/>
                <w:lang w:eastAsia="en-US"/>
              </w:rPr>
              <w:t>0.49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5170" w14:textId="77777777" w:rsidR="006F6D11" w:rsidRPr="001301A0" w:rsidRDefault="006F6D11" w:rsidP="00F331F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6F6D11" w:rsidRPr="001301A0" w14:paraId="362F4C66" w14:textId="77777777" w:rsidTr="00F331F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714A" w14:textId="77777777" w:rsidR="006F6D11" w:rsidRPr="001301A0" w:rsidRDefault="006F6D11" w:rsidP="00F331F7">
            <w:pPr>
              <w:spacing w:after="0"/>
              <w:rPr>
                <w:rFonts w:eastAsia="Times New Roman" w:cs="Times New Roman"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color w:val="000000"/>
                <w:lang w:eastAsia="en-US"/>
              </w:rPr>
              <w:t>Adenosine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E79E" w14:textId="77777777" w:rsidR="006F6D11" w:rsidRPr="001301A0" w:rsidRDefault="006F6D11" w:rsidP="00F331F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color w:val="000000"/>
                <w:lang w:eastAsia="en-US"/>
              </w:rPr>
              <w:t>0.56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7A08" w14:textId="77777777" w:rsidR="006F6D11" w:rsidRPr="001301A0" w:rsidRDefault="006F6D11" w:rsidP="00F331F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0.02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5263" w14:textId="77777777" w:rsidR="006F6D11" w:rsidRPr="001301A0" w:rsidRDefault="006F6D11" w:rsidP="00F331F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color w:val="000000"/>
                <w:lang w:eastAsia="en-US"/>
              </w:rPr>
              <w:t>Exhalent</w:t>
            </w:r>
          </w:p>
        </w:tc>
      </w:tr>
      <w:tr w:rsidR="006F6D11" w:rsidRPr="001301A0" w14:paraId="1AB49F6A" w14:textId="77777777" w:rsidTr="00F331F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B3E1" w14:textId="77777777" w:rsidR="006F6D11" w:rsidRPr="001301A0" w:rsidRDefault="006F6D11" w:rsidP="00F331F7">
            <w:pPr>
              <w:spacing w:after="0"/>
              <w:rPr>
                <w:rFonts w:eastAsia="Times New Roman" w:cs="Times New Roman"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color w:val="000000"/>
                <w:lang w:eastAsia="en-US"/>
              </w:rPr>
              <w:t>Guanosine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9BE0" w14:textId="77777777" w:rsidR="006F6D11" w:rsidRPr="001301A0" w:rsidRDefault="006F6D11" w:rsidP="00F331F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color w:val="000000"/>
                <w:lang w:eastAsia="en-US"/>
              </w:rPr>
              <w:t>0.60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B1BF" w14:textId="77777777" w:rsidR="006F6D11" w:rsidRPr="001301A0" w:rsidRDefault="006F6D11" w:rsidP="00F331F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0.01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D044" w14:textId="77777777" w:rsidR="006F6D11" w:rsidRPr="001301A0" w:rsidRDefault="006F6D11" w:rsidP="00F331F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color w:val="000000"/>
                <w:lang w:eastAsia="en-US"/>
              </w:rPr>
              <w:t>Exhalent</w:t>
            </w:r>
          </w:p>
        </w:tc>
      </w:tr>
      <w:tr w:rsidR="006F6D11" w:rsidRPr="001301A0" w14:paraId="6F7E189B" w14:textId="77777777" w:rsidTr="00F331F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6FC4" w14:textId="77777777" w:rsidR="006F6D11" w:rsidRPr="001301A0" w:rsidRDefault="006F6D11" w:rsidP="00F331F7">
            <w:pPr>
              <w:spacing w:after="0"/>
              <w:rPr>
                <w:rFonts w:eastAsia="Times New Roman" w:cs="Times New Roman"/>
                <w:color w:val="000000"/>
                <w:lang w:eastAsia="en-US"/>
              </w:rPr>
            </w:pPr>
            <w:proofErr w:type="spellStart"/>
            <w:r w:rsidRPr="001301A0">
              <w:rPr>
                <w:rFonts w:eastAsia="Times New Roman" w:cs="Times New Roman"/>
                <w:color w:val="000000"/>
                <w:lang w:eastAsia="en-US"/>
              </w:rPr>
              <w:t>Inosine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65E8" w14:textId="77777777" w:rsidR="006F6D11" w:rsidRPr="001301A0" w:rsidRDefault="006F6D11" w:rsidP="00F331F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color w:val="000000"/>
                <w:lang w:eastAsia="en-US"/>
              </w:rPr>
              <w:t>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357F" w14:textId="77777777" w:rsidR="006F6D11" w:rsidRPr="001301A0" w:rsidRDefault="006F6D11" w:rsidP="00F331F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color w:val="000000"/>
                <w:lang w:eastAsia="en-US"/>
              </w:rPr>
              <w:t>0.09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1629" w14:textId="77777777" w:rsidR="006F6D11" w:rsidRPr="001301A0" w:rsidRDefault="006F6D11" w:rsidP="00F331F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6F6D11" w:rsidRPr="001301A0" w14:paraId="5992D8A7" w14:textId="77777777" w:rsidTr="00F331F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D9DC" w14:textId="77777777" w:rsidR="006F6D11" w:rsidRPr="001301A0" w:rsidRDefault="006F6D11" w:rsidP="00F331F7">
            <w:pPr>
              <w:spacing w:after="0"/>
              <w:rPr>
                <w:rFonts w:eastAsia="Times New Roman" w:cs="Times New Roman"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color w:val="000000"/>
                <w:lang w:eastAsia="en-US"/>
              </w:rPr>
              <w:t>Xanthosine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A7F5" w14:textId="77777777" w:rsidR="006F6D11" w:rsidRPr="001301A0" w:rsidRDefault="006F6D11" w:rsidP="00F331F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color w:val="000000"/>
                <w:lang w:eastAsia="en-US"/>
              </w:rPr>
              <w:t>0.77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5671" w14:textId="77777777" w:rsidR="006F6D11" w:rsidRPr="001301A0" w:rsidRDefault="006F6D11" w:rsidP="00F331F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0.01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113A" w14:textId="77777777" w:rsidR="006F6D11" w:rsidRPr="001301A0" w:rsidRDefault="006F6D11" w:rsidP="00F331F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color w:val="000000"/>
                <w:lang w:eastAsia="en-US"/>
              </w:rPr>
              <w:t>Exhalent</w:t>
            </w:r>
          </w:p>
        </w:tc>
      </w:tr>
      <w:tr w:rsidR="006F6D11" w:rsidRPr="001301A0" w14:paraId="25BD3D7B" w14:textId="77777777" w:rsidTr="00F331F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5ECC" w14:textId="77777777" w:rsidR="006F6D11" w:rsidRPr="001301A0" w:rsidRDefault="006F6D11" w:rsidP="00F331F7">
            <w:pPr>
              <w:spacing w:after="0"/>
              <w:rPr>
                <w:rFonts w:eastAsia="Times New Roman" w:cs="Times New Roman"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color w:val="000000"/>
                <w:lang w:eastAsia="en-US"/>
              </w:rPr>
              <w:t>Caffeine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BA08" w14:textId="77777777" w:rsidR="006F6D11" w:rsidRPr="001301A0" w:rsidRDefault="006F6D11" w:rsidP="00F331F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color w:val="000000"/>
                <w:lang w:eastAsia="en-US"/>
              </w:rPr>
              <w:t>0.68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C3E9" w14:textId="77777777" w:rsidR="006F6D11" w:rsidRPr="001301A0" w:rsidRDefault="006F6D11" w:rsidP="00F331F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0.01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96FC" w14:textId="77777777" w:rsidR="006F6D11" w:rsidRPr="001301A0" w:rsidRDefault="006F6D11" w:rsidP="00F331F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color w:val="000000"/>
                <w:lang w:eastAsia="en-US"/>
              </w:rPr>
              <w:t>Off reef</w:t>
            </w:r>
          </w:p>
        </w:tc>
      </w:tr>
      <w:tr w:rsidR="006F6D11" w:rsidRPr="001301A0" w14:paraId="1B98CDF6" w14:textId="77777777" w:rsidTr="00F331F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5BCB" w14:textId="77777777" w:rsidR="006F6D11" w:rsidRPr="001301A0" w:rsidRDefault="006F6D11" w:rsidP="00F331F7">
            <w:pPr>
              <w:spacing w:after="0"/>
              <w:rPr>
                <w:rFonts w:eastAsia="Times New Roman" w:cs="Times New Roman"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color w:val="000000"/>
                <w:lang w:eastAsia="en-US"/>
              </w:rPr>
              <w:t>Pantothenic acid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58DA" w14:textId="77777777" w:rsidR="006F6D11" w:rsidRPr="001301A0" w:rsidRDefault="006F6D11" w:rsidP="00F331F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color w:val="000000"/>
                <w:lang w:eastAsia="en-US"/>
              </w:rPr>
              <w:t>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A8CA" w14:textId="77777777" w:rsidR="006F6D11" w:rsidRPr="001301A0" w:rsidRDefault="006F6D11" w:rsidP="00F331F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color w:val="000000"/>
                <w:lang w:eastAsia="en-US"/>
              </w:rPr>
              <w:t>0.73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487E" w14:textId="77777777" w:rsidR="006F6D11" w:rsidRPr="001301A0" w:rsidRDefault="006F6D11" w:rsidP="00F331F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6F6D11" w:rsidRPr="001301A0" w14:paraId="07527165" w14:textId="77777777" w:rsidTr="00F331F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1515" w14:textId="77777777" w:rsidR="006F6D11" w:rsidRPr="001301A0" w:rsidRDefault="006F6D11" w:rsidP="00F331F7">
            <w:pPr>
              <w:spacing w:after="0"/>
              <w:rPr>
                <w:rFonts w:eastAsia="Times New Roman" w:cs="Times New Roman"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color w:val="000000"/>
                <w:lang w:eastAsia="en-US"/>
              </w:rPr>
              <w:t>Riboflavin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A1BE" w14:textId="77777777" w:rsidR="006F6D11" w:rsidRPr="001301A0" w:rsidRDefault="006F6D11" w:rsidP="00F331F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color w:val="000000"/>
                <w:lang w:eastAsia="en-US"/>
              </w:rPr>
              <w:t>0.57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CB12" w14:textId="77777777" w:rsidR="006F6D11" w:rsidRPr="001301A0" w:rsidRDefault="006F6D11" w:rsidP="00F331F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0.01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2B3C" w14:textId="77777777" w:rsidR="006F6D11" w:rsidRPr="001301A0" w:rsidRDefault="006F6D11" w:rsidP="00F331F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1301A0">
              <w:rPr>
                <w:rFonts w:eastAsia="Times New Roman" w:cs="Times New Roman"/>
                <w:color w:val="000000"/>
                <w:lang w:eastAsia="en-US"/>
              </w:rPr>
              <w:t>Exhalent</w:t>
            </w:r>
          </w:p>
        </w:tc>
      </w:tr>
    </w:tbl>
    <w:p w14:paraId="00D4E5F2" w14:textId="77777777" w:rsidR="00B014B4" w:rsidRDefault="00B014B4"/>
    <w:sectPr w:rsidR="00B014B4" w:rsidSect="00D5417D">
      <w:pgSz w:w="12240" w:h="15840"/>
      <w:pgMar w:top="1296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11"/>
    <w:rsid w:val="00264ECE"/>
    <w:rsid w:val="005723FC"/>
    <w:rsid w:val="006F6D11"/>
    <w:rsid w:val="00A301EC"/>
    <w:rsid w:val="00B014B4"/>
    <w:rsid w:val="00D541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F3F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1130</Characters>
  <Application>Microsoft Macintosh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Fiore</dc:creator>
  <cp:keywords/>
  <dc:description/>
  <cp:lastModifiedBy>Cara Fiore</cp:lastModifiedBy>
  <cp:revision>3</cp:revision>
  <dcterms:created xsi:type="dcterms:W3CDTF">2016-09-15T19:33:00Z</dcterms:created>
  <dcterms:modified xsi:type="dcterms:W3CDTF">2016-11-04T21:18:00Z</dcterms:modified>
</cp:coreProperties>
</file>