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0D" w:rsidRDefault="003F129C" w:rsidP="00BE770D">
      <w:pPr>
        <w:spacing w:after="200" w:line="276" w:lineRule="auto"/>
        <w:rPr>
          <w:b/>
          <w:noProof/>
        </w:rPr>
      </w:pPr>
      <w:r w:rsidRPr="002F6E92">
        <w:rPr>
          <w:b/>
          <w:noProof/>
        </w:rPr>
        <w:t>Supplemental  Info</w:t>
      </w:r>
    </w:p>
    <w:p w:rsidR="003F129C" w:rsidRPr="002F6E92" w:rsidRDefault="00BE770D" w:rsidP="00BE770D">
      <w:pPr>
        <w:spacing w:after="200" w:line="276" w:lineRule="auto"/>
        <w:rPr>
          <w:color w:val="000000"/>
        </w:rPr>
      </w:pPr>
      <w:r>
        <w:rPr>
          <w:b/>
          <w:color w:val="000000"/>
        </w:rPr>
        <w:t>Table S1</w:t>
      </w:r>
      <w:r w:rsidR="003F129C" w:rsidRPr="002F6E92">
        <w:rPr>
          <w:color w:val="000000"/>
        </w:rPr>
        <w:t>. Microsatellite loci used for genotyping.  Na = num</w:t>
      </w:r>
      <w:r w:rsidR="009C1629">
        <w:rPr>
          <w:color w:val="000000"/>
        </w:rPr>
        <w:t>b</w:t>
      </w:r>
      <w:r w:rsidR="003F129C" w:rsidRPr="002F6E92">
        <w:rPr>
          <w:color w:val="000000"/>
        </w:rPr>
        <w:t xml:space="preserve">er of alleles found in the 91 samples genotyped in this study. </w:t>
      </w:r>
    </w:p>
    <w:p w:rsidR="003F129C" w:rsidRDefault="003F129C" w:rsidP="003F129C">
      <w:pPr>
        <w:rPr>
          <w:color w:val="000000"/>
          <w:sz w:val="22"/>
          <w:szCs w:val="22"/>
        </w:rPr>
      </w:pPr>
    </w:p>
    <w:p w:rsidR="003F129C" w:rsidRDefault="003F129C" w:rsidP="003F129C">
      <w:pPr>
        <w:rPr>
          <w:color w:val="000000"/>
          <w:sz w:val="22"/>
          <w:szCs w:val="22"/>
        </w:rPr>
      </w:pPr>
    </w:p>
    <w:p w:rsidR="003F129C" w:rsidRPr="00DD0270" w:rsidRDefault="003F129C" w:rsidP="003F129C">
      <w:pPr>
        <w:rPr>
          <w:b/>
          <w:color w:val="000000"/>
          <w:sz w:val="22"/>
          <w:szCs w:val="22"/>
          <w:u w:val="single"/>
        </w:rPr>
      </w:pPr>
      <w:r w:rsidRPr="00DD0270">
        <w:rPr>
          <w:b/>
          <w:color w:val="000000"/>
          <w:sz w:val="22"/>
          <w:szCs w:val="22"/>
          <w:u w:val="single"/>
        </w:rPr>
        <w:t>Locus</w:t>
      </w:r>
      <w:r w:rsidRPr="00DD0270">
        <w:rPr>
          <w:b/>
          <w:color w:val="000000"/>
          <w:sz w:val="22"/>
          <w:szCs w:val="22"/>
          <w:u w:val="single"/>
        </w:rPr>
        <w:tab/>
      </w:r>
      <w:r w:rsidRPr="00DD0270">
        <w:rPr>
          <w:b/>
          <w:color w:val="000000"/>
          <w:sz w:val="22"/>
          <w:szCs w:val="22"/>
          <w:u w:val="single"/>
        </w:rPr>
        <w:tab/>
        <w:t>Accession number</w:t>
      </w:r>
      <w:r w:rsidRPr="00DD0270">
        <w:rPr>
          <w:b/>
          <w:color w:val="000000"/>
          <w:sz w:val="22"/>
          <w:szCs w:val="22"/>
          <w:u w:val="single"/>
        </w:rPr>
        <w:tab/>
        <w:t>Reference</w:t>
      </w:r>
      <w:r w:rsidRPr="00DD0270">
        <w:rPr>
          <w:b/>
          <w:color w:val="000000"/>
          <w:sz w:val="22"/>
          <w:szCs w:val="22"/>
          <w:u w:val="single"/>
        </w:rPr>
        <w:tab/>
      </w:r>
      <w:r w:rsidRPr="00DD0270">
        <w:rPr>
          <w:b/>
          <w:color w:val="000000"/>
          <w:sz w:val="22"/>
          <w:szCs w:val="22"/>
          <w:u w:val="single"/>
        </w:rPr>
        <w:tab/>
      </w:r>
      <w:r w:rsidRPr="00DD0270">
        <w:rPr>
          <w:b/>
          <w:color w:val="000000"/>
          <w:sz w:val="22"/>
          <w:szCs w:val="22"/>
          <w:u w:val="single"/>
        </w:rPr>
        <w:tab/>
        <w:t xml:space="preserve">PCR </w:t>
      </w:r>
      <w:proofErr w:type="gramStart"/>
      <w:r w:rsidRPr="00DD0270">
        <w:rPr>
          <w:b/>
          <w:color w:val="000000"/>
          <w:sz w:val="22"/>
          <w:szCs w:val="22"/>
          <w:u w:val="single"/>
        </w:rPr>
        <w:t>multiplex</w:t>
      </w:r>
      <w:proofErr w:type="gramEnd"/>
      <w:r w:rsidRPr="00DD0270">
        <w:rPr>
          <w:b/>
          <w:color w:val="000000"/>
          <w:sz w:val="22"/>
          <w:szCs w:val="22"/>
          <w:u w:val="single"/>
        </w:rPr>
        <w:tab/>
      </w:r>
      <w:r w:rsidRPr="00DD0270">
        <w:rPr>
          <w:b/>
          <w:color w:val="000000"/>
          <w:sz w:val="22"/>
          <w:szCs w:val="22"/>
          <w:u w:val="single"/>
        </w:rPr>
        <w:tab/>
        <w:t xml:space="preserve">Na </w:t>
      </w:r>
    </w:p>
    <w:p w:rsidR="003F129C" w:rsidRPr="00DD0270" w:rsidRDefault="003F129C" w:rsidP="003F129C">
      <w:pPr>
        <w:rPr>
          <w:color w:val="000000"/>
          <w:sz w:val="22"/>
          <w:szCs w:val="22"/>
        </w:rPr>
      </w:pPr>
      <w:r w:rsidRPr="00DD0270">
        <w:rPr>
          <w:color w:val="000000"/>
          <w:sz w:val="22"/>
          <w:szCs w:val="22"/>
        </w:rPr>
        <w:t>CT-12</w:t>
      </w:r>
      <w:r w:rsidRPr="00DD027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DD0270">
        <w:rPr>
          <w:color w:val="000000"/>
          <w:sz w:val="22"/>
          <w:szCs w:val="22"/>
        </w:rPr>
        <w:t>AJ249303</w:t>
      </w:r>
      <w:r w:rsidRPr="00DD027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 w:rsidRPr="00DD0270">
        <w:rPr>
          <w:color w:val="000000"/>
          <w:sz w:val="22"/>
          <w:szCs w:val="22"/>
        </w:rPr>
        <w:t>Reusch</w:t>
      </w:r>
      <w:proofErr w:type="spellEnd"/>
      <w:r w:rsidRPr="00DD0270">
        <w:rPr>
          <w:color w:val="000000"/>
          <w:sz w:val="22"/>
          <w:szCs w:val="22"/>
        </w:rPr>
        <w:t xml:space="preserve"> 2000</w:t>
      </w:r>
      <w:r w:rsidRPr="00DD027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DD0270">
        <w:rPr>
          <w:color w:val="000000"/>
          <w:sz w:val="22"/>
          <w:szCs w:val="22"/>
        </w:rPr>
        <w:t>A</w:t>
      </w:r>
      <w:r w:rsidRPr="00DD027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DD0270">
        <w:rPr>
          <w:color w:val="000000"/>
          <w:sz w:val="22"/>
          <w:szCs w:val="22"/>
        </w:rPr>
        <w:t>2</w:t>
      </w:r>
    </w:p>
    <w:p w:rsidR="003F129C" w:rsidRPr="00DD0270" w:rsidRDefault="003F129C" w:rsidP="003F129C">
      <w:pPr>
        <w:rPr>
          <w:color w:val="000000"/>
          <w:sz w:val="22"/>
          <w:szCs w:val="22"/>
        </w:rPr>
      </w:pPr>
      <w:r w:rsidRPr="00DD0270">
        <w:rPr>
          <w:color w:val="000000"/>
          <w:sz w:val="22"/>
          <w:szCs w:val="22"/>
        </w:rPr>
        <w:t>CT-3</w:t>
      </w:r>
      <w:r w:rsidRPr="00DD027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DD0270">
        <w:rPr>
          <w:color w:val="000000"/>
          <w:sz w:val="22"/>
          <w:szCs w:val="22"/>
        </w:rPr>
        <w:t>AJ009898</w:t>
      </w:r>
      <w:r w:rsidRPr="00DD027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DD0270">
        <w:rPr>
          <w:color w:val="000000"/>
          <w:sz w:val="22"/>
          <w:szCs w:val="22"/>
        </w:rPr>
        <w:t xml:space="preserve">Hughes and </w:t>
      </w:r>
      <w:proofErr w:type="spellStart"/>
      <w:r w:rsidRPr="00DD0270">
        <w:rPr>
          <w:color w:val="000000"/>
          <w:sz w:val="22"/>
          <w:szCs w:val="22"/>
        </w:rPr>
        <w:t>Stachowicz</w:t>
      </w:r>
      <w:proofErr w:type="spellEnd"/>
      <w:r w:rsidRPr="00DD0270">
        <w:rPr>
          <w:color w:val="000000"/>
          <w:sz w:val="22"/>
          <w:szCs w:val="22"/>
        </w:rPr>
        <w:t xml:space="preserve"> 2004</w:t>
      </w:r>
      <w:r w:rsidRPr="00DD0270">
        <w:rPr>
          <w:color w:val="000000"/>
          <w:sz w:val="22"/>
          <w:szCs w:val="22"/>
        </w:rPr>
        <w:tab/>
        <w:t>A</w:t>
      </w:r>
      <w:r w:rsidRPr="00DD027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DD0270">
        <w:rPr>
          <w:color w:val="000000"/>
          <w:sz w:val="22"/>
          <w:szCs w:val="22"/>
        </w:rPr>
        <w:t>10</w:t>
      </w:r>
    </w:p>
    <w:p w:rsidR="003F129C" w:rsidRPr="00DD0270" w:rsidRDefault="003F129C" w:rsidP="003F129C">
      <w:pPr>
        <w:rPr>
          <w:color w:val="000000"/>
          <w:sz w:val="22"/>
          <w:szCs w:val="22"/>
        </w:rPr>
      </w:pPr>
      <w:r w:rsidRPr="00DD0270">
        <w:rPr>
          <w:color w:val="000000"/>
          <w:sz w:val="22"/>
          <w:szCs w:val="22"/>
        </w:rPr>
        <w:t>GA-3</w:t>
      </w:r>
      <w:r w:rsidRPr="00DD027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DD0270">
        <w:rPr>
          <w:color w:val="000000"/>
          <w:sz w:val="22"/>
          <w:szCs w:val="22"/>
        </w:rPr>
        <w:t>AJ009901</w:t>
      </w:r>
      <w:r w:rsidRPr="00DD027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 w:rsidRPr="00DD0270">
        <w:rPr>
          <w:color w:val="000000"/>
          <w:sz w:val="22"/>
          <w:szCs w:val="22"/>
        </w:rPr>
        <w:t>Reusch</w:t>
      </w:r>
      <w:proofErr w:type="spellEnd"/>
      <w:r w:rsidRPr="00DD0270">
        <w:rPr>
          <w:color w:val="000000"/>
          <w:sz w:val="22"/>
          <w:szCs w:val="22"/>
        </w:rPr>
        <w:t xml:space="preserve"> et al. 1999</w:t>
      </w:r>
      <w:r w:rsidRPr="00DD027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DD0270">
        <w:rPr>
          <w:color w:val="000000"/>
          <w:sz w:val="22"/>
          <w:szCs w:val="22"/>
        </w:rPr>
        <w:t>A</w:t>
      </w:r>
      <w:r w:rsidRPr="00DD027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DD0270">
        <w:rPr>
          <w:color w:val="000000"/>
          <w:sz w:val="22"/>
          <w:szCs w:val="22"/>
        </w:rPr>
        <w:t>6</w:t>
      </w:r>
    </w:p>
    <w:p w:rsidR="003F129C" w:rsidRPr="00DD0270" w:rsidRDefault="003F129C" w:rsidP="003F129C">
      <w:pPr>
        <w:rPr>
          <w:color w:val="000000"/>
          <w:sz w:val="22"/>
          <w:szCs w:val="22"/>
        </w:rPr>
      </w:pPr>
      <w:r w:rsidRPr="00DD0270">
        <w:rPr>
          <w:color w:val="000000"/>
          <w:sz w:val="22"/>
          <w:szCs w:val="22"/>
        </w:rPr>
        <w:t>CT-19</w:t>
      </w:r>
      <w:r w:rsidRPr="00DD027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DD0270">
        <w:rPr>
          <w:color w:val="000000"/>
          <w:sz w:val="22"/>
          <w:szCs w:val="22"/>
        </w:rPr>
        <w:t>AJ249304</w:t>
      </w:r>
      <w:r w:rsidRPr="00DD027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 w:rsidRPr="00DD0270">
        <w:rPr>
          <w:color w:val="000000"/>
          <w:sz w:val="22"/>
          <w:szCs w:val="22"/>
        </w:rPr>
        <w:t>Reusch</w:t>
      </w:r>
      <w:proofErr w:type="spellEnd"/>
      <w:r w:rsidRPr="00DD0270">
        <w:rPr>
          <w:color w:val="000000"/>
          <w:sz w:val="22"/>
          <w:szCs w:val="22"/>
        </w:rPr>
        <w:t xml:space="preserve"> 2000</w:t>
      </w:r>
      <w:r w:rsidRPr="00DD027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DD0270">
        <w:rPr>
          <w:color w:val="000000"/>
          <w:sz w:val="22"/>
          <w:szCs w:val="22"/>
        </w:rPr>
        <w:t>A</w:t>
      </w:r>
      <w:r w:rsidRPr="00DD027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DD0270">
        <w:rPr>
          <w:color w:val="000000"/>
          <w:sz w:val="22"/>
          <w:szCs w:val="22"/>
        </w:rPr>
        <w:t>4</w:t>
      </w:r>
    </w:p>
    <w:p w:rsidR="003F129C" w:rsidRPr="00DD0270" w:rsidRDefault="003F129C" w:rsidP="003F129C">
      <w:pPr>
        <w:rPr>
          <w:color w:val="000000"/>
          <w:sz w:val="22"/>
          <w:szCs w:val="22"/>
        </w:rPr>
      </w:pPr>
      <w:r w:rsidRPr="00DD0270">
        <w:rPr>
          <w:color w:val="000000"/>
          <w:sz w:val="22"/>
          <w:szCs w:val="22"/>
        </w:rPr>
        <w:t>ZMC12075</w:t>
      </w:r>
      <w:r w:rsidRPr="00DD0270">
        <w:rPr>
          <w:color w:val="000000"/>
          <w:sz w:val="22"/>
          <w:szCs w:val="22"/>
        </w:rPr>
        <w:tab/>
        <w:t>AM408838</w:t>
      </w:r>
      <w:r w:rsidRPr="00DD027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 w:rsidRPr="00DD0270">
        <w:rPr>
          <w:color w:val="000000"/>
          <w:sz w:val="22"/>
          <w:szCs w:val="22"/>
        </w:rPr>
        <w:t>Oetjen</w:t>
      </w:r>
      <w:proofErr w:type="spellEnd"/>
      <w:r w:rsidRPr="00DD0270">
        <w:rPr>
          <w:color w:val="000000"/>
          <w:sz w:val="22"/>
          <w:szCs w:val="22"/>
        </w:rPr>
        <w:t xml:space="preserve"> and </w:t>
      </w:r>
      <w:proofErr w:type="spellStart"/>
      <w:r w:rsidRPr="00DD0270">
        <w:rPr>
          <w:color w:val="000000"/>
          <w:sz w:val="22"/>
          <w:szCs w:val="22"/>
        </w:rPr>
        <w:t>Reusch</w:t>
      </w:r>
      <w:proofErr w:type="spellEnd"/>
      <w:r w:rsidRPr="00DD0270">
        <w:rPr>
          <w:color w:val="000000"/>
          <w:sz w:val="22"/>
          <w:szCs w:val="22"/>
        </w:rPr>
        <w:t xml:space="preserve"> 2007</w:t>
      </w:r>
      <w:r w:rsidRPr="00DD027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DD0270">
        <w:rPr>
          <w:color w:val="000000"/>
          <w:sz w:val="22"/>
          <w:szCs w:val="22"/>
        </w:rPr>
        <w:t>B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DD0270">
        <w:rPr>
          <w:color w:val="000000"/>
          <w:sz w:val="22"/>
          <w:szCs w:val="22"/>
        </w:rPr>
        <w:tab/>
        <w:t>11</w:t>
      </w:r>
    </w:p>
    <w:p w:rsidR="003F129C" w:rsidRPr="00DD0270" w:rsidRDefault="003F129C" w:rsidP="003F129C">
      <w:pPr>
        <w:rPr>
          <w:color w:val="000000"/>
          <w:sz w:val="22"/>
          <w:szCs w:val="22"/>
        </w:rPr>
      </w:pPr>
      <w:r w:rsidRPr="00DD0270">
        <w:rPr>
          <w:color w:val="000000"/>
          <w:sz w:val="22"/>
          <w:szCs w:val="22"/>
        </w:rPr>
        <w:t>ZMC13053</w:t>
      </w:r>
      <w:r w:rsidRPr="00DD0270">
        <w:rPr>
          <w:color w:val="000000"/>
          <w:sz w:val="22"/>
          <w:szCs w:val="22"/>
        </w:rPr>
        <w:tab/>
        <w:t>AM408840</w:t>
      </w:r>
      <w:r w:rsidRPr="00DD027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 w:rsidRPr="00DD0270">
        <w:rPr>
          <w:color w:val="000000"/>
          <w:sz w:val="22"/>
          <w:szCs w:val="22"/>
        </w:rPr>
        <w:t>Oetjen</w:t>
      </w:r>
      <w:proofErr w:type="spellEnd"/>
      <w:r w:rsidRPr="00DD0270">
        <w:rPr>
          <w:color w:val="000000"/>
          <w:sz w:val="22"/>
          <w:szCs w:val="22"/>
        </w:rPr>
        <w:t xml:space="preserve"> and </w:t>
      </w:r>
      <w:proofErr w:type="spellStart"/>
      <w:r w:rsidRPr="00DD0270">
        <w:rPr>
          <w:color w:val="000000"/>
          <w:sz w:val="22"/>
          <w:szCs w:val="22"/>
        </w:rPr>
        <w:t>Reusch</w:t>
      </w:r>
      <w:proofErr w:type="spellEnd"/>
      <w:r w:rsidRPr="00DD0270">
        <w:rPr>
          <w:color w:val="000000"/>
          <w:sz w:val="22"/>
          <w:szCs w:val="22"/>
        </w:rPr>
        <w:t xml:space="preserve"> 2007</w:t>
      </w:r>
      <w:r w:rsidRPr="00DD027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DD0270">
        <w:rPr>
          <w:color w:val="000000"/>
          <w:sz w:val="22"/>
          <w:szCs w:val="22"/>
        </w:rPr>
        <w:t>B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DD0270">
        <w:rPr>
          <w:color w:val="000000"/>
          <w:sz w:val="22"/>
          <w:szCs w:val="22"/>
        </w:rPr>
        <w:tab/>
        <w:t>6</w:t>
      </w:r>
    </w:p>
    <w:p w:rsidR="003F129C" w:rsidRPr="00DD0270" w:rsidRDefault="003F129C" w:rsidP="003F129C">
      <w:pPr>
        <w:rPr>
          <w:color w:val="000000"/>
          <w:sz w:val="22"/>
          <w:szCs w:val="22"/>
        </w:rPr>
      </w:pPr>
      <w:r w:rsidRPr="00DD0270">
        <w:rPr>
          <w:color w:val="000000"/>
          <w:sz w:val="22"/>
          <w:szCs w:val="22"/>
        </w:rPr>
        <w:t>CL32Contig2</w:t>
      </w:r>
      <w:r w:rsidRPr="00DD0270">
        <w:rPr>
          <w:color w:val="000000"/>
          <w:sz w:val="22"/>
          <w:szCs w:val="22"/>
        </w:rPr>
        <w:tab/>
        <w:t>AM408831</w:t>
      </w:r>
      <w:r w:rsidRPr="00DD027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 w:rsidRPr="00DD0270">
        <w:rPr>
          <w:color w:val="000000"/>
          <w:sz w:val="22"/>
          <w:szCs w:val="22"/>
        </w:rPr>
        <w:t>Oetjen</w:t>
      </w:r>
      <w:proofErr w:type="spellEnd"/>
      <w:r w:rsidRPr="00DD0270">
        <w:rPr>
          <w:color w:val="000000"/>
          <w:sz w:val="22"/>
          <w:szCs w:val="22"/>
        </w:rPr>
        <w:t xml:space="preserve"> and </w:t>
      </w:r>
      <w:proofErr w:type="spellStart"/>
      <w:r w:rsidRPr="00DD0270">
        <w:rPr>
          <w:color w:val="000000"/>
          <w:sz w:val="22"/>
          <w:szCs w:val="22"/>
        </w:rPr>
        <w:t>Reusch</w:t>
      </w:r>
      <w:proofErr w:type="spellEnd"/>
      <w:r w:rsidRPr="00DD0270">
        <w:rPr>
          <w:color w:val="000000"/>
          <w:sz w:val="22"/>
          <w:szCs w:val="22"/>
        </w:rPr>
        <w:t xml:space="preserve"> 2007</w:t>
      </w:r>
      <w:r>
        <w:rPr>
          <w:color w:val="000000"/>
          <w:sz w:val="22"/>
          <w:szCs w:val="22"/>
        </w:rPr>
        <w:tab/>
      </w:r>
      <w:r w:rsidRPr="00DD0270">
        <w:rPr>
          <w:color w:val="000000"/>
          <w:sz w:val="22"/>
          <w:szCs w:val="22"/>
        </w:rPr>
        <w:tab/>
        <w:t>B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DD0270">
        <w:rPr>
          <w:color w:val="000000"/>
          <w:sz w:val="22"/>
          <w:szCs w:val="22"/>
        </w:rPr>
        <w:tab/>
        <w:t>4</w:t>
      </w:r>
    </w:p>
    <w:p w:rsidR="003F129C" w:rsidRPr="00DD0270" w:rsidRDefault="003F129C" w:rsidP="003F129C">
      <w:pPr>
        <w:rPr>
          <w:color w:val="000000"/>
          <w:sz w:val="22"/>
          <w:szCs w:val="22"/>
        </w:rPr>
      </w:pPr>
      <w:r w:rsidRPr="00DD0270">
        <w:rPr>
          <w:color w:val="000000"/>
          <w:sz w:val="22"/>
          <w:szCs w:val="22"/>
        </w:rPr>
        <w:t>GA-2</w:t>
      </w:r>
      <w:r w:rsidRPr="00DD027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DD0270">
        <w:rPr>
          <w:color w:val="000000"/>
          <w:sz w:val="22"/>
          <w:szCs w:val="22"/>
        </w:rPr>
        <w:t>AJ009900</w:t>
      </w:r>
      <w:r w:rsidRPr="00DD027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 w:rsidRPr="00DD0270">
        <w:rPr>
          <w:color w:val="000000"/>
          <w:sz w:val="22"/>
          <w:szCs w:val="22"/>
        </w:rPr>
        <w:t>Reusch</w:t>
      </w:r>
      <w:proofErr w:type="spellEnd"/>
      <w:r w:rsidRPr="00DD0270">
        <w:rPr>
          <w:color w:val="000000"/>
          <w:sz w:val="22"/>
          <w:szCs w:val="22"/>
        </w:rPr>
        <w:t xml:space="preserve"> et al. 1999</w:t>
      </w:r>
      <w:r w:rsidRPr="00DD027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DD0270">
        <w:rPr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DD0270">
        <w:rPr>
          <w:color w:val="000000"/>
          <w:sz w:val="22"/>
          <w:szCs w:val="22"/>
        </w:rPr>
        <w:tab/>
        <w:t>6</w:t>
      </w:r>
    </w:p>
    <w:p w:rsidR="003F129C" w:rsidRPr="00DD0270" w:rsidRDefault="003F129C" w:rsidP="003F129C">
      <w:pPr>
        <w:rPr>
          <w:color w:val="000000"/>
          <w:sz w:val="22"/>
          <w:szCs w:val="22"/>
          <w:u w:val="single"/>
        </w:rPr>
      </w:pPr>
      <w:r w:rsidRPr="00DD0270">
        <w:rPr>
          <w:color w:val="000000"/>
          <w:sz w:val="22"/>
          <w:szCs w:val="22"/>
          <w:u w:val="single"/>
        </w:rPr>
        <w:t>CT-35</w:t>
      </w:r>
      <w:r w:rsidRPr="00DD0270">
        <w:rPr>
          <w:color w:val="000000"/>
          <w:sz w:val="22"/>
          <w:szCs w:val="22"/>
          <w:u w:val="single"/>
        </w:rPr>
        <w:tab/>
      </w:r>
      <w:r w:rsidRPr="00DD0270">
        <w:rPr>
          <w:color w:val="000000"/>
          <w:sz w:val="22"/>
          <w:szCs w:val="22"/>
          <w:u w:val="single"/>
        </w:rPr>
        <w:tab/>
        <w:t>AJ249305</w:t>
      </w:r>
      <w:r w:rsidRPr="00DD0270">
        <w:rPr>
          <w:color w:val="000000"/>
          <w:sz w:val="22"/>
          <w:szCs w:val="22"/>
          <w:u w:val="single"/>
        </w:rPr>
        <w:tab/>
      </w:r>
      <w:r w:rsidRPr="00DD0270">
        <w:rPr>
          <w:color w:val="000000"/>
          <w:sz w:val="22"/>
          <w:szCs w:val="22"/>
          <w:u w:val="single"/>
        </w:rPr>
        <w:tab/>
      </w:r>
      <w:proofErr w:type="spellStart"/>
      <w:r w:rsidRPr="00DD0270">
        <w:rPr>
          <w:color w:val="000000"/>
          <w:sz w:val="22"/>
          <w:szCs w:val="22"/>
          <w:u w:val="single"/>
        </w:rPr>
        <w:t>Reusch</w:t>
      </w:r>
      <w:proofErr w:type="spellEnd"/>
      <w:r w:rsidRPr="00DD0270">
        <w:rPr>
          <w:color w:val="000000"/>
          <w:sz w:val="22"/>
          <w:szCs w:val="22"/>
          <w:u w:val="single"/>
        </w:rPr>
        <w:t xml:space="preserve"> 2000</w:t>
      </w:r>
      <w:r w:rsidRPr="00DD0270">
        <w:rPr>
          <w:color w:val="000000"/>
          <w:sz w:val="22"/>
          <w:szCs w:val="22"/>
          <w:u w:val="single"/>
        </w:rPr>
        <w:tab/>
      </w:r>
      <w:r w:rsidRPr="00DD0270">
        <w:rPr>
          <w:color w:val="000000"/>
          <w:sz w:val="22"/>
          <w:szCs w:val="22"/>
          <w:u w:val="single"/>
        </w:rPr>
        <w:tab/>
      </w:r>
      <w:r w:rsidRPr="00DD0270">
        <w:rPr>
          <w:color w:val="000000"/>
          <w:sz w:val="22"/>
          <w:szCs w:val="22"/>
          <w:u w:val="single"/>
        </w:rPr>
        <w:tab/>
        <w:t>C</w:t>
      </w:r>
      <w:r w:rsidRPr="00DD0270">
        <w:rPr>
          <w:color w:val="000000"/>
          <w:sz w:val="22"/>
          <w:szCs w:val="22"/>
          <w:u w:val="single"/>
        </w:rPr>
        <w:tab/>
      </w:r>
      <w:r w:rsidRPr="00DD0270">
        <w:rPr>
          <w:color w:val="000000"/>
          <w:sz w:val="22"/>
          <w:szCs w:val="22"/>
          <w:u w:val="single"/>
        </w:rPr>
        <w:tab/>
      </w:r>
      <w:r w:rsidRPr="00DD0270">
        <w:rPr>
          <w:color w:val="000000"/>
          <w:sz w:val="22"/>
          <w:szCs w:val="22"/>
          <w:u w:val="single"/>
        </w:rPr>
        <w:tab/>
        <w:t>21</w:t>
      </w:r>
      <w:r>
        <w:rPr>
          <w:color w:val="000000"/>
          <w:sz w:val="22"/>
          <w:szCs w:val="22"/>
          <w:u w:val="single"/>
        </w:rPr>
        <w:t xml:space="preserve">  </w:t>
      </w:r>
    </w:p>
    <w:p w:rsidR="003F129C" w:rsidRPr="00DD0270" w:rsidRDefault="003F129C" w:rsidP="003F129C">
      <w:pPr>
        <w:rPr>
          <w:color w:val="000000"/>
          <w:sz w:val="22"/>
          <w:szCs w:val="22"/>
        </w:rPr>
      </w:pPr>
      <w:r w:rsidRPr="00DD0270">
        <w:rPr>
          <w:b/>
          <w:i/>
          <w:color w:val="000000"/>
          <w:sz w:val="22"/>
          <w:szCs w:val="22"/>
        </w:rPr>
        <w:t>Average</w:t>
      </w:r>
      <w:r w:rsidRPr="00DD0270">
        <w:rPr>
          <w:color w:val="000000"/>
          <w:sz w:val="22"/>
          <w:szCs w:val="22"/>
        </w:rPr>
        <w:tab/>
      </w:r>
      <w:r w:rsidRPr="00DD0270">
        <w:rPr>
          <w:color w:val="000000"/>
          <w:sz w:val="22"/>
          <w:szCs w:val="22"/>
        </w:rPr>
        <w:tab/>
      </w:r>
      <w:r w:rsidRPr="00DD0270">
        <w:rPr>
          <w:color w:val="000000"/>
          <w:sz w:val="22"/>
          <w:szCs w:val="22"/>
        </w:rPr>
        <w:tab/>
      </w:r>
      <w:r w:rsidRPr="00DD027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</w:t>
      </w:r>
      <w:r w:rsidRPr="00DD0270">
        <w:rPr>
          <w:color w:val="000000"/>
          <w:sz w:val="22"/>
          <w:szCs w:val="22"/>
        </w:rPr>
        <w:t>7.8</w:t>
      </w:r>
    </w:p>
    <w:p w:rsidR="003F129C" w:rsidRDefault="003F129C" w:rsidP="003F129C">
      <w:pPr>
        <w:rPr>
          <w:color w:val="000000"/>
          <w:sz w:val="22"/>
          <w:szCs w:val="22"/>
        </w:rPr>
      </w:pPr>
    </w:p>
    <w:p w:rsidR="003F129C" w:rsidRDefault="003F129C" w:rsidP="003F129C">
      <w:pPr>
        <w:spacing w:line="480" w:lineRule="auto"/>
        <w:outlineLvl w:val="0"/>
        <w:rPr>
          <w:b/>
        </w:rPr>
      </w:pPr>
    </w:p>
    <w:p w:rsidR="003F129C" w:rsidRDefault="003F129C" w:rsidP="003F129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F129C" w:rsidRPr="002F6E92" w:rsidRDefault="00BE770D" w:rsidP="003F129C">
      <w:pPr>
        <w:rPr>
          <w:color w:val="000000"/>
        </w:rPr>
      </w:pPr>
      <w:r>
        <w:rPr>
          <w:b/>
        </w:rPr>
        <w:lastRenderedPageBreak/>
        <w:t>Table S2</w:t>
      </w:r>
      <w:r w:rsidR="003F129C" w:rsidRPr="002F6E92">
        <w:t>:</w:t>
      </w:r>
      <w:r w:rsidR="003F129C" w:rsidRPr="002F6E92">
        <w:rPr>
          <w:color w:val="000000"/>
        </w:rPr>
        <w:t xml:space="preserve"> Pairwise differentiation of source populations.  Above the diagonal are </w:t>
      </w:r>
      <w:proofErr w:type="spellStart"/>
      <w:r w:rsidR="003F129C" w:rsidRPr="002F6E92">
        <w:rPr>
          <w:color w:val="000000"/>
        </w:rPr>
        <w:t>F</w:t>
      </w:r>
      <w:r w:rsidR="003F129C" w:rsidRPr="002F6E92">
        <w:rPr>
          <w:color w:val="000000"/>
          <w:vertAlign w:val="subscript"/>
        </w:rPr>
        <w:t>st</w:t>
      </w:r>
      <w:proofErr w:type="spellEnd"/>
      <w:r w:rsidR="003F129C" w:rsidRPr="002F6E92">
        <w:rPr>
          <w:color w:val="000000"/>
        </w:rPr>
        <w:t xml:space="preserve"> values estimated for all pairs; below the diagonal are the oceanic distances (km) between sites.  All values are significant at </w:t>
      </w:r>
      <w:r w:rsidR="003F129C" w:rsidRPr="002F6E92">
        <w:rPr>
          <w:i/>
          <w:color w:val="000000"/>
        </w:rPr>
        <w:t>p</w:t>
      </w:r>
      <w:r w:rsidR="003F129C" w:rsidRPr="002F6E92">
        <w:rPr>
          <w:color w:val="000000"/>
        </w:rPr>
        <w:t xml:space="preserve"> &lt; 0.001</w:t>
      </w:r>
    </w:p>
    <w:p w:rsidR="003F129C" w:rsidRPr="001A1974" w:rsidRDefault="003F129C" w:rsidP="003F129C">
      <w:pPr>
        <w:spacing w:after="200" w:line="276" w:lineRule="auto"/>
        <w:rPr>
          <w:sz w:val="22"/>
          <w:szCs w:val="22"/>
        </w:rPr>
      </w:pPr>
    </w:p>
    <w:tbl>
      <w:tblPr>
        <w:tblW w:w="6869" w:type="dxa"/>
        <w:tblInd w:w="93" w:type="dxa"/>
        <w:tblLook w:val="04A0" w:firstRow="1" w:lastRow="0" w:firstColumn="1" w:lastColumn="0" w:noHBand="0" w:noVBand="1"/>
      </w:tblPr>
      <w:tblGrid>
        <w:gridCol w:w="2140"/>
        <w:gridCol w:w="1260"/>
        <w:gridCol w:w="1180"/>
        <w:gridCol w:w="1180"/>
        <w:gridCol w:w="1109"/>
      </w:tblGrid>
      <w:tr w:rsidR="003F129C" w:rsidRPr="001A1974" w:rsidTr="002860F4">
        <w:trPr>
          <w:trHeight w:val="5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29C" w:rsidRPr="001A1974" w:rsidRDefault="003F129C" w:rsidP="00286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29C" w:rsidRPr="001A1974" w:rsidRDefault="003F129C" w:rsidP="002860F4">
            <w:pPr>
              <w:jc w:val="center"/>
              <w:rPr>
                <w:color w:val="000000"/>
                <w:sz w:val="22"/>
                <w:szCs w:val="22"/>
              </w:rPr>
            </w:pPr>
            <w:r w:rsidRPr="001A1974">
              <w:rPr>
                <w:color w:val="000000"/>
                <w:sz w:val="22"/>
                <w:szCs w:val="22"/>
              </w:rPr>
              <w:t>Nahant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29C" w:rsidRPr="001A1974" w:rsidRDefault="003F129C" w:rsidP="002860F4">
            <w:pPr>
              <w:jc w:val="center"/>
              <w:rPr>
                <w:color w:val="000000"/>
                <w:sz w:val="22"/>
                <w:szCs w:val="22"/>
              </w:rPr>
            </w:pPr>
            <w:r w:rsidRPr="001A1974">
              <w:rPr>
                <w:color w:val="000000"/>
                <w:sz w:val="22"/>
                <w:szCs w:val="22"/>
              </w:rPr>
              <w:t>East Harbor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29C" w:rsidRPr="001A1974" w:rsidRDefault="003F129C" w:rsidP="002860F4">
            <w:pPr>
              <w:jc w:val="center"/>
              <w:rPr>
                <w:color w:val="000000"/>
                <w:sz w:val="22"/>
                <w:szCs w:val="22"/>
              </w:rPr>
            </w:pPr>
            <w:r w:rsidRPr="001A1974">
              <w:rPr>
                <w:color w:val="000000"/>
                <w:sz w:val="22"/>
                <w:szCs w:val="22"/>
              </w:rPr>
              <w:t>Pleasant Bay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29C" w:rsidRPr="001A1974" w:rsidRDefault="003F129C" w:rsidP="002860F4">
            <w:pPr>
              <w:jc w:val="center"/>
              <w:rPr>
                <w:color w:val="000000"/>
                <w:sz w:val="22"/>
                <w:szCs w:val="22"/>
              </w:rPr>
            </w:pPr>
            <w:r w:rsidRPr="001A1974">
              <w:rPr>
                <w:color w:val="000000"/>
                <w:sz w:val="22"/>
                <w:szCs w:val="22"/>
              </w:rPr>
              <w:t>West Yarmouth</w:t>
            </w:r>
          </w:p>
        </w:tc>
      </w:tr>
      <w:tr w:rsidR="003F129C" w:rsidRPr="001A1974" w:rsidTr="002860F4">
        <w:trPr>
          <w:trHeight w:val="280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9C" w:rsidRPr="001A1974" w:rsidRDefault="003F129C" w:rsidP="002860F4">
            <w:pPr>
              <w:rPr>
                <w:color w:val="000000"/>
                <w:sz w:val="22"/>
                <w:szCs w:val="22"/>
              </w:rPr>
            </w:pPr>
            <w:r w:rsidRPr="001A1974">
              <w:rPr>
                <w:color w:val="000000"/>
                <w:sz w:val="22"/>
                <w:szCs w:val="22"/>
              </w:rPr>
              <w:t>Nahant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29C" w:rsidRPr="001A1974" w:rsidRDefault="003F129C" w:rsidP="002860F4">
            <w:pPr>
              <w:jc w:val="center"/>
              <w:rPr>
                <w:color w:val="000000"/>
                <w:sz w:val="22"/>
                <w:szCs w:val="22"/>
              </w:rPr>
            </w:pPr>
            <w:r w:rsidRPr="001A1974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29C" w:rsidRPr="001A1974" w:rsidRDefault="003F129C" w:rsidP="002860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0.095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29C" w:rsidRPr="001A1974" w:rsidRDefault="003F129C" w:rsidP="002860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974">
              <w:rPr>
                <w:b/>
                <w:bCs/>
                <w:color w:val="000000"/>
                <w:sz w:val="22"/>
                <w:szCs w:val="22"/>
              </w:rPr>
              <w:t>0.</w:t>
            </w:r>
            <w:r>
              <w:rPr>
                <w:b/>
                <w:bCs/>
                <w:color w:val="000000"/>
                <w:sz w:val="22"/>
                <w:szCs w:val="22"/>
              </w:rPr>
              <w:t>065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29C" w:rsidRPr="001A1974" w:rsidRDefault="003F129C" w:rsidP="002860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974">
              <w:rPr>
                <w:b/>
                <w:bCs/>
                <w:color w:val="000000"/>
                <w:sz w:val="22"/>
                <w:szCs w:val="22"/>
              </w:rPr>
              <w:t>0.</w:t>
            </w:r>
            <w:r>
              <w:rPr>
                <w:b/>
                <w:bCs/>
                <w:color w:val="000000"/>
                <w:sz w:val="22"/>
                <w:szCs w:val="22"/>
              </w:rPr>
              <w:t>177</w:t>
            </w:r>
          </w:p>
        </w:tc>
      </w:tr>
      <w:tr w:rsidR="003F129C" w:rsidRPr="001A1974" w:rsidTr="002860F4">
        <w:trPr>
          <w:trHeight w:val="280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9C" w:rsidRPr="001A1974" w:rsidRDefault="003F129C" w:rsidP="002860F4">
            <w:pPr>
              <w:rPr>
                <w:color w:val="000000"/>
                <w:sz w:val="22"/>
                <w:szCs w:val="22"/>
              </w:rPr>
            </w:pPr>
            <w:r w:rsidRPr="001A1974">
              <w:rPr>
                <w:color w:val="000000"/>
                <w:sz w:val="22"/>
                <w:szCs w:val="22"/>
              </w:rPr>
              <w:t>East Harbor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29C" w:rsidRPr="001A1974" w:rsidRDefault="003F129C" w:rsidP="002860F4">
            <w:pPr>
              <w:jc w:val="center"/>
              <w:rPr>
                <w:color w:val="000000"/>
                <w:sz w:val="22"/>
                <w:szCs w:val="22"/>
              </w:rPr>
            </w:pPr>
            <w:r w:rsidRPr="001A1974">
              <w:rPr>
                <w:color w:val="000000"/>
                <w:sz w:val="22"/>
                <w:szCs w:val="22"/>
              </w:rPr>
              <w:t>106.7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29C" w:rsidRPr="001A1974" w:rsidRDefault="003F129C" w:rsidP="002860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974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9C" w:rsidRPr="001A1974" w:rsidRDefault="003F129C" w:rsidP="002860F4">
            <w:pPr>
              <w:jc w:val="center"/>
              <w:rPr>
                <w:color w:val="000000"/>
                <w:sz w:val="22"/>
                <w:szCs w:val="22"/>
              </w:rPr>
            </w:pPr>
            <w:r w:rsidRPr="001A1974">
              <w:rPr>
                <w:b/>
                <w:bCs/>
                <w:color w:val="000000"/>
                <w:sz w:val="22"/>
                <w:szCs w:val="22"/>
              </w:rPr>
              <w:t>0.1</w:t>
            </w:r>
            <w:r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9C" w:rsidRPr="001A1974" w:rsidRDefault="003F129C" w:rsidP="002860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974">
              <w:rPr>
                <w:b/>
                <w:bCs/>
                <w:color w:val="000000"/>
                <w:sz w:val="22"/>
                <w:szCs w:val="22"/>
              </w:rPr>
              <w:t>0.</w:t>
            </w:r>
            <w:r>
              <w:rPr>
                <w:b/>
                <w:bCs/>
                <w:color w:val="000000"/>
                <w:sz w:val="22"/>
                <w:szCs w:val="22"/>
              </w:rPr>
              <w:t>239</w:t>
            </w:r>
          </w:p>
        </w:tc>
      </w:tr>
      <w:tr w:rsidR="003F129C" w:rsidRPr="001A1974" w:rsidTr="002860F4">
        <w:trPr>
          <w:trHeight w:val="280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9C" w:rsidRPr="001A1974" w:rsidRDefault="003F129C" w:rsidP="002860F4">
            <w:pPr>
              <w:rPr>
                <w:color w:val="000000"/>
                <w:sz w:val="22"/>
                <w:szCs w:val="22"/>
              </w:rPr>
            </w:pPr>
            <w:r w:rsidRPr="001A1974">
              <w:rPr>
                <w:color w:val="000000"/>
                <w:sz w:val="22"/>
                <w:szCs w:val="22"/>
              </w:rPr>
              <w:t>Pleasant Bay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29C" w:rsidRPr="001A1974" w:rsidRDefault="003F129C" w:rsidP="002860F4">
            <w:pPr>
              <w:jc w:val="center"/>
              <w:rPr>
                <w:color w:val="000000"/>
                <w:sz w:val="22"/>
                <w:szCs w:val="22"/>
              </w:rPr>
            </w:pPr>
            <w:r w:rsidRPr="001A1974">
              <w:rPr>
                <w:color w:val="000000"/>
                <w:sz w:val="22"/>
                <w:szCs w:val="22"/>
              </w:rPr>
              <w:t>145.5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29C" w:rsidRPr="00CB04F8" w:rsidRDefault="003F129C" w:rsidP="002860F4">
            <w:pPr>
              <w:jc w:val="center"/>
              <w:rPr>
                <w:color w:val="000000"/>
                <w:sz w:val="22"/>
                <w:szCs w:val="22"/>
              </w:rPr>
            </w:pPr>
            <w:r w:rsidRPr="00D345BF">
              <w:rPr>
                <w:bCs/>
                <w:color w:val="000000"/>
                <w:sz w:val="22"/>
                <w:szCs w:val="22"/>
              </w:rPr>
              <w:t>47.8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29C" w:rsidRPr="001A1974" w:rsidRDefault="003F129C" w:rsidP="002860F4">
            <w:pPr>
              <w:jc w:val="center"/>
              <w:rPr>
                <w:color w:val="000000"/>
                <w:sz w:val="22"/>
                <w:szCs w:val="22"/>
              </w:rPr>
            </w:pPr>
            <w:r w:rsidRPr="001A1974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29C" w:rsidRPr="001A1974" w:rsidRDefault="003F129C" w:rsidP="002860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0.093</w:t>
            </w:r>
          </w:p>
        </w:tc>
      </w:tr>
      <w:tr w:rsidR="003F129C" w:rsidRPr="001A1974" w:rsidTr="002860F4">
        <w:trPr>
          <w:trHeight w:val="280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9C" w:rsidRPr="001A1974" w:rsidRDefault="003F129C" w:rsidP="002860F4">
            <w:pPr>
              <w:rPr>
                <w:color w:val="000000"/>
                <w:sz w:val="22"/>
                <w:szCs w:val="22"/>
              </w:rPr>
            </w:pPr>
            <w:r w:rsidRPr="001A1974">
              <w:rPr>
                <w:color w:val="000000"/>
                <w:sz w:val="22"/>
                <w:szCs w:val="22"/>
              </w:rPr>
              <w:t>West Yarmouth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29C" w:rsidRPr="001A1974" w:rsidRDefault="003F129C" w:rsidP="002860F4">
            <w:pPr>
              <w:jc w:val="center"/>
              <w:rPr>
                <w:color w:val="000000"/>
                <w:sz w:val="22"/>
                <w:szCs w:val="22"/>
              </w:rPr>
            </w:pPr>
            <w:r w:rsidRPr="001A1974">
              <w:rPr>
                <w:color w:val="000000"/>
                <w:sz w:val="22"/>
                <w:szCs w:val="22"/>
              </w:rPr>
              <w:t>141.0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29C" w:rsidRPr="001A1974" w:rsidRDefault="003F129C" w:rsidP="002860F4">
            <w:pPr>
              <w:jc w:val="center"/>
              <w:rPr>
                <w:color w:val="000000"/>
                <w:sz w:val="22"/>
                <w:szCs w:val="22"/>
              </w:rPr>
            </w:pPr>
            <w:r w:rsidRPr="001A1974">
              <w:rPr>
                <w:color w:val="000000"/>
                <w:sz w:val="22"/>
                <w:szCs w:val="22"/>
              </w:rPr>
              <w:t>66.4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29C" w:rsidRPr="001A1974" w:rsidRDefault="003F129C" w:rsidP="002860F4">
            <w:pPr>
              <w:jc w:val="center"/>
              <w:rPr>
                <w:color w:val="000000"/>
                <w:sz w:val="22"/>
                <w:szCs w:val="22"/>
              </w:rPr>
            </w:pPr>
            <w:r w:rsidRPr="001A1974">
              <w:rPr>
                <w:color w:val="000000"/>
                <w:sz w:val="22"/>
                <w:szCs w:val="22"/>
              </w:rPr>
              <w:t>37.9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29C" w:rsidRPr="001A1974" w:rsidRDefault="003F129C" w:rsidP="002860F4">
            <w:pPr>
              <w:jc w:val="center"/>
              <w:rPr>
                <w:color w:val="000000"/>
                <w:sz w:val="22"/>
                <w:szCs w:val="22"/>
              </w:rPr>
            </w:pPr>
            <w:r w:rsidRPr="001A1974">
              <w:rPr>
                <w:color w:val="000000"/>
                <w:sz w:val="22"/>
                <w:szCs w:val="22"/>
              </w:rPr>
              <w:t>--</w:t>
            </w:r>
          </w:p>
        </w:tc>
      </w:tr>
    </w:tbl>
    <w:p w:rsidR="003F129C" w:rsidRPr="001A1974" w:rsidRDefault="003F129C" w:rsidP="003F129C">
      <w:pPr>
        <w:spacing w:after="200" w:line="276" w:lineRule="auto"/>
        <w:rPr>
          <w:sz w:val="22"/>
          <w:szCs w:val="22"/>
        </w:rPr>
      </w:pPr>
    </w:p>
    <w:p w:rsidR="003F129C" w:rsidRDefault="003F129C" w:rsidP="003F129C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F129C" w:rsidRPr="002F6E92" w:rsidRDefault="00BE770D" w:rsidP="003F129C">
      <w:pPr>
        <w:spacing w:after="200" w:line="276" w:lineRule="auto"/>
      </w:pPr>
      <w:r>
        <w:rPr>
          <w:b/>
        </w:rPr>
        <w:lastRenderedPageBreak/>
        <w:t>Table S3</w:t>
      </w:r>
      <w:r w:rsidR="003F129C" w:rsidRPr="002F6E92">
        <w:t>.  Results of the statistical analyses of source population identity and diversity on shoot density in transplants located in East Harbor.</w:t>
      </w:r>
    </w:p>
    <w:p w:rsidR="003F129C" w:rsidRDefault="003F129C" w:rsidP="003F129C">
      <w:pPr>
        <w:spacing w:after="200" w:line="276" w:lineRule="auto"/>
        <w:rPr>
          <w:sz w:val="22"/>
          <w:szCs w:val="22"/>
        </w:rPr>
      </w:pPr>
    </w:p>
    <w:tbl>
      <w:tblPr>
        <w:tblW w:w="7920" w:type="dxa"/>
        <w:tblInd w:w="93" w:type="dxa"/>
        <w:tblLook w:val="04A0" w:firstRow="1" w:lastRow="0" w:firstColumn="1" w:lastColumn="0" w:noHBand="0" w:noVBand="1"/>
      </w:tblPr>
      <w:tblGrid>
        <w:gridCol w:w="720"/>
        <w:gridCol w:w="2320"/>
        <w:gridCol w:w="869"/>
        <w:gridCol w:w="1051"/>
        <w:gridCol w:w="360"/>
        <w:gridCol w:w="648"/>
        <w:gridCol w:w="992"/>
        <w:gridCol w:w="960"/>
      </w:tblGrid>
      <w:tr w:rsidR="003F129C" w:rsidRPr="00BD5263" w:rsidTr="002860F4">
        <w:trPr>
          <w:trHeight w:val="6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3F129C" w:rsidRPr="00BD5263" w:rsidRDefault="003F129C" w:rsidP="002860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Source Population (</w:t>
            </w:r>
            <w:proofErr w:type="spellStart"/>
            <w:r w:rsidRPr="006B318C">
              <w:rPr>
                <w:i/>
                <w:color w:val="000000"/>
                <w:sz w:val="22"/>
                <w:szCs w:val="22"/>
              </w:rPr>
              <w:t>df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BD5263">
              <w:rPr>
                <w:color w:val="000000"/>
                <w:sz w:val="22"/>
                <w:szCs w:val="22"/>
              </w:rPr>
              <w:t>= 3)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3F129C" w:rsidRPr="00BD5263" w:rsidRDefault="003F129C" w:rsidP="002860F4">
            <w:pPr>
              <w:jc w:val="center"/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 xml:space="preserve">Diversity           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6B318C">
              <w:rPr>
                <w:i/>
                <w:color w:val="000000"/>
                <w:sz w:val="22"/>
                <w:szCs w:val="22"/>
              </w:rPr>
              <w:t>df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BD5263">
              <w:rPr>
                <w:color w:val="000000"/>
                <w:sz w:val="22"/>
                <w:szCs w:val="22"/>
              </w:rPr>
              <w:t>= 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129C" w:rsidRPr="00BD5263" w:rsidTr="002860F4">
        <w:trPr>
          <w:trHeight w:val="63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F129C" w:rsidRPr="00BD5263" w:rsidRDefault="003F129C" w:rsidP="002860F4">
            <w:pPr>
              <w:jc w:val="center"/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Month                                   (post-transplantation)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D5263">
              <w:rPr>
                <w:i/>
                <w:iCs/>
                <w:color w:val="000000"/>
                <w:sz w:val="22"/>
                <w:szCs w:val="22"/>
              </w:rPr>
              <w:t>F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F129C" w:rsidRPr="00BD5263" w:rsidRDefault="003F129C" w:rsidP="002860F4">
            <w:pPr>
              <w:jc w:val="center"/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D5263">
              <w:rPr>
                <w:i/>
                <w:iCs/>
                <w:color w:val="000000"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129C" w:rsidRPr="00BD5263" w:rsidTr="002860F4">
        <w:trPr>
          <w:trHeight w:val="40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jc w:val="center"/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March (4)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jc w:val="right"/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10.94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jc w:val="right"/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jc w:val="right"/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jc w:val="right"/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8.12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jc w:val="right"/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0.0292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129C" w:rsidRPr="00BD5263" w:rsidTr="002860F4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jc w:val="center"/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May (6)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jc w:val="right"/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20.31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jc w:val="right"/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jc w:val="right"/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jc w:val="right"/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0.11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jc w:val="right"/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0.7557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129C" w:rsidRPr="00BD5263" w:rsidTr="002860F4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jc w:val="center"/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June (7)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jc w:val="right"/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0.81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jc w:val="right"/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0.5167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jc w:val="right"/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jc w:val="right"/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0.65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jc w:val="right"/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0.4511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129C" w:rsidRPr="00BD5263" w:rsidTr="002860F4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jc w:val="center"/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July (8)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jc w:val="right"/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2.06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jc w:val="right"/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0.1696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jc w:val="right"/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jc w:val="right"/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2.03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jc w:val="right"/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0.2040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129C" w:rsidRPr="00BD5263" w:rsidTr="002860F4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jc w:val="center"/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August (9)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jc w:val="right"/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2.87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jc w:val="right"/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0.0899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jc w:val="right"/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jc w:val="right"/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2.87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jc w:val="right"/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0.1412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129C" w:rsidRPr="00BD5263" w:rsidTr="002860F4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jc w:val="center"/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September (10)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jc w:val="right"/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1.56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jc w:val="right"/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0.2604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jc w:val="right"/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jc w:val="right"/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6.30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jc w:val="right"/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0.0459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129C" w:rsidRPr="00BD5263" w:rsidTr="002860F4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jc w:val="center"/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October (11)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jc w:val="right"/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0.79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jc w:val="right"/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0.5280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jc w:val="right"/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jc w:val="right"/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5.77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jc w:val="right"/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0.0530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29C" w:rsidRPr="00BD5263" w:rsidRDefault="003F129C" w:rsidP="002860F4">
            <w:pPr>
              <w:rPr>
                <w:color w:val="000000"/>
                <w:sz w:val="22"/>
                <w:szCs w:val="22"/>
              </w:rPr>
            </w:pPr>
            <w:r w:rsidRPr="00BD526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3F129C" w:rsidRDefault="003F129C" w:rsidP="003F129C">
      <w:pPr>
        <w:spacing w:after="200" w:line="276" w:lineRule="auto"/>
        <w:rPr>
          <w:sz w:val="22"/>
          <w:szCs w:val="22"/>
        </w:rPr>
      </w:pPr>
    </w:p>
    <w:p w:rsidR="003F129C" w:rsidRDefault="003F129C" w:rsidP="003F129C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F129C" w:rsidRPr="002F6E92" w:rsidRDefault="003F129C" w:rsidP="003F129C">
      <w:pPr>
        <w:spacing w:after="200" w:line="276" w:lineRule="auto"/>
      </w:pPr>
      <w:r w:rsidRPr="002F6E92">
        <w:rPr>
          <w:b/>
          <w:noProof/>
        </w:rPr>
        <w:lastRenderedPageBreak/>
        <w:t xml:space="preserve">Figure S1.  </w:t>
      </w:r>
      <w:r w:rsidRPr="002F6E92">
        <w:t xml:space="preserve">Experimental design: Treatments were assigned to plots in a complete randomized block design, </w:t>
      </w:r>
      <w:r w:rsidR="009C1629">
        <w:t>with each block containing the four</w:t>
      </w:r>
      <w:r w:rsidRPr="002F6E92">
        <w:t xml:space="preserve"> unique single source treatments (East Harbor (EH); Nahant (N); Pleasant Bay (PB</w:t>
      </w:r>
      <w:r w:rsidR="009C1629">
        <w:t>); West Yarmouth (WY)) and the four</w:t>
      </w:r>
      <w:r w:rsidRPr="002F6E92">
        <w:t xml:space="preserve"> unique multiple source treatments (West Yarmouth, Pleasant Bay, East Harbor (WY,PB,EH); Pleasant Bay, Nahant, East Harbor (PB,N,EH); West Yarmouth, Pleasant Bay, Nahant (WY,PB,N); West Yarmouth, Nahant, East</w:t>
      </w:r>
      <w:r w:rsidR="009C1629">
        <w:t xml:space="preserve"> </w:t>
      </w:r>
      <w:proofErr w:type="spellStart"/>
      <w:r w:rsidR="009C1629">
        <w:t>Harbort</w:t>
      </w:r>
      <w:proofErr w:type="spellEnd"/>
      <w:r w:rsidR="009C1629">
        <w:t xml:space="preserve"> (WY,N,EH). There were four</w:t>
      </w:r>
      <w:r w:rsidRPr="002F6E92">
        <w:t xml:space="preserve"> blocks at each site, resulting in 32 plots per site.  The combination shown in this figure is for East Harbor.</w:t>
      </w:r>
    </w:p>
    <w:p w:rsidR="003F129C" w:rsidRDefault="003F129C" w:rsidP="003F129C">
      <w:pPr>
        <w:spacing w:after="200" w:line="276" w:lineRule="auto"/>
        <w:rPr>
          <w:sz w:val="22"/>
          <w:szCs w:val="22"/>
        </w:rPr>
      </w:pPr>
    </w:p>
    <w:p w:rsidR="003F129C" w:rsidRDefault="003F129C" w:rsidP="003F129C">
      <w:pPr>
        <w:spacing w:after="200" w:line="276" w:lineRule="auto"/>
        <w:rPr>
          <w:b/>
          <w:noProof/>
          <w:sz w:val="22"/>
          <w:szCs w:val="22"/>
        </w:rPr>
      </w:pPr>
      <w:r w:rsidRPr="00A91B00">
        <w:rPr>
          <w:noProof/>
        </w:rPr>
        <w:drawing>
          <wp:inline distT="0" distB="0" distL="0" distR="0" wp14:anchorId="252F8B01" wp14:editId="2BF476A9">
            <wp:extent cx="6376502" cy="276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grayscl/>
                      <a:lum bright="-4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58"/>
                    <a:stretch/>
                  </pic:blipFill>
                  <pic:spPr bwMode="auto">
                    <a:xfrm>
                      <a:off x="0" y="0"/>
                      <a:ext cx="6378056" cy="276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129C" w:rsidRDefault="003F129C" w:rsidP="003F129C">
      <w:pPr>
        <w:spacing w:after="200" w:line="276" w:lineRule="auto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br w:type="page"/>
      </w:r>
    </w:p>
    <w:p w:rsidR="003F129C" w:rsidRDefault="00AC5463" w:rsidP="003F129C">
      <w:pPr>
        <w:spacing w:after="200" w:line="276" w:lineRule="auto"/>
        <w:rPr>
          <w:noProof/>
        </w:rPr>
      </w:pPr>
      <w:r>
        <w:rPr>
          <w:b/>
          <w:noProof/>
        </w:rPr>
        <w:lastRenderedPageBreak/>
        <w:t xml:space="preserve">Figure </w:t>
      </w:r>
      <w:r w:rsidR="003F129C" w:rsidRPr="002F6E92">
        <w:rPr>
          <w:b/>
          <w:noProof/>
        </w:rPr>
        <w:t>S3</w:t>
      </w:r>
      <w:r w:rsidR="003F129C" w:rsidRPr="002F6E92">
        <w:rPr>
          <w:noProof/>
        </w:rPr>
        <w:t xml:space="preserve">.  Effect of source population and test site on the mean number of shoots per cross-hair six months (upper panel) and seven months (lower panel) after transplantation.  Letters indicate significant differences among treatments at each sample period (Tukey’s HSD, </w:t>
      </w:r>
      <w:r w:rsidR="003F129C" w:rsidRPr="002F6E92">
        <w:rPr>
          <w:i/>
          <w:noProof/>
        </w:rPr>
        <w:t>p</w:t>
      </w:r>
      <w:r w:rsidR="003F129C" w:rsidRPr="002F6E92">
        <w:rPr>
          <w:noProof/>
        </w:rPr>
        <w:t xml:space="preserve"> &lt; 0.05, </w:t>
      </w:r>
      <w:r w:rsidR="003F129C" w:rsidRPr="002F6E92">
        <w:t>means ± SE</w:t>
      </w:r>
      <w:r w:rsidR="003F129C" w:rsidRPr="002F6E92">
        <w:rPr>
          <w:noProof/>
        </w:rPr>
        <w:t>).</w:t>
      </w:r>
    </w:p>
    <w:p w:rsidR="007C440E" w:rsidRDefault="00683248" w:rsidP="003F129C">
      <w:pPr>
        <w:spacing w:after="200" w:line="276" w:lineRule="auto"/>
        <w:rPr>
          <w:noProof/>
        </w:rPr>
      </w:pPr>
      <w:r w:rsidRPr="00683248">
        <w:rPr>
          <w:noProof/>
        </w:rPr>
        <w:drawing>
          <wp:inline distT="0" distB="0" distL="0" distR="0" wp14:anchorId="198E2205" wp14:editId="4CE79A99">
            <wp:extent cx="5870222" cy="533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r="11053"/>
                    <a:stretch/>
                  </pic:blipFill>
                  <pic:spPr bwMode="auto">
                    <a:xfrm>
                      <a:off x="0" y="0"/>
                      <a:ext cx="5874104" cy="5337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440E" w:rsidRPr="00AC5463" w:rsidRDefault="007C440E" w:rsidP="003F129C">
      <w:pPr>
        <w:spacing w:after="200" w:line="276" w:lineRule="auto"/>
        <w:rPr>
          <w:noProof/>
        </w:rPr>
      </w:pPr>
    </w:p>
    <w:p w:rsidR="003F129C" w:rsidRDefault="003F129C" w:rsidP="003F129C">
      <w:pPr>
        <w:spacing w:after="200" w:line="276" w:lineRule="auto"/>
        <w:rPr>
          <w:noProof/>
          <w:sz w:val="22"/>
          <w:szCs w:val="22"/>
        </w:rPr>
      </w:pPr>
    </w:p>
    <w:p w:rsidR="003F129C" w:rsidRDefault="003F129C" w:rsidP="003F129C">
      <w:pPr>
        <w:spacing w:after="200" w:line="276" w:lineRule="auto"/>
        <w:rPr>
          <w:noProof/>
          <w:sz w:val="22"/>
          <w:szCs w:val="22"/>
        </w:rPr>
      </w:pPr>
    </w:p>
    <w:p w:rsidR="003F129C" w:rsidRDefault="003F129C" w:rsidP="003F129C">
      <w:pPr>
        <w:spacing w:after="200" w:line="276" w:lineRule="auto"/>
        <w:rPr>
          <w:b/>
          <w:noProof/>
          <w:sz w:val="22"/>
          <w:szCs w:val="22"/>
        </w:rPr>
      </w:pPr>
    </w:p>
    <w:p w:rsidR="003F129C" w:rsidRDefault="003F129C" w:rsidP="003F129C">
      <w:pPr>
        <w:spacing w:after="200" w:line="276" w:lineRule="auto"/>
        <w:rPr>
          <w:b/>
          <w:noProof/>
          <w:sz w:val="22"/>
          <w:szCs w:val="22"/>
        </w:rPr>
      </w:pPr>
    </w:p>
    <w:p w:rsidR="003F129C" w:rsidRDefault="003F129C" w:rsidP="003F129C">
      <w:pPr>
        <w:spacing w:after="200" w:line="276" w:lineRule="auto"/>
        <w:rPr>
          <w:b/>
          <w:noProof/>
          <w:sz w:val="22"/>
          <w:szCs w:val="22"/>
        </w:rPr>
      </w:pPr>
    </w:p>
    <w:p w:rsidR="003F129C" w:rsidRPr="002F6E92" w:rsidRDefault="003F129C" w:rsidP="003F129C">
      <w:pPr>
        <w:spacing w:after="200" w:line="276" w:lineRule="auto"/>
        <w:rPr>
          <w:noProof/>
        </w:rPr>
      </w:pPr>
      <w:r w:rsidRPr="002F6E92">
        <w:rPr>
          <w:b/>
          <w:noProof/>
        </w:rPr>
        <w:lastRenderedPageBreak/>
        <w:t>Figure S4</w:t>
      </w:r>
      <w:r w:rsidRPr="002F6E92">
        <w:rPr>
          <w:noProof/>
        </w:rPr>
        <w:t>.  Effect of source diversity and transplant site on the mean number of shoots per cross-hair seven months after transplantation (June).  The interaction between source diversity and site is marginally significant (</w:t>
      </w:r>
      <w:r w:rsidRPr="002F6E92">
        <w:rPr>
          <w:i/>
          <w:noProof/>
        </w:rPr>
        <w:t>p</w:t>
      </w:r>
      <w:r w:rsidRPr="002F6E92">
        <w:rPr>
          <w:noProof/>
        </w:rPr>
        <w:t xml:space="preserve"> = 0.06, </w:t>
      </w:r>
      <w:r w:rsidR="00B8354D">
        <w:t xml:space="preserve">means </w:t>
      </w:r>
      <w:r w:rsidR="00181063">
        <w:t>±SE</w:t>
      </w:r>
      <w:r w:rsidRPr="002F6E92">
        <w:rPr>
          <w:noProof/>
        </w:rPr>
        <w:t>).</w:t>
      </w:r>
    </w:p>
    <w:p w:rsidR="003F129C" w:rsidRDefault="003F129C" w:rsidP="003F129C">
      <w:pPr>
        <w:spacing w:after="200" w:line="276" w:lineRule="auto"/>
      </w:pPr>
      <w:r>
        <w:rPr>
          <w:noProof/>
        </w:rPr>
        <w:drawing>
          <wp:inline distT="0" distB="0" distL="0" distR="0" wp14:anchorId="52E9FBAD" wp14:editId="7568EF9D">
            <wp:extent cx="4572000" cy="27432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129C" w:rsidRPr="007048AB" w:rsidRDefault="003F129C" w:rsidP="003F129C">
      <w:pPr>
        <w:rPr>
          <w:b/>
        </w:rPr>
      </w:pPr>
    </w:p>
    <w:p w:rsidR="00873160" w:rsidRDefault="00873160"/>
    <w:sectPr w:rsidR="00873160" w:rsidSect="001F0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805B2"/>
    <w:multiLevelType w:val="hybridMultilevel"/>
    <w:tmpl w:val="47587B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9C"/>
    <w:rsid w:val="00181063"/>
    <w:rsid w:val="001C7A66"/>
    <w:rsid w:val="003F129C"/>
    <w:rsid w:val="00683248"/>
    <w:rsid w:val="007C440E"/>
    <w:rsid w:val="00873160"/>
    <w:rsid w:val="009C1629"/>
    <w:rsid w:val="00AC5463"/>
    <w:rsid w:val="00B55653"/>
    <w:rsid w:val="00B8354D"/>
    <w:rsid w:val="00B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29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3F129C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129C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3F129C"/>
    <w:rPr>
      <w:i/>
      <w:iCs/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29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3F129C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129C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3F129C"/>
    <w:rPr>
      <w:i/>
      <w:iCs/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Users\cynthia\Dropbox\for%20more%20Cape%20Cod%20figu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Sheet1!$Q$3:$Q$6</c:f>
                <c:numCache>
                  <c:formatCode>General</c:formatCode>
                  <c:ptCount val="4"/>
                  <c:pt idx="0">
                    <c:v>8.5682175400000005E-2</c:v>
                  </c:pt>
                  <c:pt idx="1">
                    <c:v>5.3590237700000001E-2</c:v>
                  </c:pt>
                  <c:pt idx="2">
                    <c:v>9.5063331700000003E-2</c:v>
                  </c:pt>
                  <c:pt idx="3">
                    <c:v>7.4140685499999998E-2</c:v>
                  </c:pt>
                </c:numCache>
              </c:numRef>
            </c:plus>
            <c:minus>
              <c:numRef>
                <c:f>Sheet1!$Q$3:$Q$6</c:f>
                <c:numCache>
                  <c:formatCode>General</c:formatCode>
                  <c:ptCount val="4"/>
                  <c:pt idx="0">
                    <c:v>8.5682175400000005E-2</c:v>
                  </c:pt>
                  <c:pt idx="1">
                    <c:v>5.3590237700000001E-2</c:v>
                  </c:pt>
                  <c:pt idx="2">
                    <c:v>9.5063331700000003E-2</c:v>
                  </c:pt>
                  <c:pt idx="3">
                    <c:v>7.4140685499999998E-2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multiLvlStrRef>
              <c:f>Sheet1!$N$3:$O$6</c:f>
              <c:multiLvlStrCache>
                <c:ptCount val="4"/>
                <c:lvl>
                  <c:pt idx="0">
                    <c:v>mono-source</c:v>
                  </c:pt>
                  <c:pt idx="1">
                    <c:v>poly-source</c:v>
                  </c:pt>
                  <c:pt idx="2">
                    <c:v>mono-source</c:v>
                  </c:pt>
                  <c:pt idx="3">
                    <c:v>poly-source</c:v>
                  </c:pt>
                </c:lvl>
                <c:lvl>
                  <c:pt idx="0">
                    <c:v>EAST HARBOR</c:v>
                  </c:pt>
                  <c:pt idx="2">
                    <c:v>PLEASANT BAY</c:v>
                  </c:pt>
                </c:lvl>
              </c:multiLvlStrCache>
            </c:multiLvlStrRef>
          </c:cat>
          <c:val>
            <c:numRef>
              <c:f>Sheet1!$P$3:$P$6</c:f>
              <c:numCache>
                <c:formatCode>General</c:formatCode>
                <c:ptCount val="4"/>
                <c:pt idx="0">
                  <c:v>0.65416666670000001</c:v>
                </c:pt>
                <c:pt idx="1">
                  <c:v>0.58055555560000005</c:v>
                </c:pt>
                <c:pt idx="2">
                  <c:v>0.86666666650000002</c:v>
                </c:pt>
                <c:pt idx="3">
                  <c:v>1.0649305555999999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1170432"/>
        <c:axId val="157448448"/>
      </c:barChart>
      <c:catAx>
        <c:axId val="151170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7448448"/>
        <c:crosses val="autoZero"/>
        <c:auto val="1"/>
        <c:lblAlgn val="ctr"/>
        <c:lblOffset val="100"/>
        <c:noMultiLvlLbl val="0"/>
      </c:catAx>
      <c:valAx>
        <c:axId val="15744844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 mean</a:t>
                </a:r>
                <a:r>
                  <a:rPr lang="en-US" baseline="0"/>
                  <a:t> shoots per cross-hair</a:t>
                </a:r>
              </a:p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1170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Anovak</dc:creator>
  <cp:lastModifiedBy>Anovak</cp:lastModifiedBy>
  <cp:revision>10</cp:revision>
  <dcterms:created xsi:type="dcterms:W3CDTF">2016-12-19T20:13:00Z</dcterms:created>
  <dcterms:modified xsi:type="dcterms:W3CDTF">2016-12-19T21:30:00Z</dcterms:modified>
</cp:coreProperties>
</file>