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7E01" w:rsidRDefault="007C6810">
      <w:r>
        <w:rPr>
          <w:b/>
          <w:sz w:val="24"/>
          <w:szCs w:val="24"/>
        </w:rPr>
        <w:t xml:space="preserve">Supporting </w:t>
      </w:r>
      <w:r>
        <w:rPr>
          <w:b/>
          <w:sz w:val="24"/>
          <w:szCs w:val="24"/>
        </w:rPr>
        <w:t>Table 1 - P</w:t>
      </w:r>
      <w:bookmarkStart w:id="0" w:name="_GoBack"/>
      <w:bookmarkEnd w:id="0"/>
      <w:r>
        <w:rPr>
          <w:b/>
          <w:sz w:val="24"/>
          <w:szCs w:val="24"/>
        </w:rPr>
        <w:t xml:space="preserve">ubMed Search Strategy </w:t>
      </w:r>
    </w:p>
    <w:p w:rsidR="00887E01" w:rsidRDefault="00887E0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640"/>
      </w:tblGrid>
      <w:tr w:rsidR="00887E0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((("recurrent laryngeal nerve"[Title/Abstract]) OR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nervus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laryngeus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recurrens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"[Title/Abstract]) OR "inferior laryngeal nerve"[Title/Abstract]) OR "inferior thyroid artery"[Title/Abstract]</w:t>
            </w:r>
          </w:p>
        </w:tc>
      </w:tr>
      <w:tr w:rsidR="00887E0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(((((("anatomy"[Title/Abstract]) OR "variation"[Title/Abstract]) OR "anomaly"[Title/Abstract]) OR "course"[Title/Abstract]) OR "relationship"[Title/Abstract]) OR "branching"[Title/Abstract]) OR "division"[Title/Abstract]</w:t>
            </w:r>
          </w:p>
        </w:tc>
      </w:tr>
      <w:tr w:rsidR="00887E0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AND 2</w:t>
            </w:r>
          </w:p>
        </w:tc>
      </w:tr>
      <w:tr w:rsidR="00887E0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("recurrent laryngeal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nerve/anatomy and histology"[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Major Topic])</w:t>
            </w:r>
          </w:p>
        </w:tc>
      </w:tr>
      <w:tr w:rsidR="00887E0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non recurrent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laryngeal nerve"[Title/Abstract]</w:t>
            </w:r>
          </w:p>
        </w:tc>
      </w:tr>
      <w:tr w:rsidR="00887E0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Zuckerkandl's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Tubercle”</w:t>
            </w:r>
          </w:p>
        </w:tc>
      </w:tr>
      <w:tr w:rsidR="00887E0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“Galen’s anastomosis” OR “Arytenoid plexus” OR “Cricoid anastomosis” OR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Thyroarytenoid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anastomosis” OR “cricothyroid anastomosis” OR “h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uman communicating nerve”</w:t>
            </w:r>
          </w:p>
        </w:tc>
      </w:tr>
      <w:tr w:rsidR="00887E01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01" w:rsidRDefault="007C681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OR 4 OR 5 OR 6 OR 7</w:t>
            </w:r>
          </w:p>
        </w:tc>
      </w:tr>
    </w:tbl>
    <w:p w:rsidR="00887E01" w:rsidRDefault="00887E01"/>
    <w:p w:rsidR="00887E01" w:rsidRDefault="00887E01"/>
    <w:sectPr w:rsidR="00887E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01"/>
    <w:rsid w:val="007C6810"/>
    <w:rsid w:val="008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C702"/>
  <w15:docId w15:val="{B89151BC-F9CE-481D-AED6-35EE6DE6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Michael Henry</dc:creator>
  <cp:lastModifiedBy>Brandon Michael Henry</cp:lastModifiedBy>
  <cp:revision>2</cp:revision>
  <dcterms:created xsi:type="dcterms:W3CDTF">2016-02-01T21:45:00Z</dcterms:created>
  <dcterms:modified xsi:type="dcterms:W3CDTF">2016-02-01T21:45:00Z</dcterms:modified>
</cp:coreProperties>
</file>