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D5347" w:rsidRPr="00977CD6" w:rsidRDefault="003D0D2A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 xml:space="preserve">PeerJ </w:t>
      </w:r>
      <w:r w:rsidR="000032A0" w:rsidRPr="00977CD6">
        <w:rPr>
          <w:rFonts w:ascii="Times New Roman" w:hAnsi="Times New Roman"/>
        </w:rPr>
        <w:t>Parameter Tables</w:t>
      </w:r>
      <w:r w:rsidRPr="00977CD6">
        <w:rPr>
          <w:rFonts w:ascii="Times New Roman" w:hAnsi="Times New Roman"/>
        </w:rPr>
        <w:t xml:space="preserve"> for Odegaard, Wozny, &amp; Shams (2017) </w:t>
      </w:r>
    </w:p>
    <w:p w:rsidR="00720C7C" w:rsidRPr="00977CD6" w:rsidRDefault="00720C7C">
      <w:pPr>
        <w:rPr>
          <w:rFonts w:ascii="Times New Roman" w:hAnsi="Times New Roman"/>
        </w:rPr>
      </w:pP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 xml:space="preserve">The </w:t>
      </w:r>
      <w:r w:rsidR="00020BDA" w:rsidRPr="00977CD6">
        <w:rPr>
          <w:rFonts w:ascii="Times New Roman" w:hAnsi="Times New Roman"/>
        </w:rPr>
        <w:t>optimized parameters for all six experiments can be found in the PeerJParameterTables.mat file.</w:t>
      </w:r>
    </w:p>
    <w:p w:rsidR="00720C7C" w:rsidRPr="00977CD6" w:rsidRDefault="00720C7C">
      <w:pPr>
        <w:rPr>
          <w:rFonts w:ascii="Times New Roman" w:hAnsi="Times New Roman"/>
        </w:rPr>
      </w:pP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 xml:space="preserve">Each row in each </w:t>
      </w:r>
      <w:r w:rsidR="00020BDA" w:rsidRPr="00977CD6">
        <w:rPr>
          <w:rFonts w:ascii="Times New Roman" w:hAnsi="Times New Roman"/>
        </w:rPr>
        <w:t>matrix represents the optimized parameter</w:t>
      </w:r>
      <w:r w:rsidR="003B30B0" w:rsidRPr="00977CD6">
        <w:rPr>
          <w:rFonts w:ascii="Times New Roman" w:hAnsi="Times New Roman"/>
        </w:rPr>
        <w:t xml:space="preserve"> set</w:t>
      </w:r>
      <w:r w:rsidR="00020BDA" w:rsidRPr="00977CD6">
        <w:rPr>
          <w:rFonts w:ascii="Times New Roman" w:hAnsi="Times New Roman"/>
        </w:rPr>
        <w:t xml:space="preserve"> for one subject for an experiment.</w:t>
      </w:r>
      <w:r w:rsidRPr="00977CD6">
        <w:rPr>
          <w:rFonts w:ascii="Times New Roman" w:hAnsi="Times New Roman"/>
        </w:rPr>
        <w:t xml:space="preserve"> 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 xml:space="preserve">The columns in each </w:t>
      </w:r>
      <w:r w:rsidR="00020BDA" w:rsidRPr="00977CD6">
        <w:rPr>
          <w:rFonts w:ascii="Times New Roman" w:hAnsi="Times New Roman"/>
        </w:rPr>
        <w:t>matrix represent the following:</w:t>
      </w:r>
    </w:p>
    <w:p w:rsidR="00720C7C" w:rsidRPr="00977CD6" w:rsidRDefault="00720C7C">
      <w:pPr>
        <w:rPr>
          <w:rFonts w:ascii="Times New Roman" w:hAnsi="Times New Roman"/>
        </w:rPr>
      </w:pPr>
    </w:p>
    <w:p w:rsidR="004E4A45" w:rsidRPr="00977CD6" w:rsidRDefault="00720C7C" w:rsidP="00020BDA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 Binding Tendency (a.k.a. “pcommon”)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2: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E663DE" w:rsidRPr="00977CD6">
        <w:rPr>
          <w:rFonts w:ascii="Times New Roman" w:hAnsi="Times New Roman"/>
        </w:rPr>
        <w:t xml:space="preserve"> Visual Likelihood Variance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3: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E663DE" w:rsidRPr="00977CD6">
        <w:rPr>
          <w:rFonts w:ascii="Times New Roman" w:hAnsi="Times New Roman"/>
        </w:rPr>
        <w:t xml:space="preserve"> Auditory Likelihood Variance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4: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E663DE" w:rsidRPr="00977CD6">
        <w:rPr>
          <w:rFonts w:ascii="Times New Roman" w:hAnsi="Times New Roman"/>
        </w:rPr>
        <w:t xml:space="preserve"> Visual Likelihood Mean Delta Term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5: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E663DE" w:rsidRPr="00977CD6">
        <w:rPr>
          <w:rFonts w:ascii="Times New Roman" w:hAnsi="Times New Roman"/>
        </w:rPr>
        <w:t xml:space="preserve"> Auditory Likelihood Mean Delta Term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6: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E663DE" w:rsidRPr="00977CD6">
        <w:rPr>
          <w:rFonts w:ascii="Times New Roman" w:hAnsi="Times New Roman"/>
        </w:rPr>
        <w:t xml:space="preserve"> </w:t>
      </w:r>
      <w:r w:rsidR="00950AE5" w:rsidRPr="00977CD6">
        <w:rPr>
          <w:rFonts w:ascii="Times New Roman" w:hAnsi="Times New Roman"/>
        </w:rPr>
        <w:t>Visual Likelihood Variance Delta Term</w:t>
      </w:r>
    </w:p>
    <w:p w:rsidR="00720C7C" w:rsidRPr="00977CD6" w:rsidRDefault="00720C7C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7: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950AE5" w:rsidRPr="00977CD6">
        <w:rPr>
          <w:rFonts w:ascii="Times New Roman" w:hAnsi="Times New Roman"/>
        </w:rPr>
        <w:t xml:space="preserve"> Spatial Prior Mean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8: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Pre-test phase:</w:t>
      </w:r>
      <w:r w:rsidR="00950AE5" w:rsidRPr="00977CD6">
        <w:rPr>
          <w:rFonts w:ascii="Times New Roman" w:hAnsi="Times New Roman"/>
        </w:rPr>
        <w:t xml:space="preserve"> Spatial Prior Variance</w:t>
      </w:r>
    </w:p>
    <w:p w:rsidR="003E0014" w:rsidRPr="00977CD6" w:rsidRDefault="00B004FF" w:rsidP="00020BDA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9:</w:t>
      </w:r>
      <w:r w:rsidR="004E4A45" w:rsidRPr="00977CD6">
        <w:rPr>
          <w:rFonts w:ascii="Times New Roman" w:hAnsi="Times New Roman"/>
        </w:rPr>
        <w:t xml:space="preserve"> </w:t>
      </w:r>
      <w:r w:rsidR="00950AE5" w:rsidRPr="00977CD6">
        <w:rPr>
          <w:rFonts w:ascii="Times New Roman" w:hAnsi="Times New Roman"/>
        </w:rPr>
        <w:t>Post</w:t>
      </w:r>
      <w:r w:rsidR="00020BDA" w:rsidRPr="00977CD6">
        <w:rPr>
          <w:rFonts w:ascii="Times New Roman" w:hAnsi="Times New Roman"/>
        </w:rPr>
        <w:t>-test phase:</w:t>
      </w:r>
      <w:r w:rsidR="00950AE5" w:rsidRPr="00977CD6">
        <w:rPr>
          <w:rFonts w:ascii="Times New Roman" w:hAnsi="Times New Roman"/>
        </w:rPr>
        <w:t xml:space="preserve"> Binding Tendency (a.k.a. “pcommon”)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10: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Visual Likelihood Variance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11: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Auditory Likelihood Variance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12: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Visual Likelihood Mean Delta Term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13: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Auditory Likelihood Mean Delta Term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14: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Visual Likelihood Variance Delta Term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15: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Spatial Prior Mean</w:t>
      </w:r>
    </w:p>
    <w:p w:rsidR="00B004FF" w:rsidRPr="00977CD6" w:rsidRDefault="00B004FF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Column 16:</w:t>
      </w:r>
      <w:r w:rsidR="004E4A45" w:rsidRPr="00977CD6">
        <w:rPr>
          <w:rFonts w:ascii="Times New Roman" w:hAnsi="Times New Roman"/>
        </w:rPr>
        <w:t xml:space="preserve"> </w:t>
      </w:r>
      <w:r w:rsidR="00020BDA" w:rsidRPr="00977CD6">
        <w:rPr>
          <w:rFonts w:ascii="Times New Roman" w:hAnsi="Times New Roman"/>
        </w:rPr>
        <w:t>Post-test phase:</w:t>
      </w:r>
      <w:r w:rsidR="00950AE5" w:rsidRPr="00977CD6">
        <w:rPr>
          <w:rFonts w:ascii="Times New Roman" w:hAnsi="Times New Roman"/>
        </w:rPr>
        <w:t xml:space="preserve"> Spatial Prior Variance</w:t>
      </w:r>
    </w:p>
    <w:p w:rsidR="00B004FF" w:rsidRPr="00977CD6" w:rsidRDefault="00B004FF">
      <w:pPr>
        <w:rPr>
          <w:rFonts w:ascii="Times New Roman" w:hAnsi="Times New Roman"/>
        </w:rPr>
      </w:pPr>
    </w:p>
    <w:p w:rsidR="00B004FF" w:rsidRPr="00977CD6" w:rsidRDefault="00020BDA">
      <w:pPr>
        <w:rPr>
          <w:rFonts w:ascii="Times New Roman" w:hAnsi="Times New Roman"/>
        </w:rPr>
      </w:pPr>
      <w:r w:rsidRPr="00977CD6">
        <w:rPr>
          <w:rFonts w:ascii="Times New Roman" w:hAnsi="Times New Roman"/>
        </w:rPr>
        <w:t>These parameter tables can all be found at the end of the Supplemental Information document.</w:t>
      </w:r>
      <w:bookmarkStart w:id="0" w:name="_GoBack"/>
      <w:bookmarkEnd w:id="0"/>
    </w:p>
    <w:p w:rsidR="00720C7C" w:rsidRDefault="00720C7C"/>
    <w:sectPr w:rsidR="00720C7C" w:rsidSect="00963C2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C391C"/>
    <w:multiLevelType w:val="hybridMultilevel"/>
    <w:tmpl w:val="6AB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/>
  <w:rsids>
    <w:rsidRoot w:val="00720C7C"/>
    <w:rsid w:val="000032A0"/>
    <w:rsid w:val="00020BDA"/>
    <w:rsid w:val="003B30B0"/>
    <w:rsid w:val="003D0D2A"/>
    <w:rsid w:val="003E0014"/>
    <w:rsid w:val="00493C41"/>
    <w:rsid w:val="004E4A45"/>
    <w:rsid w:val="006B4A6B"/>
    <w:rsid w:val="00720C7C"/>
    <w:rsid w:val="00950AE5"/>
    <w:rsid w:val="00963C2E"/>
    <w:rsid w:val="00977CD6"/>
    <w:rsid w:val="00B004FF"/>
    <w:rsid w:val="00B91ACB"/>
    <w:rsid w:val="00BD5347"/>
    <w:rsid w:val="00E4721A"/>
    <w:rsid w:val="00E663DE"/>
    <w:rsid w:val="00E72D0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California-Los Angeles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Odegaard</dc:creator>
  <cp:keywords/>
  <dc:description/>
  <cp:lastModifiedBy>Brian Odegaard</cp:lastModifiedBy>
  <cp:revision>6</cp:revision>
  <dcterms:created xsi:type="dcterms:W3CDTF">2017-01-31T19:06:00Z</dcterms:created>
  <dcterms:modified xsi:type="dcterms:W3CDTF">2017-01-31T19:22:00Z</dcterms:modified>
</cp:coreProperties>
</file>