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10E64" w14:textId="6A4AB985" w:rsidR="000772FB" w:rsidRPr="00735B90" w:rsidRDefault="00982A19" w:rsidP="00735B90">
      <w:pPr>
        <w:jc w:val="center"/>
        <w:rPr>
          <w:rFonts w:ascii="Times New Roman" w:hAnsi="Times New Roman" w:cs="Times New Roman"/>
          <w:b/>
        </w:rPr>
      </w:pPr>
      <w:proofErr w:type="gramStart"/>
      <w:r>
        <w:rPr>
          <w:rFonts w:ascii="Times New Roman" w:hAnsi="Times New Roman" w:cs="Times New Roman"/>
          <w:b/>
        </w:rPr>
        <w:t xml:space="preserve">SUPPLEMENTARY </w:t>
      </w:r>
      <w:r w:rsidR="00735B90" w:rsidRPr="00735B90">
        <w:rPr>
          <w:rFonts w:ascii="Times New Roman" w:hAnsi="Times New Roman" w:cs="Times New Roman"/>
          <w:b/>
        </w:rPr>
        <w:t xml:space="preserve"> INFORM</w:t>
      </w:r>
      <w:bookmarkStart w:id="0" w:name="_GoBack"/>
      <w:bookmarkEnd w:id="0"/>
      <w:r w:rsidR="00735B90" w:rsidRPr="00735B90">
        <w:rPr>
          <w:rFonts w:ascii="Times New Roman" w:hAnsi="Times New Roman" w:cs="Times New Roman"/>
          <w:b/>
        </w:rPr>
        <w:t>ATION</w:t>
      </w:r>
      <w:proofErr w:type="gramEnd"/>
    </w:p>
    <w:p w14:paraId="6E51ED5D" w14:textId="77777777" w:rsidR="00735B90" w:rsidRDefault="00735B90" w:rsidP="00735B90">
      <w:pPr>
        <w:jc w:val="center"/>
        <w:rPr>
          <w:rFonts w:ascii="Times New Roman" w:hAnsi="Times New Roman" w:cs="Times New Roman"/>
        </w:rPr>
      </w:pPr>
    </w:p>
    <w:p w14:paraId="580BFD39" w14:textId="2E15359B" w:rsidR="00735B90" w:rsidRDefault="00735B90" w:rsidP="00735B90">
      <w:pPr>
        <w:rPr>
          <w:rFonts w:ascii="Times New Roman" w:hAnsi="Times New Roman" w:cs="Times New Roman"/>
        </w:rPr>
      </w:pPr>
      <w:r>
        <w:rPr>
          <w:rFonts w:ascii="Times New Roman" w:hAnsi="Times New Roman" w:cs="Times New Roman"/>
          <w:b/>
        </w:rPr>
        <w:t>Table S1 –</w:t>
      </w:r>
      <w:r w:rsidR="00B66701">
        <w:rPr>
          <w:rFonts w:ascii="Times New Roman" w:hAnsi="Times New Roman" w:cs="Times New Roman"/>
          <w:b/>
        </w:rPr>
        <w:t xml:space="preserve"> </w:t>
      </w:r>
      <w:proofErr w:type="spellStart"/>
      <w:r w:rsidR="00B66701" w:rsidRPr="00B66701">
        <w:rPr>
          <w:rFonts w:ascii="Times New Roman" w:hAnsi="Times New Roman" w:cs="Times New Roman"/>
        </w:rPr>
        <w:t>radR</w:t>
      </w:r>
      <w:proofErr w:type="spellEnd"/>
      <w:r w:rsidR="00B66701" w:rsidRPr="00B66701">
        <w:rPr>
          <w:rFonts w:ascii="Times New Roman" w:hAnsi="Times New Roman" w:cs="Times New Roman"/>
        </w:rPr>
        <w:t xml:space="preserve"> parameter settings. Parameters in bold </w:t>
      </w:r>
      <w:r w:rsidR="00DA7F1F">
        <w:rPr>
          <w:rFonts w:ascii="Times New Roman" w:hAnsi="Times New Roman" w:cs="Times New Roman"/>
        </w:rPr>
        <w:t>were varied</w:t>
      </w:r>
      <w:r w:rsidR="00B66701" w:rsidRPr="00B66701">
        <w:rPr>
          <w:rFonts w:ascii="Times New Roman" w:hAnsi="Times New Roman" w:cs="Times New Roman"/>
        </w:rPr>
        <w:t xml:space="preserve"> between light environments. </w:t>
      </w:r>
    </w:p>
    <w:p w14:paraId="5EFE5809" w14:textId="77777777" w:rsidR="00B66701" w:rsidRPr="00B66701" w:rsidRDefault="00B66701" w:rsidP="00735B90">
      <w:pPr>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1580"/>
        <w:gridCol w:w="1560"/>
        <w:gridCol w:w="1546"/>
      </w:tblGrid>
      <w:tr w:rsidR="00735B90" w14:paraId="68D12683" w14:textId="77777777" w:rsidTr="00B66701">
        <w:tc>
          <w:tcPr>
            <w:tcW w:w="2214" w:type="dxa"/>
            <w:tcBorders>
              <w:top w:val="single" w:sz="4" w:space="0" w:color="auto"/>
              <w:bottom w:val="single" w:sz="4" w:space="0" w:color="auto"/>
            </w:tcBorders>
          </w:tcPr>
          <w:p w14:paraId="5E84336D" w14:textId="77777777" w:rsidR="00735B90" w:rsidRPr="008A2FD5" w:rsidRDefault="008A2FD5" w:rsidP="00735B90">
            <w:pPr>
              <w:rPr>
                <w:rFonts w:ascii="Times New Roman" w:hAnsi="Times New Roman" w:cs="Times New Roman"/>
                <w:b/>
              </w:rPr>
            </w:pPr>
            <w:proofErr w:type="spellStart"/>
            <w:proofErr w:type="gramStart"/>
            <w:r w:rsidRPr="008A2FD5">
              <w:rPr>
                <w:rFonts w:ascii="Times New Roman" w:hAnsi="Times New Roman" w:cs="Times New Roman"/>
                <w:b/>
              </w:rPr>
              <w:t>radR</w:t>
            </w:r>
            <w:proofErr w:type="spellEnd"/>
            <w:proofErr w:type="gramEnd"/>
            <w:r w:rsidRPr="008A2FD5">
              <w:rPr>
                <w:rFonts w:ascii="Times New Roman" w:hAnsi="Times New Roman" w:cs="Times New Roman"/>
                <w:b/>
              </w:rPr>
              <w:t xml:space="preserve"> parameter</w:t>
            </w:r>
          </w:p>
        </w:tc>
        <w:tc>
          <w:tcPr>
            <w:tcW w:w="1580" w:type="dxa"/>
            <w:tcBorders>
              <w:top w:val="single" w:sz="4" w:space="0" w:color="auto"/>
              <w:bottom w:val="single" w:sz="4" w:space="0" w:color="auto"/>
            </w:tcBorders>
          </w:tcPr>
          <w:p w14:paraId="10B5B47E" w14:textId="77777777" w:rsidR="00735B90" w:rsidRDefault="008A2FD5" w:rsidP="00735B90">
            <w:pPr>
              <w:rPr>
                <w:rFonts w:ascii="Times New Roman" w:hAnsi="Times New Roman" w:cs="Times New Roman"/>
                <w:b/>
              </w:rPr>
            </w:pPr>
            <w:r>
              <w:rPr>
                <w:rFonts w:ascii="Times New Roman" w:hAnsi="Times New Roman" w:cs="Times New Roman"/>
                <w:b/>
              </w:rPr>
              <w:t>Sun directly on Cage</w:t>
            </w:r>
          </w:p>
        </w:tc>
        <w:tc>
          <w:tcPr>
            <w:tcW w:w="1560" w:type="dxa"/>
            <w:tcBorders>
              <w:top w:val="single" w:sz="4" w:space="0" w:color="auto"/>
              <w:bottom w:val="single" w:sz="4" w:space="0" w:color="auto"/>
            </w:tcBorders>
          </w:tcPr>
          <w:p w14:paraId="25D9FBB9" w14:textId="77777777" w:rsidR="00735B90" w:rsidRDefault="00B66701" w:rsidP="00735B90">
            <w:pPr>
              <w:rPr>
                <w:rFonts w:ascii="Times New Roman" w:hAnsi="Times New Roman" w:cs="Times New Roman"/>
                <w:b/>
              </w:rPr>
            </w:pPr>
            <w:r>
              <w:rPr>
                <w:rFonts w:ascii="Times New Roman" w:hAnsi="Times New Roman" w:cs="Times New Roman"/>
                <w:b/>
              </w:rPr>
              <w:t>Sunset (twilight)</w:t>
            </w:r>
          </w:p>
        </w:tc>
        <w:tc>
          <w:tcPr>
            <w:tcW w:w="1546" w:type="dxa"/>
            <w:tcBorders>
              <w:top w:val="single" w:sz="4" w:space="0" w:color="auto"/>
              <w:bottom w:val="single" w:sz="4" w:space="0" w:color="auto"/>
            </w:tcBorders>
          </w:tcPr>
          <w:p w14:paraId="369AB9A8" w14:textId="77777777" w:rsidR="00735B90" w:rsidRDefault="00B66701" w:rsidP="00735B90">
            <w:pPr>
              <w:rPr>
                <w:rFonts w:ascii="Times New Roman" w:hAnsi="Times New Roman" w:cs="Times New Roman"/>
                <w:b/>
              </w:rPr>
            </w:pPr>
            <w:r>
              <w:rPr>
                <w:rFonts w:ascii="Times New Roman" w:hAnsi="Times New Roman" w:cs="Times New Roman"/>
                <w:b/>
              </w:rPr>
              <w:t>Darkness</w:t>
            </w:r>
          </w:p>
        </w:tc>
      </w:tr>
      <w:tr w:rsidR="00735B90" w14:paraId="45C1AA45" w14:textId="77777777" w:rsidTr="00B66701">
        <w:tc>
          <w:tcPr>
            <w:tcW w:w="2214" w:type="dxa"/>
            <w:tcBorders>
              <w:top w:val="single" w:sz="4" w:space="0" w:color="auto"/>
            </w:tcBorders>
          </w:tcPr>
          <w:p w14:paraId="3ABF708B" w14:textId="77777777" w:rsidR="00735B90" w:rsidRPr="008A2FD5" w:rsidRDefault="008A2FD5" w:rsidP="00735B90">
            <w:pPr>
              <w:rPr>
                <w:rFonts w:ascii="Times New Roman" w:hAnsi="Times New Roman" w:cs="Times New Roman"/>
              </w:rPr>
            </w:pPr>
            <w:r w:rsidRPr="008A2FD5">
              <w:rPr>
                <w:rFonts w:ascii="Times New Roman" w:hAnsi="Times New Roman" w:cs="Times New Roman"/>
              </w:rPr>
              <w:t>Old stats weighting</w:t>
            </w:r>
          </w:p>
        </w:tc>
        <w:tc>
          <w:tcPr>
            <w:tcW w:w="1580" w:type="dxa"/>
            <w:tcBorders>
              <w:top w:val="single" w:sz="4" w:space="0" w:color="auto"/>
            </w:tcBorders>
          </w:tcPr>
          <w:p w14:paraId="5D4D4F20" w14:textId="77777777" w:rsidR="00735B90" w:rsidRPr="00B66701" w:rsidRDefault="008A2FD5" w:rsidP="00735B90">
            <w:pPr>
              <w:rPr>
                <w:rFonts w:ascii="Times New Roman" w:hAnsi="Times New Roman" w:cs="Times New Roman"/>
              </w:rPr>
            </w:pPr>
            <w:r w:rsidRPr="00B66701">
              <w:rPr>
                <w:rFonts w:ascii="Times New Roman" w:hAnsi="Times New Roman" w:cs="Times New Roman"/>
              </w:rPr>
              <w:t>0.95</w:t>
            </w:r>
          </w:p>
        </w:tc>
        <w:tc>
          <w:tcPr>
            <w:tcW w:w="1560" w:type="dxa"/>
            <w:tcBorders>
              <w:top w:val="single" w:sz="4" w:space="0" w:color="auto"/>
            </w:tcBorders>
          </w:tcPr>
          <w:p w14:paraId="79E1552A" w14:textId="77777777" w:rsidR="00735B90" w:rsidRDefault="00B66701" w:rsidP="00735B90">
            <w:pPr>
              <w:rPr>
                <w:rFonts w:ascii="Times New Roman" w:hAnsi="Times New Roman" w:cs="Times New Roman"/>
                <w:b/>
              </w:rPr>
            </w:pPr>
            <w:r w:rsidRPr="00B66701">
              <w:rPr>
                <w:rFonts w:ascii="Times New Roman" w:hAnsi="Times New Roman" w:cs="Times New Roman"/>
              </w:rPr>
              <w:t>0.95</w:t>
            </w:r>
          </w:p>
        </w:tc>
        <w:tc>
          <w:tcPr>
            <w:tcW w:w="1546" w:type="dxa"/>
            <w:tcBorders>
              <w:top w:val="single" w:sz="4" w:space="0" w:color="auto"/>
            </w:tcBorders>
          </w:tcPr>
          <w:p w14:paraId="548D2497" w14:textId="77777777" w:rsidR="00735B90" w:rsidRDefault="00B66701" w:rsidP="00735B90">
            <w:pPr>
              <w:rPr>
                <w:rFonts w:ascii="Times New Roman" w:hAnsi="Times New Roman" w:cs="Times New Roman"/>
                <w:b/>
              </w:rPr>
            </w:pPr>
            <w:r w:rsidRPr="00B66701">
              <w:rPr>
                <w:rFonts w:ascii="Times New Roman" w:hAnsi="Times New Roman" w:cs="Times New Roman"/>
              </w:rPr>
              <w:t>0.95</w:t>
            </w:r>
          </w:p>
        </w:tc>
      </w:tr>
      <w:tr w:rsidR="00735B90" w14:paraId="5853F55D" w14:textId="77777777" w:rsidTr="00B66701">
        <w:tc>
          <w:tcPr>
            <w:tcW w:w="2214" w:type="dxa"/>
          </w:tcPr>
          <w:p w14:paraId="31ADE4BF" w14:textId="77777777" w:rsidR="00735B90" w:rsidRPr="008A2FD5" w:rsidRDefault="008A2FD5" w:rsidP="00735B90">
            <w:pPr>
              <w:rPr>
                <w:rFonts w:ascii="Times New Roman" w:hAnsi="Times New Roman" w:cs="Times New Roman"/>
              </w:rPr>
            </w:pPr>
            <w:r w:rsidRPr="008A2FD5">
              <w:rPr>
                <w:rFonts w:ascii="Times New Roman" w:hAnsi="Times New Roman" w:cs="Times New Roman"/>
              </w:rPr>
              <w:t>Hot score threshold (high)</w:t>
            </w:r>
          </w:p>
        </w:tc>
        <w:tc>
          <w:tcPr>
            <w:tcW w:w="1580" w:type="dxa"/>
          </w:tcPr>
          <w:p w14:paraId="772D3865" w14:textId="77777777" w:rsidR="00735B90" w:rsidRPr="00B66701" w:rsidRDefault="008A2FD5" w:rsidP="00735B90">
            <w:pPr>
              <w:rPr>
                <w:rFonts w:ascii="Times New Roman" w:hAnsi="Times New Roman" w:cs="Times New Roman"/>
                <w:b/>
              </w:rPr>
            </w:pPr>
            <w:r w:rsidRPr="00B66701">
              <w:rPr>
                <w:rFonts w:ascii="Times New Roman" w:hAnsi="Times New Roman" w:cs="Times New Roman"/>
                <w:b/>
              </w:rPr>
              <w:t>200</w:t>
            </w:r>
          </w:p>
        </w:tc>
        <w:tc>
          <w:tcPr>
            <w:tcW w:w="1560" w:type="dxa"/>
          </w:tcPr>
          <w:p w14:paraId="1CD95FB2" w14:textId="77777777" w:rsidR="00735B90" w:rsidRDefault="008A2FD5" w:rsidP="00735B90">
            <w:pPr>
              <w:rPr>
                <w:rFonts w:ascii="Times New Roman" w:hAnsi="Times New Roman" w:cs="Times New Roman"/>
                <w:b/>
              </w:rPr>
            </w:pPr>
            <w:r>
              <w:rPr>
                <w:rFonts w:ascii="Times New Roman" w:hAnsi="Times New Roman" w:cs="Times New Roman"/>
                <w:b/>
              </w:rPr>
              <w:t>200</w:t>
            </w:r>
          </w:p>
        </w:tc>
        <w:tc>
          <w:tcPr>
            <w:tcW w:w="1546" w:type="dxa"/>
          </w:tcPr>
          <w:p w14:paraId="5A3903CF" w14:textId="77777777" w:rsidR="00735B90" w:rsidRDefault="008A2FD5" w:rsidP="00735B90">
            <w:pPr>
              <w:rPr>
                <w:rFonts w:ascii="Times New Roman" w:hAnsi="Times New Roman" w:cs="Times New Roman"/>
                <w:b/>
              </w:rPr>
            </w:pPr>
            <w:r>
              <w:rPr>
                <w:rFonts w:ascii="Times New Roman" w:hAnsi="Times New Roman" w:cs="Times New Roman"/>
                <w:b/>
              </w:rPr>
              <w:t>10</w:t>
            </w:r>
          </w:p>
        </w:tc>
      </w:tr>
      <w:tr w:rsidR="00735B90" w14:paraId="04F9BA1C" w14:textId="77777777" w:rsidTr="00B66701">
        <w:tc>
          <w:tcPr>
            <w:tcW w:w="2214" w:type="dxa"/>
          </w:tcPr>
          <w:p w14:paraId="27F8D078" w14:textId="77777777" w:rsidR="00735B90" w:rsidRPr="008A2FD5" w:rsidRDefault="008A2FD5" w:rsidP="008A2FD5">
            <w:pPr>
              <w:rPr>
                <w:rFonts w:ascii="Times New Roman" w:hAnsi="Times New Roman" w:cs="Times New Roman"/>
              </w:rPr>
            </w:pPr>
            <w:r w:rsidRPr="008A2FD5">
              <w:rPr>
                <w:rFonts w:ascii="Times New Roman" w:hAnsi="Times New Roman" w:cs="Times New Roman"/>
              </w:rPr>
              <w:t>Hot score threshold (low)</w:t>
            </w:r>
          </w:p>
        </w:tc>
        <w:tc>
          <w:tcPr>
            <w:tcW w:w="1580" w:type="dxa"/>
          </w:tcPr>
          <w:p w14:paraId="0F6263B6" w14:textId="77777777" w:rsidR="00735B90" w:rsidRPr="00B66701" w:rsidRDefault="008A2FD5" w:rsidP="00735B90">
            <w:pPr>
              <w:rPr>
                <w:rFonts w:ascii="Times New Roman" w:hAnsi="Times New Roman" w:cs="Times New Roman"/>
                <w:b/>
              </w:rPr>
            </w:pPr>
            <w:r w:rsidRPr="00B66701">
              <w:rPr>
                <w:rFonts w:ascii="Times New Roman" w:hAnsi="Times New Roman" w:cs="Times New Roman"/>
                <w:b/>
              </w:rPr>
              <w:t>-10</w:t>
            </w:r>
          </w:p>
        </w:tc>
        <w:tc>
          <w:tcPr>
            <w:tcW w:w="1560" w:type="dxa"/>
          </w:tcPr>
          <w:p w14:paraId="4C9807F8" w14:textId="77777777" w:rsidR="00735B90" w:rsidRDefault="008A2FD5" w:rsidP="00735B90">
            <w:pPr>
              <w:rPr>
                <w:rFonts w:ascii="Times New Roman" w:hAnsi="Times New Roman" w:cs="Times New Roman"/>
                <w:b/>
              </w:rPr>
            </w:pPr>
            <w:r>
              <w:rPr>
                <w:rFonts w:ascii="Times New Roman" w:hAnsi="Times New Roman" w:cs="Times New Roman"/>
                <w:b/>
              </w:rPr>
              <w:t>-10</w:t>
            </w:r>
          </w:p>
        </w:tc>
        <w:tc>
          <w:tcPr>
            <w:tcW w:w="1546" w:type="dxa"/>
          </w:tcPr>
          <w:p w14:paraId="7F76A08A" w14:textId="77777777" w:rsidR="00735B90" w:rsidRDefault="008A2FD5" w:rsidP="00735B90">
            <w:pPr>
              <w:rPr>
                <w:rFonts w:ascii="Times New Roman" w:hAnsi="Times New Roman" w:cs="Times New Roman"/>
                <w:b/>
              </w:rPr>
            </w:pPr>
            <w:r>
              <w:rPr>
                <w:rFonts w:ascii="Times New Roman" w:hAnsi="Times New Roman" w:cs="Times New Roman"/>
                <w:b/>
              </w:rPr>
              <w:t>-10</w:t>
            </w:r>
          </w:p>
        </w:tc>
      </w:tr>
      <w:tr w:rsidR="00B66701" w14:paraId="2B644920" w14:textId="77777777" w:rsidTr="00B66701">
        <w:tc>
          <w:tcPr>
            <w:tcW w:w="2214" w:type="dxa"/>
          </w:tcPr>
          <w:p w14:paraId="7B656DE7" w14:textId="77777777" w:rsidR="00B66701" w:rsidRPr="008A2FD5" w:rsidRDefault="00B66701" w:rsidP="00735B90">
            <w:pPr>
              <w:rPr>
                <w:rFonts w:ascii="Times New Roman" w:hAnsi="Times New Roman" w:cs="Times New Roman"/>
              </w:rPr>
            </w:pPr>
            <w:r w:rsidRPr="008A2FD5">
              <w:rPr>
                <w:rFonts w:ascii="Times New Roman" w:hAnsi="Times New Roman" w:cs="Times New Roman"/>
              </w:rPr>
              <w:t>Samples per cell</w:t>
            </w:r>
          </w:p>
        </w:tc>
        <w:tc>
          <w:tcPr>
            <w:tcW w:w="1580" w:type="dxa"/>
          </w:tcPr>
          <w:p w14:paraId="7D363DC9" w14:textId="77777777" w:rsidR="00B66701" w:rsidRPr="00B66701" w:rsidRDefault="00B66701" w:rsidP="00735B90">
            <w:pPr>
              <w:rPr>
                <w:rFonts w:ascii="Times New Roman" w:hAnsi="Times New Roman" w:cs="Times New Roman"/>
              </w:rPr>
            </w:pPr>
            <w:r w:rsidRPr="00B66701">
              <w:rPr>
                <w:rFonts w:ascii="Times New Roman" w:hAnsi="Times New Roman" w:cs="Times New Roman"/>
              </w:rPr>
              <w:t>4</w:t>
            </w:r>
          </w:p>
        </w:tc>
        <w:tc>
          <w:tcPr>
            <w:tcW w:w="1560" w:type="dxa"/>
          </w:tcPr>
          <w:p w14:paraId="24ED466D" w14:textId="77777777" w:rsidR="00B66701" w:rsidRPr="00B66701" w:rsidRDefault="00B66701" w:rsidP="00A94D16">
            <w:pPr>
              <w:rPr>
                <w:rFonts w:ascii="Times New Roman" w:hAnsi="Times New Roman" w:cs="Times New Roman"/>
              </w:rPr>
            </w:pPr>
            <w:r w:rsidRPr="00B66701">
              <w:rPr>
                <w:rFonts w:ascii="Times New Roman" w:hAnsi="Times New Roman" w:cs="Times New Roman"/>
              </w:rPr>
              <w:t>4</w:t>
            </w:r>
          </w:p>
        </w:tc>
        <w:tc>
          <w:tcPr>
            <w:tcW w:w="1546" w:type="dxa"/>
          </w:tcPr>
          <w:p w14:paraId="3DB3878F" w14:textId="77777777" w:rsidR="00B66701" w:rsidRPr="00B66701" w:rsidRDefault="00B66701" w:rsidP="00A94D16">
            <w:pPr>
              <w:rPr>
                <w:rFonts w:ascii="Times New Roman" w:hAnsi="Times New Roman" w:cs="Times New Roman"/>
              </w:rPr>
            </w:pPr>
            <w:r w:rsidRPr="00B66701">
              <w:rPr>
                <w:rFonts w:ascii="Times New Roman" w:hAnsi="Times New Roman" w:cs="Times New Roman"/>
              </w:rPr>
              <w:t>4</w:t>
            </w:r>
          </w:p>
        </w:tc>
      </w:tr>
      <w:tr w:rsidR="00B66701" w14:paraId="49CD3B15" w14:textId="77777777" w:rsidTr="00B66701">
        <w:tc>
          <w:tcPr>
            <w:tcW w:w="2214" w:type="dxa"/>
          </w:tcPr>
          <w:p w14:paraId="415611BD" w14:textId="77777777" w:rsidR="00B66701" w:rsidRPr="008A2FD5" w:rsidRDefault="00B66701" w:rsidP="00735B90">
            <w:pPr>
              <w:rPr>
                <w:rFonts w:ascii="Times New Roman" w:hAnsi="Times New Roman" w:cs="Times New Roman"/>
              </w:rPr>
            </w:pPr>
            <w:r w:rsidRPr="008A2FD5">
              <w:rPr>
                <w:rFonts w:ascii="Times New Roman" w:hAnsi="Times New Roman" w:cs="Times New Roman"/>
              </w:rPr>
              <w:t>Pulses per cell</w:t>
            </w:r>
          </w:p>
        </w:tc>
        <w:tc>
          <w:tcPr>
            <w:tcW w:w="1580" w:type="dxa"/>
          </w:tcPr>
          <w:p w14:paraId="1DF35395" w14:textId="77777777" w:rsidR="00B66701" w:rsidRPr="00B66701" w:rsidRDefault="00B66701" w:rsidP="00735B90">
            <w:pPr>
              <w:rPr>
                <w:rFonts w:ascii="Times New Roman" w:hAnsi="Times New Roman" w:cs="Times New Roman"/>
              </w:rPr>
            </w:pPr>
            <w:r w:rsidRPr="00B66701">
              <w:rPr>
                <w:rFonts w:ascii="Times New Roman" w:hAnsi="Times New Roman" w:cs="Times New Roman"/>
              </w:rPr>
              <w:t>4</w:t>
            </w:r>
          </w:p>
        </w:tc>
        <w:tc>
          <w:tcPr>
            <w:tcW w:w="1560" w:type="dxa"/>
          </w:tcPr>
          <w:p w14:paraId="1ADA3F64" w14:textId="77777777" w:rsidR="00B66701" w:rsidRPr="00B66701" w:rsidRDefault="00B66701" w:rsidP="00A94D16">
            <w:pPr>
              <w:rPr>
                <w:rFonts w:ascii="Times New Roman" w:hAnsi="Times New Roman" w:cs="Times New Roman"/>
              </w:rPr>
            </w:pPr>
            <w:r w:rsidRPr="00B66701">
              <w:rPr>
                <w:rFonts w:ascii="Times New Roman" w:hAnsi="Times New Roman" w:cs="Times New Roman"/>
              </w:rPr>
              <w:t>4</w:t>
            </w:r>
          </w:p>
        </w:tc>
        <w:tc>
          <w:tcPr>
            <w:tcW w:w="1546" w:type="dxa"/>
          </w:tcPr>
          <w:p w14:paraId="41BEA503" w14:textId="77777777" w:rsidR="00B66701" w:rsidRPr="00B66701" w:rsidRDefault="00B66701" w:rsidP="00A94D16">
            <w:pPr>
              <w:rPr>
                <w:rFonts w:ascii="Times New Roman" w:hAnsi="Times New Roman" w:cs="Times New Roman"/>
              </w:rPr>
            </w:pPr>
            <w:r w:rsidRPr="00B66701">
              <w:rPr>
                <w:rFonts w:ascii="Times New Roman" w:hAnsi="Times New Roman" w:cs="Times New Roman"/>
              </w:rPr>
              <w:t>4</w:t>
            </w:r>
          </w:p>
        </w:tc>
      </w:tr>
      <w:tr w:rsidR="00B66701" w14:paraId="306F23E6" w14:textId="77777777" w:rsidTr="00B66701">
        <w:tc>
          <w:tcPr>
            <w:tcW w:w="2214" w:type="dxa"/>
          </w:tcPr>
          <w:p w14:paraId="61606A0C" w14:textId="77777777" w:rsidR="00B66701" w:rsidRPr="008A2FD5" w:rsidRDefault="00B66701" w:rsidP="00735B90">
            <w:pPr>
              <w:rPr>
                <w:rFonts w:ascii="Times New Roman" w:hAnsi="Times New Roman" w:cs="Times New Roman"/>
              </w:rPr>
            </w:pPr>
            <w:r w:rsidRPr="008A2FD5">
              <w:rPr>
                <w:rFonts w:ascii="Times New Roman" w:hAnsi="Times New Roman" w:cs="Times New Roman"/>
              </w:rPr>
              <w:t>Min blip samples</w:t>
            </w:r>
          </w:p>
        </w:tc>
        <w:tc>
          <w:tcPr>
            <w:tcW w:w="1580" w:type="dxa"/>
          </w:tcPr>
          <w:p w14:paraId="4AD12AE5" w14:textId="77777777" w:rsidR="00B66701" w:rsidRPr="00B66701" w:rsidRDefault="00B66701" w:rsidP="00735B90">
            <w:pPr>
              <w:rPr>
                <w:rFonts w:ascii="Times New Roman" w:hAnsi="Times New Roman" w:cs="Times New Roman"/>
              </w:rPr>
            </w:pPr>
            <w:r w:rsidRPr="00B66701">
              <w:rPr>
                <w:rFonts w:ascii="Times New Roman" w:hAnsi="Times New Roman" w:cs="Times New Roman"/>
              </w:rPr>
              <w:t>100</w:t>
            </w:r>
          </w:p>
        </w:tc>
        <w:tc>
          <w:tcPr>
            <w:tcW w:w="1560" w:type="dxa"/>
          </w:tcPr>
          <w:p w14:paraId="5567798B" w14:textId="77777777" w:rsidR="00B66701" w:rsidRPr="00B66701" w:rsidRDefault="00B66701" w:rsidP="00A94D16">
            <w:pPr>
              <w:rPr>
                <w:rFonts w:ascii="Times New Roman" w:hAnsi="Times New Roman" w:cs="Times New Roman"/>
              </w:rPr>
            </w:pPr>
            <w:r w:rsidRPr="00B66701">
              <w:rPr>
                <w:rFonts w:ascii="Times New Roman" w:hAnsi="Times New Roman" w:cs="Times New Roman"/>
              </w:rPr>
              <w:t>100</w:t>
            </w:r>
          </w:p>
        </w:tc>
        <w:tc>
          <w:tcPr>
            <w:tcW w:w="1546" w:type="dxa"/>
          </w:tcPr>
          <w:p w14:paraId="7DAEA7FA" w14:textId="77777777" w:rsidR="00B66701" w:rsidRPr="00B66701" w:rsidRDefault="00B66701" w:rsidP="00A94D16">
            <w:pPr>
              <w:rPr>
                <w:rFonts w:ascii="Times New Roman" w:hAnsi="Times New Roman" w:cs="Times New Roman"/>
              </w:rPr>
            </w:pPr>
            <w:r w:rsidRPr="00B66701">
              <w:rPr>
                <w:rFonts w:ascii="Times New Roman" w:hAnsi="Times New Roman" w:cs="Times New Roman"/>
              </w:rPr>
              <w:t>100</w:t>
            </w:r>
          </w:p>
        </w:tc>
      </w:tr>
      <w:tr w:rsidR="00B66701" w14:paraId="094B6539" w14:textId="77777777" w:rsidTr="00B66701">
        <w:tc>
          <w:tcPr>
            <w:tcW w:w="2214" w:type="dxa"/>
          </w:tcPr>
          <w:p w14:paraId="32C0EE9F" w14:textId="77777777" w:rsidR="00B66701" w:rsidRPr="008A2FD5" w:rsidRDefault="00B66701" w:rsidP="00735B90">
            <w:pPr>
              <w:rPr>
                <w:rFonts w:ascii="Times New Roman" w:hAnsi="Times New Roman" w:cs="Times New Roman"/>
              </w:rPr>
            </w:pPr>
            <w:r w:rsidRPr="008A2FD5">
              <w:rPr>
                <w:rFonts w:ascii="Times New Roman" w:hAnsi="Times New Roman" w:cs="Times New Roman"/>
              </w:rPr>
              <w:t>Max blip samples</w:t>
            </w:r>
          </w:p>
        </w:tc>
        <w:tc>
          <w:tcPr>
            <w:tcW w:w="1580" w:type="dxa"/>
          </w:tcPr>
          <w:p w14:paraId="2E8F08DA" w14:textId="77777777" w:rsidR="00B66701" w:rsidRPr="00B66701" w:rsidRDefault="00B66701" w:rsidP="00735B90">
            <w:pPr>
              <w:rPr>
                <w:rFonts w:ascii="Times New Roman" w:hAnsi="Times New Roman" w:cs="Times New Roman"/>
              </w:rPr>
            </w:pPr>
            <w:r w:rsidRPr="00B66701">
              <w:rPr>
                <w:rFonts w:ascii="Times New Roman" w:hAnsi="Times New Roman" w:cs="Times New Roman"/>
              </w:rPr>
              <w:t>-1</w:t>
            </w:r>
          </w:p>
        </w:tc>
        <w:tc>
          <w:tcPr>
            <w:tcW w:w="1560" w:type="dxa"/>
          </w:tcPr>
          <w:p w14:paraId="40536AC9" w14:textId="77777777" w:rsidR="00B66701" w:rsidRPr="00B66701" w:rsidRDefault="00B66701" w:rsidP="00A94D16">
            <w:pPr>
              <w:rPr>
                <w:rFonts w:ascii="Times New Roman" w:hAnsi="Times New Roman" w:cs="Times New Roman"/>
              </w:rPr>
            </w:pPr>
            <w:r w:rsidRPr="00B66701">
              <w:rPr>
                <w:rFonts w:ascii="Times New Roman" w:hAnsi="Times New Roman" w:cs="Times New Roman"/>
              </w:rPr>
              <w:t>-1</w:t>
            </w:r>
          </w:p>
        </w:tc>
        <w:tc>
          <w:tcPr>
            <w:tcW w:w="1546" w:type="dxa"/>
          </w:tcPr>
          <w:p w14:paraId="5B3487D2" w14:textId="77777777" w:rsidR="00B66701" w:rsidRPr="00B66701" w:rsidRDefault="00B66701" w:rsidP="00A94D16">
            <w:pPr>
              <w:rPr>
                <w:rFonts w:ascii="Times New Roman" w:hAnsi="Times New Roman" w:cs="Times New Roman"/>
              </w:rPr>
            </w:pPr>
            <w:r w:rsidRPr="00B66701">
              <w:rPr>
                <w:rFonts w:ascii="Times New Roman" w:hAnsi="Times New Roman" w:cs="Times New Roman"/>
              </w:rPr>
              <w:t>-1</w:t>
            </w:r>
          </w:p>
        </w:tc>
      </w:tr>
      <w:tr w:rsidR="00B66701" w14:paraId="0917A274" w14:textId="77777777" w:rsidTr="00B66701">
        <w:tc>
          <w:tcPr>
            <w:tcW w:w="2214" w:type="dxa"/>
          </w:tcPr>
          <w:p w14:paraId="2C76FEB2" w14:textId="77777777" w:rsidR="00B66701" w:rsidRPr="008A2FD5" w:rsidRDefault="00B66701" w:rsidP="00735B90">
            <w:pPr>
              <w:rPr>
                <w:rFonts w:ascii="Times New Roman" w:hAnsi="Times New Roman" w:cs="Times New Roman"/>
              </w:rPr>
            </w:pPr>
            <w:r w:rsidRPr="008A2FD5">
              <w:rPr>
                <w:rFonts w:ascii="Times New Roman" w:hAnsi="Times New Roman" w:cs="Times New Roman"/>
              </w:rPr>
              <w:t>Min Blip area</w:t>
            </w:r>
          </w:p>
        </w:tc>
        <w:tc>
          <w:tcPr>
            <w:tcW w:w="1580" w:type="dxa"/>
          </w:tcPr>
          <w:p w14:paraId="6C15B4F9" w14:textId="77777777" w:rsidR="00B66701" w:rsidRPr="00B66701" w:rsidRDefault="00B66701" w:rsidP="00735B90">
            <w:pPr>
              <w:rPr>
                <w:rFonts w:ascii="Times New Roman" w:hAnsi="Times New Roman" w:cs="Times New Roman"/>
              </w:rPr>
            </w:pPr>
            <w:r w:rsidRPr="00B66701">
              <w:rPr>
                <w:rFonts w:ascii="Times New Roman" w:hAnsi="Times New Roman" w:cs="Times New Roman"/>
              </w:rPr>
              <w:t>300</w:t>
            </w:r>
          </w:p>
        </w:tc>
        <w:tc>
          <w:tcPr>
            <w:tcW w:w="1560" w:type="dxa"/>
          </w:tcPr>
          <w:p w14:paraId="17CCAB25" w14:textId="77777777" w:rsidR="00B66701" w:rsidRPr="00B66701" w:rsidRDefault="00B66701" w:rsidP="00A94D16">
            <w:pPr>
              <w:rPr>
                <w:rFonts w:ascii="Times New Roman" w:hAnsi="Times New Roman" w:cs="Times New Roman"/>
              </w:rPr>
            </w:pPr>
            <w:r w:rsidRPr="00B66701">
              <w:rPr>
                <w:rFonts w:ascii="Times New Roman" w:hAnsi="Times New Roman" w:cs="Times New Roman"/>
              </w:rPr>
              <w:t>300</w:t>
            </w:r>
          </w:p>
        </w:tc>
        <w:tc>
          <w:tcPr>
            <w:tcW w:w="1546" w:type="dxa"/>
          </w:tcPr>
          <w:p w14:paraId="21CE797E" w14:textId="77777777" w:rsidR="00B66701" w:rsidRPr="00B66701" w:rsidRDefault="00B66701" w:rsidP="00A94D16">
            <w:pPr>
              <w:rPr>
                <w:rFonts w:ascii="Times New Roman" w:hAnsi="Times New Roman" w:cs="Times New Roman"/>
              </w:rPr>
            </w:pPr>
            <w:r w:rsidRPr="00B66701">
              <w:rPr>
                <w:rFonts w:ascii="Times New Roman" w:hAnsi="Times New Roman" w:cs="Times New Roman"/>
              </w:rPr>
              <w:t>300</w:t>
            </w:r>
          </w:p>
        </w:tc>
      </w:tr>
      <w:tr w:rsidR="00B66701" w14:paraId="22345D0A" w14:textId="77777777" w:rsidTr="00B66701">
        <w:tc>
          <w:tcPr>
            <w:tcW w:w="2214" w:type="dxa"/>
          </w:tcPr>
          <w:p w14:paraId="6AC00126" w14:textId="77777777" w:rsidR="00B66701" w:rsidRPr="008A2FD5" w:rsidRDefault="00B66701" w:rsidP="00735B90">
            <w:pPr>
              <w:rPr>
                <w:rFonts w:ascii="Times New Roman" w:hAnsi="Times New Roman" w:cs="Times New Roman"/>
              </w:rPr>
            </w:pPr>
            <w:r w:rsidRPr="008A2FD5">
              <w:rPr>
                <w:rFonts w:ascii="Times New Roman" w:hAnsi="Times New Roman" w:cs="Times New Roman"/>
              </w:rPr>
              <w:t>Min Blip area</w:t>
            </w:r>
          </w:p>
        </w:tc>
        <w:tc>
          <w:tcPr>
            <w:tcW w:w="1580" w:type="dxa"/>
          </w:tcPr>
          <w:p w14:paraId="62F8F3CE" w14:textId="77777777" w:rsidR="00B66701" w:rsidRPr="00B66701" w:rsidRDefault="00B66701" w:rsidP="00735B90">
            <w:pPr>
              <w:rPr>
                <w:rFonts w:ascii="Times New Roman" w:hAnsi="Times New Roman" w:cs="Times New Roman"/>
              </w:rPr>
            </w:pPr>
            <w:r w:rsidRPr="00B66701">
              <w:rPr>
                <w:rFonts w:ascii="Times New Roman" w:hAnsi="Times New Roman" w:cs="Times New Roman"/>
              </w:rPr>
              <w:t>-2</w:t>
            </w:r>
          </w:p>
        </w:tc>
        <w:tc>
          <w:tcPr>
            <w:tcW w:w="1560" w:type="dxa"/>
          </w:tcPr>
          <w:p w14:paraId="03AE2059" w14:textId="77777777" w:rsidR="00B66701" w:rsidRPr="00B66701" w:rsidRDefault="00B66701" w:rsidP="00A94D16">
            <w:pPr>
              <w:rPr>
                <w:rFonts w:ascii="Times New Roman" w:hAnsi="Times New Roman" w:cs="Times New Roman"/>
              </w:rPr>
            </w:pPr>
            <w:r w:rsidRPr="00B66701">
              <w:rPr>
                <w:rFonts w:ascii="Times New Roman" w:hAnsi="Times New Roman" w:cs="Times New Roman"/>
              </w:rPr>
              <w:t>-2</w:t>
            </w:r>
          </w:p>
        </w:tc>
        <w:tc>
          <w:tcPr>
            <w:tcW w:w="1546" w:type="dxa"/>
          </w:tcPr>
          <w:p w14:paraId="4A1BA922" w14:textId="77777777" w:rsidR="00B66701" w:rsidRPr="00B66701" w:rsidRDefault="00B66701" w:rsidP="00A94D16">
            <w:pPr>
              <w:rPr>
                <w:rFonts w:ascii="Times New Roman" w:hAnsi="Times New Roman" w:cs="Times New Roman"/>
              </w:rPr>
            </w:pPr>
            <w:r w:rsidRPr="00B66701">
              <w:rPr>
                <w:rFonts w:ascii="Times New Roman" w:hAnsi="Times New Roman" w:cs="Times New Roman"/>
              </w:rPr>
              <w:t>-2</w:t>
            </w:r>
          </w:p>
        </w:tc>
      </w:tr>
      <w:tr w:rsidR="00B66701" w14:paraId="3B54CBD0" w14:textId="77777777" w:rsidTr="00B66701">
        <w:tc>
          <w:tcPr>
            <w:tcW w:w="2214" w:type="dxa"/>
          </w:tcPr>
          <w:p w14:paraId="4DE1FA62" w14:textId="77777777" w:rsidR="00B66701" w:rsidRPr="008A2FD5" w:rsidRDefault="00B66701" w:rsidP="00735B90">
            <w:pPr>
              <w:rPr>
                <w:rFonts w:ascii="Times New Roman" w:hAnsi="Times New Roman" w:cs="Times New Roman"/>
              </w:rPr>
            </w:pPr>
            <w:r w:rsidRPr="008A2FD5">
              <w:rPr>
                <w:rFonts w:ascii="Times New Roman" w:hAnsi="Times New Roman" w:cs="Times New Roman"/>
              </w:rPr>
              <w:t>Min angular span</w:t>
            </w:r>
          </w:p>
        </w:tc>
        <w:tc>
          <w:tcPr>
            <w:tcW w:w="1580" w:type="dxa"/>
          </w:tcPr>
          <w:p w14:paraId="714F72D1" w14:textId="77777777" w:rsidR="00B66701" w:rsidRPr="00B66701" w:rsidRDefault="00B66701" w:rsidP="00735B90">
            <w:pPr>
              <w:rPr>
                <w:rFonts w:ascii="Times New Roman" w:hAnsi="Times New Roman" w:cs="Times New Roman"/>
              </w:rPr>
            </w:pPr>
            <w:r w:rsidRPr="00B66701">
              <w:rPr>
                <w:rFonts w:ascii="Times New Roman" w:hAnsi="Times New Roman" w:cs="Times New Roman"/>
              </w:rPr>
              <w:t>2</w:t>
            </w:r>
          </w:p>
        </w:tc>
        <w:tc>
          <w:tcPr>
            <w:tcW w:w="1560" w:type="dxa"/>
          </w:tcPr>
          <w:p w14:paraId="0FF4A760" w14:textId="77777777" w:rsidR="00B66701" w:rsidRPr="00B66701" w:rsidRDefault="00B66701" w:rsidP="00A94D16">
            <w:pPr>
              <w:rPr>
                <w:rFonts w:ascii="Times New Roman" w:hAnsi="Times New Roman" w:cs="Times New Roman"/>
              </w:rPr>
            </w:pPr>
            <w:r w:rsidRPr="00B66701">
              <w:rPr>
                <w:rFonts w:ascii="Times New Roman" w:hAnsi="Times New Roman" w:cs="Times New Roman"/>
              </w:rPr>
              <w:t>2</w:t>
            </w:r>
          </w:p>
        </w:tc>
        <w:tc>
          <w:tcPr>
            <w:tcW w:w="1546" w:type="dxa"/>
          </w:tcPr>
          <w:p w14:paraId="37C5D3A2" w14:textId="77777777" w:rsidR="00B66701" w:rsidRPr="00B66701" w:rsidRDefault="00B66701" w:rsidP="00A94D16">
            <w:pPr>
              <w:rPr>
                <w:rFonts w:ascii="Times New Roman" w:hAnsi="Times New Roman" w:cs="Times New Roman"/>
              </w:rPr>
            </w:pPr>
            <w:r w:rsidRPr="00B66701">
              <w:rPr>
                <w:rFonts w:ascii="Times New Roman" w:hAnsi="Times New Roman" w:cs="Times New Roman"/>
              </w:rPr>
              <w:t>2</w:t>
            </w:r>
          </w:p>
        </w:tc>
      </w:tr>
      <w:tr w:rsidR="00B66701" w14:paraId="46C52FB9" w14:textId="77777777" w:rsidTr="00B66701">
        <w:tc>
          <w:tcPr>
            <w:tcW w:w="2214" w:type="dxa"/>
          </w:tcPr>
          <w:p w14:paraId="3F1BBBDC" w14:textId="77777777" w:rsidR="00B66701" w:rsidRPr="008A2FD5" w:rsidRDefault="00B66701" w:rsidP="00735B90">
            <w:pPr>
              <w:rPr>
                <w:rFonts w:ascii="Times New Roman" w:hAnsi="Times New Roman" w:cs="Times New Roman"/>
              </w:rPr>
            </w:pPr>
            <w:r w:rsidRPr="008A2FD5">
              <w:rPr>
                <w:rFonts w:ascii="Times New Roman" w:hAnsi="Times New Roman" w:cs="Times New Roman"/>
              </w:rPr>
              <w:t>Max angular span</w:t>
            </w:r>
          </w:p>
        </w:tc>
        <w:tc>
          <w:tcPr>
            <w:tcW w:w="1580" w:type="dxa"/>
          </w:tcPr>
          <w:p w14:paraId="2602C3D6" w14:textId="77777777" w:rsidR="00B66701" w:rsidRPr="00B66701" w:rsidRDefault="00B66701" w:rsidP="00735B90">
            <w:pPr>
              <w:rPr>
                <w:rFonts w:ascii="Times New Roman" w:hAnsi="Times New Roman" w:cs="Times New Roman"/>
              </w:rPr>
            </w:pPr>
            <w:r w:rsidRPr="00B66701">
              <w:rPr>
                <w:rFonts w:ascii="Times New Roman" w:hAnsi="Times New Roman" w:cs="Times New Roman"/>
              </w:rPr>
              <w:t>-1</w:t>
            </w:r>
          </w:p>
        </w:tc>
        <w:tc>
          <w:tcPr>
            <w:tcW w:w="1560" w:type="dxa"/>
          </w:tcPr>
          <w:p w14:paraId="531FA535" w14:textId="77777777" w:rsidR="00B66701" w:rsidRPr="00B66701" w:rsidRDefault="00B66701" w:rsidP="00A94D16">
            <w:pPr>
              <w:rPr>
                <w:rFonts w:ascii="Times New Roman" w:hAnsi="Times New Roman" w:cs="Times New Roman"/>
              </w:rPr>
            </w:pPr>
            <w:r w:rsidRPr="00B66701">
              <w:rPr>
                <w:rFonts w:ascii="Times New Roman" w:hAnsi="Times New Roman" w:cs="Times New Roman"/>
              </w:rPr>
              <w:t>-1</w:t>
            </w:r>
          </w:p>
        </w:tc>
        <w:tc>
          <w:tcPr>
            <w:tcW w:w="1546" w:type="dxa"/>
          </w:tcPr>
          <w:p w14:paraId="0011D280" w14:textId="77777777" w:rsidR="00B66701" w:rsidRPr="00B66701" w:rsidRDefault="00B66701" w:rsidP="00A94D16">
            <w:pPr>
              <w:rPr>
                <w:rFonts w:ascii="Times New Roman" w:hAnsi="Times New Roman" w:cs="Times New Roman"/>
              </w:rPr>
            </w:pPr>
            <w:r w:rsidRPr="00B66701">
              <w:rPr>
                <w:rFonts w:ascii="Times New Roman" w:hAnsi="Times New Roman" w:cs="Times New Roman"/>
              </w:rPr>
              <w:t>-1</w:t>
            </w:r>
          </w:p>
        </w:tc>
      </w:tr>
      <w:tr w:rsidR="00B66701" w14:paraId="085759AE" w14:textId="77777777" w:rsidTr="00B66701">
        <w:tc>
          <w:tcPr>
            <w:tcW w:w="2214" w:type="dxa"/>
          </w:tcPr>
          <w:p w14:paraId="15C4A108" w14:textId="77777777" w:rsidR="00B66701" w:rsidRPr="008A2FD5" w:rsidRDefault="00B66701" w:rsidP="00735B90">
            <w:pPr>
              <w:rPr>
                <w:rFonts w:ascii="Times New Roman" w:hAnsi="Times New Roman" w:cs="Times New Roman"/>
              </w:rPr>
            </w:pPr>
            <w:r w:rsidRPr="008A2FD5">
              <w:rPr>
                <w:rFonts w:ascii="Times New Roman" w:hAnsi="Times New Roman" w:cs="Times New Roman"/>
              </w:rPr>
              <w:t>Min radial span</w:t>
            </w:r>
          </w:p>
        </w:tc>
        <w:tc>
          <w:tcPr>
            <w:tcW w:w="1580" w:type="dxa"/>
          </w:tcPr>
          <w:p w14:paraId="33626256" w14:textId="77777777" w:rsidR="00B66701" w:rsidRPr="00B66701" w:rsidRDefault="00B66701" w:rsidP="00735B90">
            <w:pPr>
              <w:rPr>
                <w:rFonts w:ascii="Times New Roman" w:hAnsi="Times New Roman" w:cs="Times New Roman"/>
              </w:rPr>
            </w:pPr>
            <w:r w:rsidRPr="00B66701">
              <w:rPr>
                <w:rFonts w:ascii="Times New Roman" w:hAnsi="Times New Roman" w:cs="Times New Roman"/>
              </w:rPr>
              <w:t>1</w:t>
            </w:r>
          </w:p>
        </w:tc>
        <w:tc>
          <w:tcPr>
            <w:tcW w:w="1560" w:type="dxa"/>
          </w:tcPr>
          <w:p w14:paraId="60633A15" w14:textId="77777777" w:rsidR="00B66701" w:rsidRPr="00B66701" w:rsidRDefault="00B66701" w:rsidP="00A94D16">
            <w:pPr>
              <w:rPr>
                <w:rFonts w:ascii="Times New Roman" w:hAnsi="Times New Roman" w:cs="Times New Roman"/>
              </w:rPr>
            </w:pPr>
            <w:r w:rsidRPr="00B66701">
              <w:rPr>
                <w:rFonts w:ascii="Times New Roman" w:hAnsi="Times New Roman" w:cs="Times New Roman"/>
              </w:rPr>
              <w:t>1</w:t>
            </w:r>
          </w:p>
        </w:tc>
        <w:tc>
          <w:tcPr>
            <w:tcW w:w="1546" w:type="dxa"/>
          </w:tcPr>
          <w:p w14:paraId="59B82459" w14:textId="77777777" w:rsidR="00B66701" w:rsidRPr="00B66701" w:rsidRDefault="00B66701" w:rsidP="00A94D16">
            <w:pPr>
              <w:rPr>
                <w:rFonts w:ascii="Times New Roman" w:hAnsi="Times New Roman" w:cs="Times New Roman"/>
              </w:rPr>
            </w:pPr>
            <w:r w:rsidRPr="00B66701">
              <w:rPr>
                <w:rFonts w:ascii="Times New Roman" w:hAnsi="Times New Roman" w:cs="Times New Roman"/>
              </w:rPr>
              <w:t>1</w:t>
            </w:r>
          </w:p>
        </w:tc>
      </w:tr>
      <w:tr w:rsidR="00B66701" w14:paraId="58C363E3" w14:textId="77777777" w:rsidTr="00B66701">
        <w:tc>
          <w:tcPr>
            <w:tcW w:w="2214" w:type="dxa"/>
          </w:tcPr>
          <w:p w14:paraId="1A18188B" w14:textId="77777777" w:rsidR="00B66701" w:rsidRPr="008A2FD5" w:rsidRDefault="00B66701" w:rsidP="00735B90">
            <w:pPr>
              <w:rPr>
                <w:rFonts w:ascii="Times New Roman" w:hAnsi="Times New Roman" w:cs="Times New Roman"/>
              </w:rPr>
            </w:pPr>
            <w:r w:rsidRPr="008A2FD5">
              <w:rPr>
                <w:rFonts w:ascii="Times New Roman" w:hAnsi="Times New Roman" w:cs="Times New Roman"/>
              </w:rPr>
              <w:t>Max radial span</w:t>
            </w:r>
          </w:p>
        </w:tc>
        <w:tc>
          <w:tcPr>
            <w:tcW w:w="1580" w:type="dxa"/>
          </w:tcPr>
          <w:p w14:paraId="2972460B" w14:textId="77777777" w:rsidR="00B66701" w:rsidRPr="00B66701" w:rsidRDefault="00B66701" w:rsidP="00735B90">
            <w:pPr>
              <w:rPr>
                <w:rFonts w:ascii="Times New Roman" w:hAnsi="Times New Roman" w:cs="Times New Roman"/>
              </w:rPr>
            </w:pPr>
            <w:r w:rsidRPr="00B66701">
              <w:rPr>
                <w:rFonts w:ascii="Times New Roman" w:hAnsi="Times New Roman" w:cs="Times New Roman"/>
              </w:rPr>
              <w:t>-1</w:t>
            </w:r>
          </w:p>
        </w:tc>
        <w:tc>
          <w:tcPr>
            <w:tcW w:w="1560" w:type="dxa"/>
          </w:tcPr>
          <w:p w14:paraId="1FF5DAA8" w14:textId="77777777" w:rsidR="00B66701" w:rsidRPr="00B66701" w:rsidRDefault="00B66701" w:rsidP="00A94D16">
            <w:pPr>
              <w:rPr>
                <w:rFonts w:ascii="Times New Roman" w:hAnsi="Times New Roman" w:cs="Times New Roman"/>
              </w:rPr>
            </w:pPr>
            <w:r w:rsidRPr="00B66701">
              <w:rPr>
                <w:rFonts w:ascii="Times New Roman" w:hAnsi="Times New Roman" w:cs="Times New Roman"/>
              </w:rPr>
              <w:t>-1</w:t>
            </w:r>
          </w:p>
        </w:tc>
        <w:tc>
          <w:tcPr>
            <w:tcW w:w="1546" w:type="dxa"/>
          </w:tcPr>
          <w:p w14:paraId="35D21D86" w14:textId="77777777" w:rsidR="00B66701" w:rsidRPr="00B66701" w:rsidRDefault="00B66701" w:rsidP="00A94D16">
            <w:pPr>
              <w:rPr>
                <w:rFonts w:ascii="Times New Roman" w:hAnsi="Times New Roman" w:cs="Times New Roman"/>
              </w:rPr>
            </w:pPr>
            <w:r w:rsidRPr="00B66701">
              <w:rPr>
                <w:rFonts w:ascii="Times New Roman" w:hAnsi="Times New Roman" w:cs="Times New Roman"/>
              </w:rPr>
              <w:t>-1</w:t>
            </w:r>
          </w:p>
        </w:tc>
      </w:tr>
      <w:tr w:rsidR="00B66701" w14:paraId="7ED4CDA4" w14:textId="77777777" w:rsidTr="00B66701">
        <w:tc>
          <w:tcPr>
            <w:tcW w:w="2214" w:type="dxa"/>
          </w:tcPr>
          <w:p w14:paraId="5ADBDCDF" w14:textId="77777777" w:rsidR="00B66701" w:rsidRPr="008A2FD5" w:rsidRDefault="00B66701" w:rsidP="00735B90">
            <w:pPr>
              <w:rPr>
                <w:rFonts w:ascii="Times New Roman" w:hAnsi="Times New Roman" w:cs="Times New Roman"/>
              </w:rPr>
            </w:pPr>
            <w:r w:rsidRPr="008A2FD5">
              <w:rPr>
                <w:rFonts w:ascii="Times New Roman" w:hAnsi="Times New Roman" w:cs="Times New Roman"/>
              </w:rPr>
              <w:t>Filter by logical expression</w:t>
            </w:r>
          </w:p>
        </w:tc>
        <w:tc>
          <w:tcPr>
            <w:tcW w:w="1580" w:type="dxa"/>
          </w:tcPr>
          <w:p w14:paraId="3FB535F2" w14:textId="77777777" w:rsidR="00B66701" w:rsidRPr="00B66701" w:rsidRDefault="00B66701" w:rsidP="00735B90">
            <w:pPr>
              <w:rPr>
                <w:rFonts w:ascii="Times New Roman" w:hAnsi="Times New Roman" w:cs="Times New Roman"/>
              </w:rPr>
            </w:pPr>
            <w:proofErr w:type="spellStart"/>
            <w:r w:rsidRPr="00B66701">
              <w:rPr>
                <w:rFonts w:ascii="Times New Roman" w:hAnsi="Times New Roman" w:cs="Times New Roman"/>
                <w:b/>
              </w:rPr>
              <w:t>Int</w:t>
            </w:r>
            <w:proofErr w:type="spellEnd"/>
            <w:r w:rsidRPr="00B66701">
              <w:rPr>
                <w:rFonts w:ascii="Times New Roman" w:hAnsi="Times New Roman" w:cs="Times New Roman"/>
                <w:b/>
              </w:rPr>
              <w:t xml:space="preserve"> &lt; 0.37 </w:t>
            </w:r>
            <w:r w:rsidRPr="00B66701">
              <w:rPr>
                <w:rFonts w:ascii="Times New Roman" w:hAnsi="Times New Roman" w:cs="Times New Roman"/>
              </w:rPr>
              <w:t>&amp; range &lt; 10000</w:t>
            </w:r>
          </w:p>
        </w:tc>
        <w:tc>
          <w:tcPr>
            <w:tcW w:w="1560" w:type="dxa"/>
          </w:tcPr>
          <w:p w14:paraId="25E36413" w14:textId="77777777" w:rsidR="00B66701" w:rsidRDefault="00B66701" w:rsidP="00735B90">
            <w:pPr>
              <w:rPr>
                <w:rFonts w:ascii="Times New Roman" w:hAnsi="Times New Roman" w:cs="Times New Roman"/>
                <w:b/>
              </w:rPr>
            </w:pPr>
            <w:proofErr w:type="spellStart"/>
            <w:r>
              <w:rPr>
                <w:rFonts w:ascii="Times New Roman" w:hAnsi="Times New Roman" w:cs="Times New Roman"/>
                <w:b/>
              </w:rPr>
              <w:t>Int</w:t>
            </w:r>
            <w:proofErr w:type="spellEnd"/>
            <w:r>
              <w:rPr>
                <w:rFonts w:ascii="Times New Roman" w:hAnsi="Times New Roman" w:cs="Times New Roman"/>
                <w:b/>
              </w:rPr>
              <w:t xml:space="preserve"> &lt; 0.5 </w:t>
            </w:r>
            <w:r w:rsidRPr="00B66701">
              <w:rPr>
                <w:rFonts w:ascii="Times New Roman" w:hAnsi="Times New Roman" w:cs="Times New Roman"/>
              </w:rPr>
              <w:t>&amp; range &lt; 10000</w:t>
            </w:r>
          </w:p>
        </w:tc>
        <w:tc>
          <w:tcPr>
            <w:tcW w:w="1546" w:type="dxa"/>
          </w:tcPr>
          <w:p w14:paraId="1F82FA9B" w14:textId="77777777" w:rsidR="00B66701" w:rsidRDefault="00B66701" w:rsidP="00735B90">
            <w:pPr>
              <w:rPr>
                <w:rFonts w:ascii="Times New Roman" w:hAnsi="Times New Roman" w:cs="Times New Roman"/>
                <w:b/>
              </w:rPr>
            </w:pPr>
            <w:proofErr w:type="spellStart"/>
            <w:r>
              <w:rPr>
                <w:rFonts w:ascii="Times New Roman" w:hAnsi="Times New Roman" w:cs="Times New Roman"/>
                <w:b/>
              </w:rPr>
              <w:t>Int</w:t>
            </w:r>
            <w:proofErr w:type="spellEnd"/>
            <w:r>
              <w:rPr>
                <w:rFonts w:ascii="Times New Roman" w:hAnsi="Times New Roman" w:cs="Times New Roman"/>
                <w:b/>
              </w:rPr>
              <w:t xml:space="preserve"> &gt;0.6 </w:t>
            </w:r>
            <w:r w:rsidRPr="00B66701">
              <w:rPr>
                <w:rFonts w:ascii="Times New Roman" w:hAnsi="Times New Roman" w:cs="Times New Roman"/>
              </w:rPr>
              <w:t>&amp; range &lt; 10000</w:t>
            </w:r>
          </w:p>
        </w:tc>
      </w:tr>
    </w:tbl>
    <w:p w14:paraId="44E21BC4" w14:textId="77777777" w:rsidR="00B66701" w:rsidRDefault="00B66701" w:rsidP="00735B90">
      <w:pPr>
        <w:rPr>
          <w:rFonts w:ascii="Times New Roman" w:hAnsi="Times New Roman" w:cs="Times New Roman"/>
          <w:b/>
        </w:rPr>
      </w:pPr>
    </w:p>
    <w:p w14:paraId="31500C8A" w14:textId="77777777" w:rsidR="00B66701" w:rsidRDefault="00B66701">
      <w:pPr>
        <w:rPr>
          <w:rFonts w:ascii="Times New Roman" w:hAnsi="Times New Roman" w:cs="Times New Roman"/>
          <w:b/>
        </w:rPr>
      </w:pPr>
      <w:r>
        <w:rPr>
          <w:rFonts w:ascii="Times New Roman" w:hAnsi="Times New Roman" w:cs="Times New Roman"/>
          <w:b/>
        </w:rPr>
        <w:br w:type="page"/>
      </w:r>
    </w:p>
    <w:p w14:paraId="66FDD7E8" w14:textId="77777777" w:rsidR="00735B90" w:rsidRDefault="00735B90" w:rsidP="00735B90">
      <w:pPr>
        <w:rPr>
          <w:rFonts w:ascii="Times New Roman" w:hAnsi="Times New Roman" w:cs="Times New Roman"/>
          <w:b/>
        </w:rPr>
      </w:pPr>
    </w:p>
    <w:p w14:paraId="3350CDF4" w14:textId="7EB63AD8" w:rsidR="00735B90" w:rsidRDefault="00735B90" w:rsidP="00735B90">
      <w:pPr>
        <w:rPr>
          <w:rFonts w:ascii="Times New Roman" w:hAnsi="Times New Roman" w:cs="Times New Roman"/>
        </w:rPr>
      </w:pPr>
      <w:r w:rsidRPr="00735B90">
        <w:rPr>
          <w:rFonts w:ascii="Times New Roman" w:hAnsi="Times New Roman" w:cs="Times New Roman"/>
          <w:b/>
        </w:rPr>
        <w:t>Figure S1</w:t>
      </w:r>
      <w:r>
        <w:rPr>
          <w:rFonts w:ascii="Times New Roman" w:hAnsi="Times New Roman" w:cs="Times New Roman"/>
        </w:rPr>
        <w:t xml:space="preserve"> –</w:t>
      </w:r>
      <w:r w:rsidR="00A94D16">
        <w:rPr>
          <w:rFonts w:ascii="Times New Roman" w:hAnsi="Times New Roman" w:cs="Times New Roman"/>
        </w:rPr>
        <w:t xml:space="preserve"> An example</w:t>
      </w:r>
      <w:r>
        <w:rPr>
          <w:rFonts w:ascii="Times New Roman" w:hAnsi="Times New Roman" w:cs="Times New Roman"/>
        </w:rPr>
        <w:t xml:space="preserve"> of </w:t>
      </w:r>
      <w:proofErr w:type="spellStart"/>
      <w:r>
        <w:rPr>
          <w:rFonts w:ascii="Times New Roman" w:hAnsi="Times New Roman" w:cs="Times New Roman"/>
        </w:rPr>
        <w:t>radR</w:t>
      </w:r>
      <w:proofErr w:type="spellEnd"/>
      <w:r>
        <w:rPr>
          <w:rFonts w:ascii="Times New Roman" w:hAnsi="Times New Roman" w:cs="Times New Roman"/>
        </w:rPr>
        <w:t xml:space="preserve"> output and analysis for one individual (“975”). Each point represents a single object identified by </w:t>
      </w:r>
      <w:proofErr w:type="spellStart"/>
      <w:r>
        <w:rPr>
          <w:rFonts w:ascii="Times New Roman" w:hAnsi="Times New Roman" w:cs="Times New Roman"/>
        </w:rPr>
        <w:t>radR</w:t>
      </w:r>
      <w:proofErr w:type="spellEnd"/>
      <w:r>
        <w:rPr>
          <w:rFonts w:ascii="Times New Roman" w:hAnsi="Times New Roman" w:cs="Times New Roman"/>
        </w:rPr>
        <w:t xml:space="preserve"> during the orientation trial. The central white area represents the circular perch, which is excluded from the analysis. The red cross</w:t>
      </w:r>
      <w:r w:rsidR="00DA7F1F">
        <w:rPr>
          <w:rFonts w:ascii="Times New Roman" w:hAnsi="Times New Roman" w:cs="Times New Roman"/>
        </w:rPr>
        <w:t>hairs</w:t>
      </w:r>
      <w:r>
        <w:rPr>
          <w:rFonts w:ascii="Times New Roman" w:hAnsi="Times New Roman" w:cs="Times New Roman"/>
        </w:rPr>
        <w:t xml:space="preserve"> illustrates the average plus the SD of all XY points. For the final analysis each of the points is converted to an angle, from which the mean orientation and concentration is calculated.</w:t>
      </w:r>
      <w:r>
        <w:rPr>
          <w:rFonts w:ascii="Times New Roman" w:hAnsi="Times New Roman" w:cs="Times New Roman"/>
          <w:noProof/>
        </w:rPr>
        <w:drawing>
          <wp:inline distT="0" distB="0" distL="0" distR="0" wp14:anchorId="4DC0CA96" wp14:editId="7828C2B1">
            <wp:extent cx="5486400" cy="5486400"/>
            <wp:effectExtent l="0" t="0" r="0" b="0"/>
            <wp:docPr id="1" name="Picture 1" descr="Macintosh HD:Users:toews:Dropbox:Orientation_Data:975:975Bli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ews:Dropbox:Orientation_Data:975:975Blips.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14:paraId="3DF9C7FB" w14:textId="77777777" w:rsidR="00B66701" w:rsidRDefault="00B66701">
      <w:pPr>
        <w:rPr>
          <w:rFonts w:ascii="Times New Roman" w:hAnsi="Times New Roman" w:cs="Times New Roman"/>
          <w:b/>
        </w:rPr>
      </w:pPr>
      <w:r>
        <w:rPr>
          <w:rFonts w:ascii="Times New Roman" w:hAnsi="Times New Roman" w:cs="Times New Roman"/>
          <w:b/>
        </w:rPr>
        <w:br w:type="page"/>
      </w:r>
    </w:p>
    <w:p w14:paraId="3279C6D2" w14:textId="77777777" w:rsidR="00735B90" w:rsidRPr="00735B90" w:rsidRDefault="00735B90" w:rsidP="00735B90">
      <w:pPr>
        <w:rPr>
          <w:rFonts w:ascii="Times New Roman" w:hAnsi="Times New Roman" w:cs="Times New Roman"/>
        </w:rPr>
      </w:pPr>
      <w:r w:rsidRPr="00735B90">
        <w:rPr>
          <w:rFonts w:ascii="Times New Roman" w:hAnsi="Times New Roman" w:cs="Times New Roman"/>
          <w:b/>
        </w:rPr>
        <w:t xml:space="preserve">Figure S2 </w:t>
      </w:r>
      <w:r>
        <w:rPr>
          <w:rFonts w:ascii="Times New Roman" w:hAnsi="Times New Roman" w:cs="Times New Roman"/>
          <w:b/>
        </w:rPr>
        <w:t>–</w:t>
      </w:r>
      <w:r w:rsidRPr="00735B90">
        <w:rPr>
          <w:rFonts w:ascii="Times New Roman" w:hAnsi="Times New Roman" w:cs="Times New Roman"/>
          <w:b/>
        </w:rPr>
        <w:t xml:space="preserve"> </w:t>
      </w:r>
      <w:r w:rsidRPr="00735B90">
        <w:rPr>
          <w:rFonts w:ascii="Times New Roman" w:hAnsi="Times New Roman" w:cs="Times New Roman"/>
        </w:rPr>
        <w:t>The sa</w:t>
      </w:r>
      <w:r>
        <w:rPr>
          <w:rFonts w:ascii="Times New Roman" w:hAnsi="Times New Roman" w:cs="Times New Roman"/>
        </w:rPr>
        <w:t xml:space="preserve">me individual, this time showing variation in </w:t>
      </w:r>
      <w:proofErr w:type="spellStart"/>
      <w:r>
        <w:rPr>
          <w:rFonts w:ascii="Times New Roman" w:hAnsi="Times New Roman" w:cs="Times New Roman"/>
        </w:rPr>
        <w:t>behavioural</w:t>
      </w:r>
      <w:proofErr w:type="spellEnd"/>
      <w:r>
        <w:rPr>
          <w:rFonts w:ascii="Times New Roman" w:hAnsi="Times New Roman" w:cs="Times New Roman"/>
        </w:rPr>
        <w:t xml:space="preserve"> traits measured over the trial. Rho, or concentration of points, is shown in the left panel split into different time segments relative to sunset. The right panel shows the angles (average +/- SD) for each of these time segments, illustrating a consistent orientation tendency for this individual.</w:t>
      </w:r>
    </w:p>
    <w:p w14:paraId="04CD2994" w14:textId="77777777" w:rsidR="00735B90" w:rsidRDefault="00735B90" w:rsidP="00735B90">
      <w:pPr>
        <w:rPr>
          <w:rFonts w:ascii="Times New Roman" w:hAnsi="Times New Roman" w:cs="Times New Roman"/>
          <w:b/>
        </w:rPr>
      </w:pPr>
      <w:r>
        <w:rPr>
          <w:rFonts w:ascii="Times New Roman" w:hAnsi="Times New Roman" w:cs="Times New Roman"/>
          <w:b/>
          <w:noProof/>
        </w:rPr>
        <w:drawing>
          <wp:inline distT="0" distB="0" distL="0" distR="0" wp14:anchorId="4EC1F736" wp14:editId="0235B6A7">
            <wp:extent cx="4224020" cy="4224020"/>
            <wp:effectExtent l="0" t="0" r="0" b="0"/>
            <wp:docPr id="2" name="Picture 2" descr="Macintosh HD:Users:toews:Dropbox:Orientation_Data:975:975RhoAngTim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ews:Dropbox:Orientation_Data:975:975RhoAngTime.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4020" cy="4224020"/>
                    </a:xfrm>
                    <a:prstGeom prst="rect">
                      <a:avLst/>
                    </a:prstGeom>
                    <a:noFill/>
                    <a:ln>
                      <a:noFill/>
                    </a:ln>
                  </pic:spPr>
                </pic:pic>
              </a:graphicData>
            </a:graphic>
          </wp:inline>
        </w:drawing>
      </w:r>
    </w:p>
    <w:p w14:paraId="2A6B8768" w14:textId="7A36790B" w:rsidR="00D54B11" w:rsidRDefault="00D54B11">
      <w:pPr>
        <w:rPr>
          <w:rFonts w:ascii="Times New Roman" w:hAnsi="Times New Roman" w:cs="Times New Roman"/>
          <w:b/>
        </w:rPr>
      </w:pPr>
      <w:r>
        <w:rPr>
          <w:rFonts w:ascii="Times New Roman" w:hAnsi="Times New Roman" w:cs="Times New Roman"/>
          <w:b/>
        </w:rPr>
        <w:br w:type="page"/>
      </w:r>
    </w:p>
    <w:p w14:paraId="16CE9A27" w14:textId="1891D7EF" w:rsidR="00D54B11" w:rsidRDefault="00D54B11" w:rsidP="00735B90">
      <w:pPr>
        <w:rPr>
          <w:rFonts w:ascii="Times New Roman" w:hAnsi="Times New Roman" w:cs="Times New Roman"/>
        </w:rPr>
      </w:pPr>
      <w:r>
        <w:rPr>
          <w:rFonts w:ascii="Times New Roman" w:hAnsi="Times New Roman" w:cs="Times New Roman"/>
          <w:b/>
        </w:rPr>
        <w:t xml:space="preserve">Figure S3 – </w:t>
      </w:r>
      <w:r>
        <w:rPr>
          <w:rFonts w:ascii="Times New Roman" w:hAnsi="Times New Roman" w:cs="Times New Roman"/>
        </w:rPr>
        <w:t>Percentage of checklists between 1990-2014 in Alberta that reported yellow-</w:t>
      </w:r>
      <w:proofErr w:type="spellStart"/>
      <w:r>
        <w:rPr>
          <w:rFonts w:ascii="Times New Roman" w:hAnsi="Times New Roman" w:cs="Times New Roman"/>
        </w:rPr>
        <w:t>rumped</w:t>
      </w:r>
      <w:proofErr w:type="spellEnd"/>
      <w:r>
        <w:rPr>
          <w:rFonts w:ascii="Times New Roman" w:hAnsi="Times New Roman" w:cs="Times New Roman"/>
        </w:rPr>
        <w:t xml:space="preserve"> warblers during the fall migratory period (August-November). Data provided by </w:t>
      </w:r>
      <w:hyperlink r:id="rId7" w:history="1">
        <w:r w:rsidRPr="00FE6BF2">
          <w:rPr>
            <w:rStyle w:val="Hyperlink"/>
            <w:rFonts w:ascii="Times New Roman" w:hAnsi="Times New Roman" w:cs="Times New Roman"/>
          </w:rPr>
          <w:t>www.ebird.com</w:t>
        </w:r>
      </w:hyperlink>
      <w:r>
        <w:rPr>
          <w:rFonts w:ascii="Times New Roman" w:hAnsi="Times New Roman" w:cs="Times New Roman"/>
        </w:rPr>
        <w:t>.</w:t>
      </w:r>
    </w:p>
    <w:p w14:paraId="784A5853" w14:textId="77777777" w:rsidR="00D54B11" w:rsidRDefault="00D54B11" w:rsidP="00735B90">
      <w:pPr>
        <w:rPr>
          <w:rFonts w:ascii="Times New Roman" w:hAnsi="Times New Roman" w:cs="Times New Roman"/>
        </w:rPr>
      </w:pPr>
    </w:p>
    <w:p w14:paraId="2E15B149" w14:textId="10762F1D" w:rsidR="00D54B11" w:rsidRPr="00D54B11" w:rsidRDefault="00D54B11" w:rsidP="00735B90">
      <w:pPr>
        <w:rPr>
          <w:rFonts w:ascii="Times New Roman" w:hAnsi="Times New Roman" w:cs="Times New Roman"/>
        </w:rPr>
      </w:pPr>
      <w:r>
        <w:rPr>
          <w:rFonts w:ascii="Times New Roman" w:hAnsi="Times New Roman" w:cs="Times New Roman"/>
          <w:noProof/>
        </w:rPr>
        <w:drawing>
          <wp:inline distT="0" distB="0" distL="0" distR="0" wp14:anchorId="20FA27C8" wp14:editId="4CC3BB80">
            <wp:extent cx="5790840" cy="2270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ird_data_suppliment.pdf"/>
                    <pic:cNvPicPr/>
                  </pic:nvPicPr>
                  <pic:blipFill>
                    <a:blip r:embed="rId8">
                      <a:extLst>
                        <a:ext uri="{28A0092B-C50C-407E-A947-70E740481C1C}">
                          <a14:useLocalDpi xmlns:a14="http://schemas.microsoft.com/office/drawing/2010/main" val="0"/>
                        </a:ext>
                      </a:extLst>
                    </a:blip>
                    <a:stretch>
                      <a:fillRect/>
                    </a:stretch>
                  </pic:blipFill>
                  <pic:spPr>
                    <a:xfrm>
                      <a:off x="0" y="0"/>
                      <a:ext cx="5790840" cy="2270760"/>
                    </a:xfrm>
                    <a:prstGeom prst="rect">
                      <a:avLst/>
                    </a:prstGeom>
                  </pic:spPr>
                </pic:pic>
              </a:graphicData>
            </a:graphic>
          </wp:inline>
        </w:drawing>
      </w:r>
    </w:p>
    <w:sectPr w:rsidR="00D54B11" w:rsidRPr="00D54B11" w:rsidSect="0093328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B90"/>
    <w:rsid w:val="000772FB"/>
    <w:rsid w:val="00735B90"/>
    <w:rsid w:val="008A2FD5"/>
    <w:rsid w:val="00933280"/>
    <w:rsid w:val="00982A19"/>
    <w:rsid w:val="00A33A9C"/>
    <w:rsid w:val="00A94D16"/>
    <w:rsid w:val="00B66701"/>
    <w:rsid w:val="00D54B11"/>
    <w:rsid w:val="00DA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FE96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B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B90"/>
    <w:rPr>
      <w:rFonts w:ascii="Lucida Grande" w:hAnsi="Lucida Grande" w:cs="Lucida Grande"/>
      <w:sz w:val="18"/>
      <w:szCs w:val="18"/>
    </w:rPr>
  </w:style>
  <w:style w:type="table" w:styleId="TableGrid">
    <w:name w:val="Table Grid"/>
    <w:basedOn w:val="TableNormal"/>
    <w:uiPriority w:val="59"/>
    <w:rsid w:val="00735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4B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B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B90"/>
    <w:rPr>
      <w:rFonts w:ascii="Lucida Grande" w:hAnsi="Lucida Grande" w:cs="Lucida Grande"/>
      <w:sz w:val="18"/>
      <w:szCs w:val="18"/>
    </w:rPr>
  </w:style>
  <w:style w:type="table" w:styleId="TableGrid">
    <w:name w:val="Table Grid"/>
    <w:basedOn w:val="TableNormal"/>
    <w:uiPriority w:val="59"/>
    <w:rsid w:val="00735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4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hyperlink" Target="http://www.ebird.com" TargetMode="External"/><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259</Words>
  <Characters>1482</Characters>
  <Application>Microsoft Macintosh Word</Application>
  <DocSecurity>0</DocSecurity>
  <Lines>12</Lines>
  <Paragraphs>3</Paragraphs>
  <ScaleCrop>false</ScaleCrop>
  <Company>UBC</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Toews</dc:creator>
  <cp:keywords/>
  <dc:description/>
  <cp:lastModifiedBy>David Toews</cp:lastModifiedBy>
  <cp:revision>5</cp:revision>
  <dcterms:created xsi:type="dcterms:W3CDTF">2014-06-25T00:51:00Z</dcterms:created>
  <dcterms:modified xsi:type="dcterms:W3CDTF">2014-06-25T20:12:00Z</dcterms:modified>
</cp:coreProperties>
</file>