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5C" w:rsidRDefault="00497C5C" w:rsidP="00497C5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D35403">
        <w:rPr>
          <w:rFonts w:ascii="Times New Roman" w:hAnsi="Times New Roman" w:cs="Times New Roman"/>
          <w:b/>
          <w:sz w:val="24"/>
          <w:szCs w:val="24"/>
        </w:rPr>
        <w:t>.</w:t>
      </w:r>
      <w:r w:rsidRPr="00D35403">
        <w:rPr>
          <w:rFonts w:ascii="Times New Roman" w:hAnsi="Times New Roman" w:cs="Times New Roman"/>
          <w:sz w:val="24"/>
          <w:szCs w:val="24"/>
        </w:rPr>
        <w:t xml:space="preserve"> RNA-</w:t>
      </w:r>
      <w:proofErr w:type="spellStart"/>
      <w:r w:rsidRPr="00D35403">
        <w:rPr>
          <w:rFonts w:ascii="Times New Roman" w:hAnsi="Times New Roman" w:cs="Times New Roman"/>
          <w:sz w:val="24"/>
          <w:szCs w:val="24"/>
        </w:rPr>
        <w:t>Seq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data of differentially expressed genes between the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</w:t>
      </w:r>
      <w:r>
        <w:rPr>
          <w:rFonts w:ascii="Times New Roman" w:hAnsi="Times New Roman" w:cs="Times New Roman"/>
          <w:sz w:val="24"/>
          <w:szCs w:val="24"/>
        </w:rPr>
        <w:t xml:space="preserve"> and the pre-inoculum </w:t>
      </w:r>
      <w:r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liquid </w:t>
      </w:r>
      <w:proofErr w:type="spellStart"/>
      <w:r>
        <w:rPr>
          <w:rFonts w:ascii="Times New Roman" w:hAnsi="Times New Roman" w:cs="Times New Roman"/>
          <w:sz w:val="24"/>
          <w:szCs w:val="24"/>
        </w:rPr>
        <w:t>culture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bookmarkStart w:id="0" w:name="_GoBack"/>
      <w:bookmarkEnd w:id="0"/>
      <w:proofErr w:type="spellEnd"/>
    </w:p>
    <w:tbl>
      <w:tblPr>
        <w:tblW w:w="13095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7411"/>
        <w:gridCol w:w="390"/>
        <w:gridCol w:w="1337"/>
        <w:gridCol w:w="1337"/>
        <w:gridCol w:w="1337"/>
      </w:tblGrid>
      <w:tr w:rsidR="00497C5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497C5C" w:rsidRPr="00994D98" w:rsidRDefault="00497C5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Locus Tag</w:t>
            </w:r>
          </w:p>
        </w:tc>
        <w:tc>
          <w:tcPr>
            <w:tcW w:w="7801" w:type="dxa"/>
            <w:gridSpan w:val="2"/>
            <w:shd w:val="clear" w:color="auto" w:fill="auto"/>
            <w:noWrap/>
            <w:vAlign w:val="bottom"/>
            <w:hideMark/>
          </w:tcPr>
          <w:p w:rsidR="00497C5C" w:rsidRPr="00994D98" w:rsidRDefault="00497C5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Annotation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497C5C" w:rsidRPr="00994D98" w:rsidRDefault="00497C5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RPM </w:t>
            </w:r>
            <w:r w:rsidRPr="00994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Fold Regulation</w:t>
            </w:r>
          </w:p>
        </w:tc>
        <w:tc>
          <w:tcPr>
            <w:tcW w:w="1337" w:type="dxa"/>
            <w:vAlign w:val="bottom"/>
          </w:tcPr>
          <w:p w:rsidR="00497C5C" w:rsidRPr="00994D98" w:rsidRDefault="00497C5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DESeq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Fold Regulation</w:t>
            </w:r>
          </w:p>
        </w:tc>
        <w:tc>
          <w:tcPr>
            <w:tcW w:w="1337" w:type="dxa"/>
            <w:vAlign w:val="bottom"/>
          </w:tcPr>
          <w:p w:rsidR="00497C5C" w:rsidRPr="00994D98" w:rsidRDefault="00497C5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DESeq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padj</w:t>
            </w:r>
            <w:proofErr w:type="spellEnd"/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CKS_4725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32.69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3.68E-21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CKS_3692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56.09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6.34E-24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HrpA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pilus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52.64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1.09E-85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 shock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CKS_2320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alkanal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monooxygenase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38.39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4.30E-24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d ubiquinol oxidase subunit I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36.48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2.78E-59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CKS_3039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4.44E-39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33.06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1.17E-26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predicted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dethiobiotin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8.43E-28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CKS_3407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phosphoenolpyruvate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2.67E-36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nudix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18.88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4.68E-27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L-arabinose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2.16E-56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CKS_4032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ribosome modulation factor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3.37E-21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cytochrome d terminal oxidase subunit II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9.78E-51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CKS_1610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taurine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12.87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2.66E-08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CKS_1591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bacterioferritin iron storage and detoxification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1.27E-50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CKS_2202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5.90E-24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fasciclin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repeat-containing secreted/surface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4.33E-40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membrane-bound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1.32E-45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CKS_2442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aldehyde dehydrogenase 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23.70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2.52E-37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23.51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9.43E-13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CKS_0668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quinol oxidase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4.61E-22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CKS_3948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1.16E-33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CKS_0801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predicted amino-acid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2.44E-30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CKS_0368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L-lactate dehydrogenase FMN-linked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21.46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CKS_0515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dioxygenase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12.70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1.38E-21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CKS_1609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taurine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9.28E-08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3.76E-12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HrpF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1.80E-62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CKS_3570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AraC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2.19E-33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CKS_3281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HopAM1-1 family type III effector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9.41E-29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CKS_3513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18.47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4.38E-32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CKS_3320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GGDEF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CKS_1103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stress-induced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4.87E-20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chaperone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5.67E-24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CKS_3796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YbgE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15.82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8.32E-34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15.79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1.37E-17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CKS_4830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Amidohydrolase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8.43E-28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CKS_1508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1.41E-22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6.35E-10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CKS_3767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8.32E-23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malate synthase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2.40E-20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HrpB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3.73E-28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methyl-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1.48E-36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CKS_0687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predicted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-related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14.88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CKS_3512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oxidoreductase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2.18E-27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CKS_3503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methyl-accepting chemotaxis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1.03E-23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3.75E-15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lipoprotein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1.90E-26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CKS_0560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3.62E-55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8-amino-7-oxononanoate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2.23E-28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CKS_5439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hypersensitivity reaction elicitor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3.83E-24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7.83E-25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CKS_2772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anthranilate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phosphoribosyltransferase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3.88E-24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sugar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1.28E-30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CKS_3579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MFS superfamily benzoate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1.27E-37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CKS_1611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taurine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1.42E-27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CKS_0908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Pirin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conserved inner membrane protein involved in acetate transport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7.29E-11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6.07E-10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3.08E-32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1.14E-41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biotin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9.41E-29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CKS_3319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8.54E-13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2.41E-13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7.14E-13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Aryldialkylphosphatase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7.24E-20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CKS_0204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ammonium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CKS_2504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gamma-aminobutyrate:alpha-ketoglutarate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aminotransferase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L-arabinose transport system permease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CKS_0380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7.39E-07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8.75E-34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CKS_3715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2.11E-40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L-arabinose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8.94E-27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CKS_1361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PLP-binding diaminopimelate decarboxylase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CKS_1282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sulfate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adenylyltransferase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subunit 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CKS_4249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CKS_0390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9.20E-16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6.83E-09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isomerase subunit dehydratase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6.58E-21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mannonate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3.80E-15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D-ala-D-ala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1.15E-23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isocitrate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CKS_2855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pyridine nucleotide transhydrogenase beta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6.90E-11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pyridine nucleotide transhydrogenase alpha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CKS_2773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component I of anthranilate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2.44E-32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CKS_1281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adenosine 5'-phosphosulfate 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CKS_2679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mannose-specific enzyme IID component of PTS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CKS_4634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mutator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transposase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8.37E-13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L-arabinose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5.70E-17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2.84E-41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CKS_4019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alkanesulfonate monooxygenase FMNH(2)-dependent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CKS_0367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repressor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CKS_2680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mannose-specific enzyme IIC component of PTS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HrpO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5.24E-10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CKS_1762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drug/metabolite transporter (DMT) superfamily permease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5.97E-29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CKS_4829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integral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CKS_2321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cytoplasmic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CKS_5511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9.29E-06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3.56E-25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CKS_0962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D-ala-D-a la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1.61E-31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short-chain dehydrogenase/reductase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CKS_3597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inner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CKS_3619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FAD dependent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4.87E-20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ribose/xylose/arabinose/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3.49E-18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sulfate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adenylyltransferase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subunit 2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cell wall-associated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CKS_4701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4.93E-12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CKS_2765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5.43E-20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CKS_3268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HrpD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PTS system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cellobiose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-specific IIB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enoyl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-CoA hydratase/3-hydroxyacyl-CoA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 oxidoreductase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binding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CKS_4923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anaerobic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ribonucleoside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-triphosphate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1.16E-29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CKS_4463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sn-glycerol-3-phosphate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6.04E-10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4.88E-28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myo-inositol 2-dehydrogenase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CKS_4009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DUF882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5.86E-27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CKS_2222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peptidase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L-ribulose-5-phosphate 4-epimerase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CKS_2792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aconitate hydratase 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1.16E-22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CKS_4024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dihydro-orotate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oxidase FMN-linked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1.85E-17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polar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2.31E-12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gp55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5.56E-11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CKS_0451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CKS_4509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CKS_2714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serine-protein 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1.38E-29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HrcJ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type III secretion system component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5.17E-23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CKS_0452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peptidase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1.41E-21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CKS_2972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23-diketo-L-gulonate dehydrogenase NADH-dependent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2.45E-10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CKS_3703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fucose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operon activator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CKS_4588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pyruvate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formate-lyase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Heptosyltransferase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3-keto-L-gulonate 6-phosphate decarboxylase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CKS_0306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medium-long-chain fatty acyl-CoA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9.63E-13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3.82E-23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Chitinase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7.63E-15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D-ala-D-ala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dipeptidase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Zn-dependent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3.81E-17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DNA modification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6.19E-16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ATP-binding component of an ABC superfamily galactose/methyl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galactoside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CKS_0468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2-isopropylmalate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1.25E-28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CKS_3446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superoxide dismutase Cu Zn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9.71E-18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CKS_0266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cytosine/purine/uracil/thiamine/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allantoin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permease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CKS_5467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OspG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9.66E-09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D-ala-D-ala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7.66E-13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CKS_2106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methyl-accepting chemotaxis sensory transducer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CKS_3038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iron-uptake factor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CKS_3837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galactose-1-epimerase (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mutarotase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CKS_3739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glutamate and aspartate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CKS_2472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1.85E-17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CKS_3569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RND multidrug efflux membrane fusion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8.62E-11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5.90E-24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acetylmuramoyl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-L-alanine amidase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malonyl-CoA methyltransferase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CKS_2563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mannosyl-3-phosphoglycerate phosphatase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dual regulator of nitrogen assimilation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CKS_4021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NAD(P)H-dependent FMN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CKS_0288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permease component of an ABC superfamily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9.38E-04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divalent cation transport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1.09E-25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2.57E-09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CKS_0429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beta-glucosidase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CKS_2635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9.39E-06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adenine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4.83E-04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CKS_3094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GAF domain/GGDEF domain/EAL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5.52E-07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CKS_3527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stress-induced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CKS_4761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substrate-binding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6.63E-21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CKS_3738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glutamate/aspartate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9.17E-20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membrane-fusion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CKS_0290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ATP-binding component of an ABC superfamily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acetylornithine deacetylase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2.24E-15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2.37E-17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dihydrodipicolinate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CKS_1233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disaggregation chaperone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5.59E-07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CKS_1882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aldehyde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CKS_3607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 fiber assembly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metal-activated pyridoxal enzyme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CKS_2377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CKS_1834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CKS_2713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DUF444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1.33E-20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succinate-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semialdehyde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 I NADP-dependent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CKS_2771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indole-3-glycerol-phosphate synthase/anthranilate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phosphoribosyltransferase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CKS_3460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-putrescine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9.14E-16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CKS_2205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DEAD/DEAH box helicase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7.01E-05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CKS_2487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periplasmic binding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5.74E-09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CKS_4915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collagenase-like peptidase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7.98E-14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CKS_2525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CKS_4056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WrbA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flavoprotein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2.85E-21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CKS_0338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glycerol dehydrogenase NAD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8.57E-10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CKS_0912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CKS_5151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avirulence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CKS_4940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aspartate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carbamoyltransferase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catalytic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3.07E-24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phytochelatin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1.86E-16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CKS_2062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spermidine/putrescine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CKS_4020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alkanesulfonate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binding periplasmic protein of ABC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aldo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-keto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7.76E-10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4.91E-07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CKS_3519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 oxidoreductase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CKS_2413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DUF883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5.38E-06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CKS_0657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altronate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7.13E-13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CKS_1037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4.13E-15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CKS_1859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CKS_4960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5.42E-10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long-chain fatty acid outer membrane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Gluconolactonase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CKS_3702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 substrate binding component of an ABC superfamily sugar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CKS_1706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phosphoribosylaminoimidazole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1.56E-14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inner membrane iron-sulfur protein in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SoxR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-reducing complex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2.64E-20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CKS_4340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shock chaperone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9.88E-05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CKS_0291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serine--pyruvate aminotransferase /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L-alanine:glyoxylate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aminotransferase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CKS_5149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3-isopropylmalate isomerase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III secretion system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outermembrane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pore forming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3.58E-14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amidohydrolase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CKS_4275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CKS_3622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pyruvate/alpha-keto-acid decarboxylase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magnesium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9.07E-15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permease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1.99E-13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CKS_5026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RNA polymerase sigma factor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1.12E-12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CKS_3540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dual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CKS_4914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protease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pyruvate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activating enzyme 1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CKS_1698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5.43E-14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CKS_4484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3-ketoacyl-CoA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thiolase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thiolase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5.09E-19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 superfamily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CKS_3860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molybdopterin biosynthesis protein C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3.84E-13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inosose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dehydratase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CKS_4376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CKS_3516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oligogalacturonide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5.00E-10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acetate permease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D-ala-D-ala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6.69E-15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CKS_2401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CKS_0922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leucine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CKS_4759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9.04E-14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virulence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5.87E-15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baseplate assembly protein V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4.58E-10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CKS_3471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malto-oligosyltrehalose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trehalohydrolase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6.02E-11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CKS_3520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 oxidoreductase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CKS_4577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6.00E-17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amidinotransferase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8.90E-09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7.97E-03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mannonate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6.32E-11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dethiobiotin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4.02E-09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CKS_5373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mobilization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CKS_0791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CKS_0403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CKS_4569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secreted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phage transposase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9.64E-13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CKS_4010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metal-binding enzyme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extracellular solute-binding protein family 5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4.24E-08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CKS_2398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4.35E-04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CKS_3219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cellulose synthase (UDP-forming)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2.44E-07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TetR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2.69E-15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CKS_4144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CKS_4922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anaerobic ribonucleotide reductase activating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2.90E-15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CKS_4247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alpha/beta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5.46E-08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CKS_2299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repressor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9.02E-13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CKS_3955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dipeptide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5.49E-07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CKS_3490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inner membrane subunit of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SoxR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-reducing complex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CKS_2387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CKS_5000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CKS_5834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DNA-binding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CKS_1509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nitric oxide dioxygenase/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dihydropteridine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reductase 2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CKS_3442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DUF1289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5.29E-07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4.46E-10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CKS_4485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fatty acid oxidation complex subunit alpha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CKS_5438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CKS_1045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acetolactate synthase large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CKS_1384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glycine decarboxylase PLP-dependent subunit (protein P) of glycine cleavage complex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5.02E-18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CKS_2526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periplasmic-binding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sulfate/thiosulfate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1.36E-04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CKS_3401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4.26E-11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CKS_3242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nikkomycin biosynthesis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CKS_3849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adenosylmethionine-8-amino-7-oxononanoate aminotransferase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2.29E-13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cytoplasmic ATP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1.31E-11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permease component of an ABC superfamily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CKS_3536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ribulokinase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8.23E-06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hydroxypyruvate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CKS_2399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tail-like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CKS_4288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DUF1040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8.18E-09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CKS_4523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peptide export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4.98E-16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CKS_2523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hybrid two-component system regulatory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9.48E-08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CKS_2540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IS66 family transposase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CKS_1538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9.91E-09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1.81E-04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CKS_1867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ABC-type transport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CKS_1857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DNA-binding transcriptional dual regulator with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FlhC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2.34E-10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CKS_0881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DUF1471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CKS_5446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4.60E-12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CKS_4800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2.70E-06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CKS_3243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9.25E-11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CKS_4162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CKS_3021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NADH:flavin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DgsA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-binding anti-repressor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1.69E-06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CKS_2920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8.33E-10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CKS_4956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5.83E-04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2.72E-06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CKS_2804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carbon starvation protein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4.25E-05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4.53E-06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CKS_3826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PhoH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ATPase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CKS_0943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5-deoxy-glucuronate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2.61E-10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II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haloacid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dehalogenase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9.16E-04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CKS_0921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leucine/isoleucine/valine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6.57E-09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CKS_4332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PTS system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cellobiose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-specific IIC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9.32E-09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CKS_0377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transposase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inner membrane channel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9.03E-11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CKS_4016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alkanesulfonate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CKS_0640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zinc-containing alcohol dehydrogenase/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quinone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oxidoreductase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7.87E-13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CKS_1811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phosphoribosylglycinamide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formyltransferase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DNA adenine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2.74E-07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1.83E-15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CKS_2363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antitermination protein Q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CKS_1546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CKS_5025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CKS_0221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regulator of penicillin binding proteins and beta lactamase transcription (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morphogene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CKS_5455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4.48E-04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CKS_3205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monooxygenase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HrpT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CKS_4592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type III secretion system ATP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7.52E-14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acetyl-CoA acetyltransferase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CKS_1835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CKS_5052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YaiA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2.42E-05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CKS_2644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CKS_1436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transposase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CKS_3386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CKS_3701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ABC superfamily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CKS_2524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ATP-binding component of an ABC superfamily ribose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1.85E-06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CKS_4055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cytoplasmic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5.07E-06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CKS_1044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acetolactate synthase small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CKS_5349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3.21E-04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CKS_0960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RpiR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7.58E-06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1.62E-02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CKS_5332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7.86E-06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DUF1537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CKS_1516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inositol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monophosphatase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7.45E-08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CKS_4567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secretion system regulatory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6.49E-09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CKS_1463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NrdI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ribonucleotide reduction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1.18E-03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CKS_0658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altronate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oxidoreductase NAD-dependent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CKS_3968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cold shock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6.53E-04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CKS_3939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transport system permease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3.81E-11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CKS_1713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CKS_0516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34-dihydroxy-2-butanone-4-phosphate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CKS_5413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3.69E-08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endoribonuclease L-PSP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2.65E-13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CKS_3552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mannose-6-phosphate isomerase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CKS_4462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HD superfamily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4.41E-06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CKS_5393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CKS_3315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2.00E-12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CKS_3844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membrane component of an ABC superfamily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molybdate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1.22E-12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Na+/solute symporter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6.31E-07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CKS_2307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class II aldolase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CKS_2905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sugar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4.89E-09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CKS_0970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universal stress (ethanol tolerance) protein B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7.34E-10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CKS_0773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DUF1471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7.69E-03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CKS_3470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malto-oligosyltrehalose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CKS_2947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maltose regulon periplasmic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CKS_2637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4.31E-09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CKS_0887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maltodextrin phosphorylase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4.44E-08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CKS_3252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5.82E-09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CKS_0598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methyl-accepting chemotaxis sensory transducer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CKS_5199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LysR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3.78E-05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CKS_4192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dihydro-orotase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3.60E-10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CKS_3143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1.66E-04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CKS_3462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FAD-binding phosphodiesterase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1.27E-13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CKS_4768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L-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xylulose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5-phosphate 3-epimerase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2.18E-04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CKS_2392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3.94E-08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CKS_5356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outer membrane adhesion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CKS_2050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component of an ABC superfamily histidine/lysine/arginine/ornithine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2.51E-08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CKS_2505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AsnC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1.45E-09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CKS_2017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phosphohistidine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phosphatase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2.52E-14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CKS_3210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predicted oxidoreductase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flavin:NADH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1.51E-02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CKS_2105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large repetitive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1.76E-05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CKS_5039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branched chain amino acid transporter (LIV-II)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3.41E-12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CKS_5330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outer membrane adhesion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1.21E-07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CKS_2590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4.03E-02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CKS_2498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binding-protein-dependent transport systems inner membrane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5.60E-03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CKS_0285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gamma-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glutamyltranspeptidase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2.33E-02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CKS_1444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GroES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alcohol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1.90E-08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CKS_1664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anti-sigma factor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7.41E-10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CKS_3277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avirulence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CKS_1861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trehalose-6-phosphate phosphatase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4.40E-13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CKS_2228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multidrug efflux system subunit A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8.24E-10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CKS_1517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tRNA:Cm32/Um32 methyltransferase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2.97E-08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CKS_1464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glutaredoxin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4.12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2.56E-03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CKS_4630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Cellulose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3.83E-08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CKS_2706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PLP-binding alanine racemase 2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2.91E-07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CKS_4828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arabinolactonase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1.92E-05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CKS_2629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tail sheath protein FI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CKS_2506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thiamine pyrophosphate protein TPP binding domain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3.85E-09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CKS_3594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5.78E-05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CKS_0600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CKS_4298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glutamine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synthetase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1.61E-09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CKS_1870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hydroxyacylglutathione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2.37E-06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CKS_3854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amino acid transporter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5.31E-03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CKS_2899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salicylate hydroxylase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2.59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1.14E-02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CKS_4580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1.14E-09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CKS_0272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phytanoyl-CoA dioxygenase family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1.11E-03</w:t>
            </w:r>
          </w:p>
        </w:tc>
      </w:tr>
      <w:tr w:rsidR="008D199C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GGDEF domain-containing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8D199C" w:rsidRPr="00994D98" w:rsidRDefault="008D199C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2.78</w:t>
            </w:r>
          </w:p>
        </w:tc>
        <w:tc>
          <w:tcPr>
            <w:tcW w:w="1337" w:type="dxa"/>
            <w:vAlign w:val="bottom"/>
          </w:tcPr>
          <w:p w:rsidR="008D199C" w:rsidRPr="00BC2894" w:rsidRDefault="008D199C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1.09E-08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CKS_0016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L7/L12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1.24E-33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CKS_4368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superoxide dismutase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2.36E-19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CKS_0117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peptidyl-prolyl cis-trans isomerase B (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rotamase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B)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2.64E-30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8.22E-23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CKS_1240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chorismate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mutase I/cyclohexadienyl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1.59E-17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CKS_4772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aerobactin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siderophore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receptor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5.25E-11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CKS_0364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LysR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2.87E-26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CKS_4239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PTS system glucose-specific IICB component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1.68E-25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1.05E-26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5.40E-26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CKS_0004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 DNA-binding transcriptional regulator alpha subunit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2.94E-30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CKS_3013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L-24-diaminobutyrate decarboxylase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1.14E-14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3.07E-19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CKS_0095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1.20E-08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1.52E-25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CKS_0017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L10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1.54E-32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CKS_5198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dihydrolipoamide dehydrogenase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1.23E-30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S6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1.34E-25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CKS_4717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exported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3.04E-28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CKS_5580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lysozyme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2.09E-03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CKS_5259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chain elongation factor EF-Ts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7.21E-21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3.72E-30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regulatory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5.63E-19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S18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3.50E-27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CKS_5601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2.05E-04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5.69E-23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CKS_1527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nucleoside diphosphate kinase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6.96E-32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3.40E-41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phage primase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1.78E-13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2.15E-40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3.71E-27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CKS_5565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antiterminator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2.13E-03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CKS_5581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3.73E-04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primosomal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replication protein 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4.73E-30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1.49E-34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4.09E-19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9.85E-21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CKS_4109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1.24E-34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L9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1.54E-32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CKS_0094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6.37E-12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CKS_5585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8.70E-05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CKS_1116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ADP-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heptose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lipooligosaccharide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heptosyltransferase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II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3.81E-46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3.55E-34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CKS_5130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outer membrane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6.83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1.16E-13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CKS_5588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1.75E-02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1.57E-44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CKS_0132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9.62E-25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7.44E-42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3.77E-55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3.37E-23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CKS_4118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10.75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2.87E-31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8.61E-31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tail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6.23E-31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CKS_1241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3-deoxy-D-arabino-heptulosonate-7-phosphate synthase tyrosine-repressible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10.58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8.06E-12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apparatus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11.97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2.47E-53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CKS_1225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2.40E-39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1.33E-24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CKS_5564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</w:t>
            </w:r>
            <w:proofErr w:type="spellEnd"/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repressor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2.75E-03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CKS_5584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membrane glycoprotein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11.66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7.91E-03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CKS_4089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1.10E-28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CKS_4090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13.63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17.96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6.46E-36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CKS_5586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11.73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3.52E-06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CKS_4088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20.13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1.25E-28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CKS_4082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19.51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1.72E-22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CP4-57 family phage integrase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16.35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20.69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9.41E-29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CKS_4081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16.79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20.73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1.75E-25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CKS_4084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 lysozyme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17.69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2.40E-24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effector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8.75E-59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CKS_4085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22.54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3.47E-24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CKS_5587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21.31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10.26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1.96E-04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CKS_4083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22.82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28.20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3.45E-33</w:t>
            </w:r>
          </w:p>
        </w:tc>
      </w:tr>
      <w:tr w:rsidR="00BC2894" w:rsidRPr="00994D98" w:rsidTr="00BC2894">
        <w:trPr>
          <w:trHeight w:val="285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CKS_4087</w:t>
            </w:r>
          </w:p>
        </w:tc>
        <w:tc>
          <w:tcPr>
            <w:tcW w:w="7411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90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BC2894" w:rsidRPr="00994D98" w:rsidRDefault="00BC2894" w:rsidP="00BC2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4D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25.57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31.54</w:t>
            </w:r>
          </w:p>
        </w:tc>
        <w:tc>
          <w:tcPr>
            <w:tcW w:w="1337" w:type="dxa"/>
            <w:vAlign w:val="bottom"/>
          </w:tcPr>
          <w:p w:rsidR="00BC2894" w:rsidRPr="00BC2894" w:rsidRDefault="00BC2894" w:rsidP="00BC289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28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3.41E-36</w:t>
            </w:r>
          </w:p>
        </w:tc>
      </w:tr>
    </w:tbl>
    <w:p w:rsidR="00497C5C" w:rsidRPr="00D35403" w:rsidRDefault="00497C5C" w:rsidP="00497C5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540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3540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= activated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 compared to </w:t>
      </w:r>
      <w:r>
        <w:rPr>
          <w:rFonts w:ascii="Times New Roman" w:hAnsi="Times New Roman" w:cs="Times New Roman"/>
          <w:sz w:val="24"/>
          <w:szCs w:val="24"/>
        </w:rPr>
        <w:t xml:space="preserve">the pre-inoculum </w:t>
      </w:r>
      <w:r w:rsidRPr="00D35403">
        <w:rPr>
          <w:rFonts w:ascii="Times New Roman" w:hAnsi="Times New Roman" w:cs="Times New Roman"/>
          <w:sz w:val="24"/>
          <w:szCs w:val="24"/>
        </w:rPr>
        <w:t>liquid culture (lower in liquid culture), R = repressed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 compared to </w:t>
      </w:r>
      <w:r>
        <w:rPr>
          <w:rFonts w:ascii="Times New Roman" w:hAnsi="Times New Roman" w:cs="Times New Roman"/>
          <w:sz w:val="24"/>
          <w:szCs w:val="24"/>
        </w:rPr>
        <w:t xml:space="preserve">the pre-inoculum </w:t>
      </w:r>
      <w:r w:rsidRPr="00D35403">
        <w:rPr>
          <w:rFonts w:ascii="Times New Roman" w:hAnsi="Times New Roman" w:cs="Times New Roman"/>
          <w:sz w:val="24"/>
          <w:szCs w:val="24"/>
        </w:rPr>
        <w:t>liquid</w:t>
      </w:r>
      <w:r>
        <w:rPr>
          <w:rFonts w:ascii="Times New Roman" w:hAnsi="Times New Roman" w:cs="Times New Roman"/>
          <w:sz w:val="24"/>
          <w:szCs w:val="24"/>
        </w:rPr>
        <w:t xml:space="preserve"> culture</w:t>
      </w:r>
      <w:r w:rsidRPr="00D35403">
        <w:rPr>
          <w:rFonts w:ascii="Times New Roman" w:hAnsi="Times New Roman" w:cs="Times New Roman"/>
          <w:sz w:val="24"/>
          <w:szCs w:val="24"/>
        </w:rPr>
        <w:t xml:space="preserve"> (higher in liquid culture)</w:t>
      </w:r>
    </w:p>
    <w:p w:rsidR="00BC1550" w:rsidRDefault="00BC1550"/>
    <w:sectPr w:rsidR="00BC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D26"/>
    <w:multiLevelType w:val="hybridMultilevel"/>
    <w:tmpl w:val="19729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BBB"/>
    <w:multiLevelType w:val="hybridMultilevel"/>
    <w:tmpl w:val="B3EA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29E4"/>
    <w:multiLevelType w:val="hybridMultilevel"/>
    <w:tmpl w:val="E00E0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11E05"/>
    <w:multiLevelType w:val="hybridMultilevel"/>
    <w:tmpl w:val="AE186018"/>
    <w:lvl w:ilvl="0" w:tplc="F8BA81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A3283"/>
    <w:multiLevelType w:val="hybridMultilevel"/>
    <w:tmpl w:val="0756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76939"/>
    <w:multiLevelType w:val="hybridMultilevel"/>
    <w:tmpl w:val="A55AF256"/>
    <w:lvl w:ilvl="0" w:tplc="4D3A38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C4CFA"/>
    <w:multiLevelType w:val="hybridMultilevel"/>
    <w:tmpl w:val="90AC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90712"/>
    <w:multiLevelType w:val="hybridMultilevel"/>
    <w:tmpl w:val="726059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8303B"/>
    <w:multiLevelType w:val="hybridMultilevel"/>
    <w:tmpl w:val="2CE816D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7C37FEC"/>
    <w:multiLevelType w:val="hybridMultilevel"/>
    <w:tmpl w:val="C9A082A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96C2E4B"/>
    <w:multiLevelType w:val="multilevel"/>
    <w:tmpl w:val="805EF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84620"/>
    <w:multiLevelType w:val="hybridMultilevel"/>
    <w:tmpl w:val="04B4E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E4516"/>
    <w:multiLevelType w:val="hybridMultilevel"/>
    <w:tmpl w:val="9B06CBF0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633B"/>
    <w:multiLevelType w:val="multilevel"/>
    <w:tmpl w:val="4938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784F92"/>
    <w:multiLevelType w:val="hybridMultilevel"/>
    <w:tmpl w:val="73ECA924"/>
    <w:lvl w:ilvl="0" w:tplc="544EB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B624B"/>
    <w:multiLevelType w:val="hybridMultilevel"/>
    <w:tmpl w:val="39FC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11081"/>
    <w:multiLevelType w:val="multilevel"/>
    <w:tmpl w:val="D244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5B2A54"/>
    <w:multiLevelType w:val="hybridMultilevel"/>
    <w:tmpl w:val="A55AF256"/>
    <w:lvl w:ilvl="0" w:tplc="4D3A38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47F09"/>
    <w:multiLevelType w:val="hybridMultilevel"/>
    <w:tmpl w:val="C6F40B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7EF6092C"/>
    <w:multiLevelType w:val="hybridMultilevel"/>
    <w:tmpl w:val="C26E75E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5"/>
  </w:num>
  <w:num w:numId="5">
    <w:abstractNumId w:val="10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17"/>
  </w:num>
  <w:num w:numId="11">
    <w:abstractNumId w:val="14"/>
  </w:num>
  <w:num w:numId="12">
    <w:abstractNumId w:val="3"/>
  </w:num>
  <w:num w:numId="13">
    <w:abstractNumId w:val="12"/>
  </w:num>
  <w:num w:numId="14">
    <w:abstractNumId w:val="0"/>
  </w:num>
  <w:num w:numId="15">
    <w:abstractNumId w:val="19"/>
  </w:num>
  <w:num w:numId="16">
    <w:abstractNumId w:val="7"/>
  </w:num>
  <w:num w:numId="17">
    <w:abstractNumId w:val="6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5C"/>
    <w:rsid w:val="00497C5C"/>
    <w:rsid w:val="005170C7"/>
    <w:rsid w:val="00851C8C"/>
    <w:rsid w:val="008D199C"/>
    <w:rsid w:val="00BC1550"/>
    <w:rsid w:val="00BC2894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89234-5070-4A25-824F-0096BBC4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C5C"/>
  </w:style>
  <w:style w:type="paragraph" w:styleId="Heading1">
    <w:name w:val="heading 1"/>
    <w:basedOn w:val="Normal"/>
    <w:link w:val="Heading1Char"/>
    <w:uiPriority w:val="9"/>
    <w:qFormat/>
    <w:rsid w:val="00497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497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C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7C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97C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7C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C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C5C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497C5C"/>
  </w:style>
  <w:style w:type="paragraph" w:styleId="Footer">
    <w:name w:val="footer"/>
    <w:basedOn w:val="Normal"/>
    <w:link w:val="FooterChar"/>
    <w:uiPriority w:val="99"/>
    <w:unhideWhenUsed/>
    <w:rsid w:val="00497C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C5C"/>
  </w:style>
  <w:style w:type="character" w:styleId="PageNumber">
    <w:name w:val="page number"/>
    <w:basedOn w:val="DefaultParagraphFont"/>
    <w:uiPriority w:val="99"/>
    <w:semiHidden/>
    <w:unhideWhenUsed/>
    <w:rsid w:val="00497C5C"/>
  </w:style>
  <w:style w:type="paragraph" w:customStyle="1" w:styleId="EndNoteBibliography">
    <w:name w:val="EndNote Bibliography"/>
    <w:basedOn w:val="Normal"/>
    <w:link w:val="EndNoteBibliographyChar"/>
    <w:rsid w:val="00497C5C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97C5C"/>
    <w:rPr>
      <w:rFonts w:ascii="Calibri" w:hAnsi="Calibri"/>
      <w:noProof/>
    </w:rPr>
  </w:style>
  <w:style w:type="paragraph" w:styleId="ListParagraph">
    <w:name w:val="List Paragraph"/>
    <w:basedOn w:val="Normal"/>
    <w:uiPriority w:val="34"/>
    <w:qFormat/>
    <w:rsid w:val="00497C5C"/>
    <w:pPr>
      <w:ind w:left="720"/>
      <w:contextualSpacing/>
    </w:pPr>
  </w:style>
  <w:style w:type="character" w:customStyle="1" w:styleId="cit-auth">
    <w:name w:val="cit-auth"/>
    <w:basedOn w:val="DefaultParagraphFont"/>
    <w:rsid w:val="00497C5C"/>
  </w:style>
  <w:style w:type="character" w:customStyle="1" w:styleId="cit-name-surname">
    <w:name w:val="cit-name-surname"/>
    <w:basedOn w:val="DefaultParagraphFont"/>
    <w:rsid w:val="00497C5C"/>
  </w:style>
  <w:style w:type="character" w:customStyle="1" w:styleId="cit-name-given-names">
    <w:name w:val="cit-name-given-names"/>
    <w:basedOn w:val="DefaultParagraphFont"/>
    <w:rsid w:val="00497C5C"/>
  </w:style>
  <w:style w:type="character" w:customStyle="1" w:styleId="cit-etal">
    <w:name w:val="cit-etal"/>
    <w:basedOn w:val="DefaultParagraphFont"/>
    <w:rsid w:val="00497C5C"/>
  </w:style>
  <w:style w:type="character" w:styleId="HTMLCite">
    <w:name w:val="HTML Cite"/>
    <w:basedOn w:val="DefaultParagraphFont"/>
    <w:uiPriority w:val="99"/>
    <w:semiHidden/>
    <w:unhideWhenUsed/>
    <w:rsid w:val="00497C5C"/>
    <w:rPr>
      <w:i/>
      <w:iCs/>
    </w:rPr>
  </w:style>
  <w:style w:type="character" w:customStyle="1" w:styleId="cit-pub-date">
    <w:name w:val="cit-pub-date"/>
    <w:basedOn w:val="DefaultParagraphFont"/>
    <w:rsid w:val="00497C5C"/>
  </w:style>
  <w:style w:type="character" w:customStyle="1" w:styleId="cit-article-title">
    <w:name w:val="cit-article-title"/>
    <w:basedOn w:val="DefaultParagraphFont"/>
    <w:rsid w:val="00497C5C"/>
  </w:style>
  <w:style w:type="character" w:customStyle="1" w:styleId="named-content">
    <w:name w:val="named-content"/>
    <w:basedOn w:val="DefaultParagraphFont"/>
    <w:rsid w:val="00497C5C"/>
  </w:style>
  <w:style w:type="character" w:styleId="Emphasis">
    <w:name w:val="Emphasis"/>
    <w:basedOn w:val="DefaultParagraphFont"/>
    <w:uiPriority w:val="20"/>
    <w:qFormat/>
    <w:rsid w:val="00497C5C"/>
    <w:rPr>
      <w:i/>
      <w:iCs/>
    </w:rPr>
  </w:style>
  <w:style w:type="character" w:customStyle="1" w:styleId="cit-vol">
    <w:name w:val="cit-vol"/>
    <w:basedOn w:val="DefaultParagraphFont"/>
    <w:rsid w:val="00497C5C"/>
  </w:style>
  <w:style w:type="character" w:customStyle="1" w:styleId="cit-fpage">
    <w:name w:val="cit-fpage"/>
    <w:basedOn w:val="DefaultParagraphFont"/>
    <w:rsid w:val="00497C5C"/>
  </w:style>
  <w:style w:type="character" w:customStyle="1" w:styleId="cit-lpage">
    <w:name w:val="cit-lpage"/>
    <w:basedOn w:val="DefaultParagraphFont"/>
    <w:rsid w:val="00497C5C"/>
  </w:style>
  <w:style w:type="character" w:customStyle="1" w:styleId="author">
    <w:name w:val="author"/>
    <w:basedOn w:val="DefaultParagraphFont"/>
    <w:rsid w:val="00497C5C"/>
  </w:style>
  <w:style w:type="character" w:customStyle="1" w:styleId="pubyear">
    <w:name w:val="pubyear"/>
    <w:basedOn w:val="DefaultParagraphFont"/>
    <w:rsid w:val="00497C5C"/>
  </w:style>
  <w:style w:type="character" w:customStyle="1" w:styleId="articletitle">
    <w:name w:val="articletitle"/>
    <w:basedOn w:val="DefaultParagraphFont"/>
    <w:rsid w:val="00497C5C"/>
  </w:style>
  <w:style w:type="character" w:customStyle="1" w:styleId="journaltitle">
    <w:name w:val="journaltitle"/>
    <w:basedOn w:val="DefaultParagraphFont"/>
    <w:rsid w:val="00497C5C"/>
  </w:style>
  <w:style w:type="character" w:customStyle="1" w:styleId="vol">
    <w:name w:val="vol"/>
    <w:basedOn w:val="DefaultParagraphFont"/>
    <w:rsid w:val="00497C5C"/>
  </w:style>
  <w:style w:type="character" w:customStyle="1" w:styleId="pagefirst">
    <w:name w:val="pagefirst"/>
    <w:basedOn w:val="DefaultParagraphFont"/>
    <w:rsid w:val="00497C5C"/>
  </w:style>
  <w:style w:type="character" w:customStyle="1" w:styleId="pagelast">
    <w:name w:val="pagelast"/>
    <w:basedOn w:val="DefaultParagraphFont"/>
    <w:rsid w:val="00497C5C"/>
  </w:style>
  <w:style w:type="character" w:customStyle="1" w:styleId="cit-sep">
    <w:name w:val="cit-sep"/>
    <w:basedOn w:val="DefaultParagraphFont"/>
    <w:rsid w:val="00497C5C"/>
  </w:style>
  <w:style w:type="paragraph" w:customStyle="1" w:styleId="citation">
    <w:name w:val="citation"/>
    <w:basedOn w:val="Normal"/>
    <w:rsid w:val="00497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497C5C"/>
  </w:style>
  <w:style w:type="character" w:styleId="Strong">
    <w:name w:val="Strong"/>
    <w:basedOn w:val="DefaultParagraphFont"/>
    <w:uiPriority w:val="22"/>
    <w:qFormat/>
    <w:rsid w:val="00497C5C"/>
    <w:rPr>
      <w:b/>
      <w:bCs/>
    </w:rPr>
  </w:style>
  <w:style w:type="character" w:customStyle="1" w:styleId="cit-source">
    <w:name w:val="cit-source"/>
    <w:basedOn w:val="DefaultParagraphFont"/>
    <w:rsid w:val="00497C5C"/>
  </w:style>
  <w:style w:type="character" w:styleId="FollowedHyperlink">
    <w:name w:val="FollowedHyperlink"/>
    <w:basedOn w:val="DefaultParagraphFont"/>
    <w:uiPriority w:val="99"/>
    <w:semiHidden/>
    <w:unhideWhenUsed/>
    <w:rsid w:val="00497C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97C5C"/>
    <w:pPr>
      <w:spacing w:after="0" w:line="240" w:lineRule="auto"/>
    </w:pPr>
  </w:style>
  <w:style w:type="character" w:customStyle="1" w:styleId="slug-vol">
    <w:name w:val="slug-vol"/>
    <w:basedOn w:val="DefaultParagraphFont"/>
    <w:rsid w:val="00497C5C"/>
  </w:style>
  <w:style w:type="character" w:customStyle="1" w:styleId="slug-issue">
    <w:name w:val="slug-issue"/>
    <w:basedOn w:val="DefaultParagraphFont"/>
    <w:rsid w:val="00497C5C"/>
  </w:style>
  <w:style w:type="character" w:customStyle="1" w:styleId="slug-pages">
    <w:name w:val="slug-pages"/>
    <w:basedOn w:val="DefaultParagraphFont"/>
    <w:rsid w:val="00497C5C"/>
  </w:style>
  <w:style w:type="paragraph" w:styleId="DocumentMap">
    <w:name w:val="Document Map"/>
    <w:basedOn w:val="Normal"/>
    <w:link w:val="DocumentMapChar"/>
    <w:uiPriority w:val="99"/>
    <w:semiHidden/>
    <w:unhideWhenUsed/>
    <w:rsid w:val="00497C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C5C"/>
    <w:rPr>
      <w:rFonts w:ascii="Times New Roman" w:hAnsi="Times New Roman" w:cs="Times New Roman"/>
      <w:sz w:val="24"/>
      <w:szCs w:val="24"/>
    </w:rPr>
  </w:style>
  <w:style w:type="character" w:customStyle="1" w:styleId="slug-pub-date">
    <w:name w:val="slug-pub-date"/>
    <w:basedOn w:val="DefaultParagraphFont"/>
    <w:rsid w:val="00497C5C"/>
  </w:style>
  <w:style w:type="character" w:customStyle="1" w:styleId="authorname">
    <w:name w:val="authorname"/>
    <w:basedOn w:val="DefaultParagraphFont"/>
    <w:rsid w:val="00497C5C"/>
  </w:style>
  <w:style w:type="character" w:customStyle="1" w:styleId="name">
    <w:name w:val="name"/>
    <w:basedOn w:val="DefaultParagraphFont"/>
    <w:rsid w:val="00497C5C"/>
  </w:style>
  <w:style w:type="character" w:customStyle="1" w:styleId="xref-sep">
    <w:name w:val="xref-sep"/>
    <w:basedOn w:val="DefaultParagraphFont"/>
    <w:rsid w:val="0049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5152</Words>
  <Characters>29373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2</cp:revision>
  <dcterms:created xsi:type="dcterms:W3CDTF">2017-03-09T20:20:00Z</dcterms:created>
  <dcterms:modified xsi:type="dcterms:W3CDTF">2017-03-09T20:20:00Z</dcterms:modified>
</cp:coreProperties>
</file>