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590" w:rsidRPr="00644590" w:rsidRDefault="006445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S6.</w:t>
      </w:r>
      <w:r>
        <w:rPr>
          <w:rFonts w:ascii="Times New Roman" w:hAnsi="Times New Roman" w:cs="Times New Roman"/>
          <w:sz w:val="24"/>
          <w:szCs w:val="24"/>
        </w:rPr>
        <w:t xml:space="preserve"> Additional genes with greater than four-fold regulation as calculated through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DESeq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analysis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bookmarkStart w:id="0" w:name="_GoBack"/>
      <w:bookmarkEnd w:id="0"/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3482"/>
        <w:gridCol w:w="377"/>
        <w:gridCol w:w="1337"/>
        <w:gridCol w:w="1530"/>
        <w:gridCol w:w="1216"/>
      </w:tblGrid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Locus Tag</w:t>
            </w:r>
          </w:p>
        </w:tc>
        <w:tc>
          <w:tcPr>
            <w:tcW w:w="3859" w:type="dxa"/>
            <w:gridSpan w:val="2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Annotation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RPM Fold Regulation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DESeq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Fold Regulation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4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DESeq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padj</w:t>
            </w:r>
            <w:proofErr w:type="spellEnd"/>
          </w:p>
        </w:tc>
      </w:tr>
      <w:tr w:rsidR="00644590" w:rsidRPr="00644590" w:rsidTr="00644590">
        <w:trPr>
          <w:trHeight w:val="309"/>
        </w:trPr>
        <w:tc>
          <w:tcPr>
            <w:tcW w:w="9225" w:type="dxa"/>
            <w:gridSpan w:val="6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 planta</w:t>
            </w:r>
            <w:r w:rsidRPr="0064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vs. Pre-inoculum </w:t>
            </w:r>
            <w:r w:rsidRPr="00644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in vitro </w:t>
            </w:r>
            <w:r w:rsidRPr="0064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Liquid Culture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CKS_1022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DNA-binding transcriptional regulator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5.70E-31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CKS_1399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component of the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MscS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mechanosensitive channel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3.92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4.16E-30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CKS_1838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metal-binding enzyme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3.30E-28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CKS_2276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gluconate-6-phosphate dehydrogenase decarboxylating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3.76E-28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CKS_0841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5.31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3.09E-28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CKS_5399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1.09E-26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CKS_1952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1.56E-26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1.32E-17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CKS_0644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diaminobutyrate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-pyruvate transaminase/L-24-diaminobutyrate decarboxylase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2.46E-09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CKS_1580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L29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6.05E-16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CKS_3122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protein H-NS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2.73E-22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CKS_4472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uridine phosphorylase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4.60E-30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CKS_4775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IucB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aerobactin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siderophore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biosynthesis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6.42E-12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CKS_0018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L1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1.02E-15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CKS_1166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1.32E-23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CKS_2826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 hydroperoxide peroxidase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2.28E-29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CKS_0093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8.12E-07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CKS_4927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repressor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2.93E-28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CKS_5361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9.07E-15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CKS_1145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L33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3.45E-19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CKS_5267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outer membrane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1.43E-26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CKS_4782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LysR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transcriptional regulator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9.41E-29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CKS_4076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1.54E-05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CKS_5596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phage portal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5.40E-04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CKS_5594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phage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terminase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large subunit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1.18E-03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CKS_3802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peptidoglycan-associated outer membrane lipoprotein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1.10E-19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CKS_3391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L20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3.89E-28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CKS_1267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membrane-bound lytic murein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transglycosylase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6.73E-26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CKS_4530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type III secretion system cytoplasmic ATP synthase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4.68E-28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CKS_4835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putative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LysR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-type transcriptional regulator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1.07E-20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CKS_0022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translation elongation factor Tu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3.32E-11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CKS_1581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L16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2.06E-13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CKS_4127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bacteriophage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6.73E-12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CKS_1087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cytoplasmic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6.76E-29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CKS_5600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phage capsid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1.09E-03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CKS_0852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transporter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9.17E-26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CKS_5582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2.85E-03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CKS_4862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30S ribosomal subunit protein S9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3.67E-21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CKS_0181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2.30E-18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CKS_5792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transcriptional regulator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7.48E-19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CKS_0220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peptidyl-prolyl cis/trans isomerase (trigger factor)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1.41E-12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CKS_4238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predicted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metallodependent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hydrolase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1.08E-22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CKS_4269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NADP-specific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isocitrate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dehydrogenase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5.60E-15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CKS_5589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4.66E-03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CKS_4108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1.60E-07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CKS_1582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30S ribosomal subunit protein S3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4.45E-11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CKS_0936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DcrB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7.15E-17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CKS_4226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L32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4.75E-27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CKS_1096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3.34E-18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phage-related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8.55E-16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CKS_1579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30S ribosomal subunit protein S17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5.24E-13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CKS_0625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4.00E-10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CKS_4774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IucC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aerobactin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siderophore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biosynthesis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1.23E-07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CKS_2189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cytidine/deoxycytidine deaminase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2.05E-15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CKS_2277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O-antigen lipopolysaccharide chain length regulator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5.09E-19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CKS_5258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30S ribosomal subunit protein S2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1.83E-20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CKS_3134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1.13E-16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CKS_1453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alcohol dehydrogenase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2.92E-08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CKS_4721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glutamate/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aspartate:proton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symporter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2.40E-19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CKS_2811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enoyl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-[acyl-carrier-protein] reductase NADH-dependent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2.58E-22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CKS_3164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8.07E-18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CKS_0733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FKBP-type peptidyl-prolyl cis-trans isomerase (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rotamase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2.03E-22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CKS_3390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L35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6.40E-22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DNA damage-inducible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1.10E-05</w:t>
            </w:r>
          </w:p>
        </w:tc>
      </w:tr>
      <w:tr w:rsidR="00644590" w:rsidRPr="00644590" w:rsidTr="00114943">
        <w:trPr>
          <w:trHeight w:val="309"/>
        </w:trPr>
        <w:tc>
          <w:tcPr>
            <w:tcW w:w="9225" w:type="dxa"/>
            <w:gridSpan w:val="6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 planta</w:t>
            </w:r>
            <w:r w:rsidRPr="0064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vs. </w:t>
            </w:r>
            <w:r w:rsidRPr="00644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In vitro </w:t>
            </w:r>
            <w:r w:rsidRPr="0064459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Plate Culture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CKS_5267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outer membrane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8.37E-19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CKS_0667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inner membrane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9.03E-21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CKS_2811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enoyl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-[acyl-carrier-protein] reductase NADH-dependent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8.65E-20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CKS_3056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ThiG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family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thiazole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biosynthesis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4.02E-22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CKS_0714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DUF615 family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3.24E-18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CKS_3134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2.59E-16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CKS_2419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5.20E-19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CKS_4984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2.50E-14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CKS_2158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membrane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7.99E-12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CKS_2884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ATP/GTP-binding component of an ABC superfamily transporter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3.87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1.34E-12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CKS_2276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gluconate-6-phosphate dehydrogenase decarboxylating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3.14E-14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CKS_0017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L10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2.21E-13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CKS_2217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hydoxyethylthiazole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kinase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1.18E-15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CKS_3089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23S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rRNA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pseudouridine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synthase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1.49E-13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CKS_1838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metal-binding enzyme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2.16E-22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CKS_5259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protein chain elongation factor EF-Ts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2.47E-15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CKS_5399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2.99E-13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CKS_0841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3.04E-13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CKS_0132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1.05E-10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CKS_1466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DUF2002 family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6.80E-10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CKS_4138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2.21E-14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CKS_2428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2.84E-18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CKS_0800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global DNA-binding transcriptional dual regulator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8.76E-12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CKS_2826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lipid hydroperoxide peroxidase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4.38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1.27E-21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CKS_4269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NADP-specific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isocitrate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dehydrogenase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4.37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6.48E-15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CKS_1087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cytoplasmic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8.99E-14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CKS_0740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1.10E-09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CKS_1267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membrane-bound lytic murein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transglycosylase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7.90E-21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CKS_1145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50S ribosomal subunit protein L33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3.34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1.32E-09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CKS_0220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peptidyl-prolyl cis/trans isomerase (trigger factor)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4.23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2.47E-15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CKS_0181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4.22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1.04E-18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CKS_2726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predicted oxidoreductase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6.27E-16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CKS_1952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1.35E-15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CKS_1096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2.24E-13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CKS_5255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2345-tetrahydropyridine-2-carboxylate N-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succinyltransferase</w:t>
            </w:r>
            <w:proofErr w:type="spellEnd"/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4.15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5.55E-18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CKS_4099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putative phage primase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4.14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4.66E-12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CKS_1904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hypothetical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3.36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1.88E-05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CKS_2187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uncharacterized DUF218 family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4.09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2.85E-18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CKS_5195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DNA-binding transcriptional dual regulator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4.06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2.36E-16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CKS_0666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conserved inner membrane protein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3.15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4.01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9.59E-17</w:t>
            </w:r>
          </w:p>
        </w:tc>
      </w:tr>
      <w:tr w:rsidR="00644590" w:rsidRPr="00644590" w:rsidTr="00644590">
        <w:trPr>
          <w:trHeight w:val="292"/>
        </w:trPr>
        <w:tc>
          <w:tcPr>
            <w:tcW w:w="1283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CKS_5274</w:t>
            </w:r>
          </w:p>
        </w:tc>
        <w:tc>
          <w:tcPr>
            <w:tcW w:w="3482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acetyl-CoA carboxylase </w:t>
            </w:r>
            <w:proofErr w:type="spellStart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carboxytransferase</w:t>
            </w:r>
            <w:proofErr w:type="spellEnd"/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alpha subunit</w:t>
            </w:r>
          </w:p>
        </w:tc>
        <w:tc>
          <w:tcPr>
            <w:tcW w:w="37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</w:p>
        </w:tc>
        <w:tc>
          <w:tcPr>
            <w:tcW w:w="1337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3.13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16" w:type="dxa"/>
            <w:shd w:val="clear" w:color="auto" w:fill="auto"/>
            <w:noWrap/>
            <w:vAlign w:val="bottom"/>
            <w:hideMark/>
          </w:tcPr>
          <w:p w:rsidR="00644590" w:rsidRPr="00644590" w:rsidRDefault="00644590" w:rsidP="006445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4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8.79E-14</w:t>
            </w:r>
          </w:p>
        </w:tc>
      </w:tr>
    </w:tbl>
    <w:p w:rsidR="00644590" w:rsidRDefault="00644590" w:rsidP="006445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 w:rsidRPr="00D35403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D35403">
        <w:rPr>
          <w:rFonts w:ascii="Times New Roman" w:hAnsi="Times New Roman" w:cs="Times New Roman"/>
          <w:sz w:val="24"/>
          <w:szCs w:val="24"/>
        </w:rPr>
        <w:t xml:space="preserve"> = repressed</w:t>
      </w:r>
      <w:r>
        <w:rPr>
          <w:rFonts w:ascii="Times New Roman" w:hAnsi="Times New Roman" w:cs="Times New Roman"/>
          <w:sz w:val="24"/>
          <w:szCs w:val="24"/>
        </w:rPr>
        <w:t xml:space="preserve"> in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i/>
          <w:sz w:val="24"/>
          <w:szCs w:val="24"/>
        </w:rPr>
        <w:t>in planta</w:t>
      </w:r>
      <w:r w:rsidRPr="00D35403">
        <w:rPr>
          <w:rFonts w:ascii="Times New Roman" w:hAnsi="Times New Roman" w:cs="Times New Roman"/>
          <w:sz w:val="24"/>
          <w:szCs w:val="24"/>
        </w:rPr>
        <w:t xml:space="preserve"> culture compared to</w:t>
      </w:r>
      <w:r>
        <w:rPr>
          <w:rFonts w:ascii="Times New Roman" w:hAnsi="Times New Roman" w:cs="Times New Roman"/>
          <w:sz w:val="24"/>
          <w:szCs w:val="24"/>
        </w:rPr>
        <w:t xml:space="preserve"> either the pre-inoculum </w:t>
      </w:r>
      <w:r>
        <w:rPr>
          <w:rFonts w:ascii="Times New Roman" w:hAnsi="Times New Roman" w:cs="Times New Roman"/>
          <w:i/>
          <w:sz w:val="24"/>
          <w:szCs w:val="24"/>
        </w:rPr>
        <w:t xml:space="preserve">in </w:t>
      </w:r>
      <w:r w:rsidRPr="00E15EFB">
        <w:rPr>
          <w:rFonts w:ascii="Times New Roman" w:hAnsi="Times New Roman" w:cs="Times New Roman"/>
          <w:i/>
          <w:sz w:val="24"/>
          <w:szCs w:val="24"/>
        </w:rPr>
        <w:t>vitro</w:t>
      </w:r>
      <w:r>
        <w:rPr>
          <w:rFonts w:ascii="Times New Roman" w:hAnsi="Times New Roman" w:cs="Times New Roman"/>
          <w:sz w:val="24"/>
          <w:szCs w:val="24"/>
        </w:rPr>
        <w:t xml:space="preserve"> liquid culture or the</w:t>
      </w:r>
      <w:r w:rsidRPr="00D35403">
        <w:rPr>
          <w:rFonts w:ascii="Times New Roman" w:hAnsi="Times New Roman" w:cs="Times New Roman"/>
          <w:sz w:val="24"/>
          <w:szCs w:val="24"/>
        </w:rPr>
        <w:t xml:space="preserve"> </w:t>
      </w:r>
      <w:r w:rsidRPr="009273AE">
        <w:rPr>
          <w:rFonts w:ascii="Times New Roman" w:hAnsi="Times New Roman" w:cs="Times New Roman"/>
          <w:i/>
          <w:sz w:val="24"/>
          <w:szCs w:val="24"/>
        </w:rPr>
        <w:t>in vitro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5403">
        <w:rPr>
          <w:rFonts w:ascii="Times New Roman" w:hAnsi="Times New Roman" w:cs="Times New Roman"/>
          <w:sz w:val="24"/>
          <w:szCs w:val="24"/>
        </w:rPr>
        <w:t>plate</w:t>
      </w:r>
      <w:r>
        <w:rPr>
          <w:rFonts w:ascii="Times New Roman" w:hAnsi="Times New Roman" w:cs="Times New Roman"/>
          <w:sz w:val="24"/>
          <w:szCs w:val="24"/>
        </w:rPr>
        <w:t xml:space="preserve"> culture (higher in the liquid or p</w:t>
      </w:r>
      <w:r w:rsidRPr="00D35403">
        <w:rPr>
          <w:rFonts w:ascii="Times New Roman" w:hAnsi="Times New Roman" w:cs="Times New Roman"/>
          <w:sz w:val="24"/>
          <w:szCs w:val="24"/>
        </w:rPr>
        <w:t>late culture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D35403">
        <w:rPr>
          <w:rFonts w:ascii="Times New Roman" w:hAnsi="Times New Roman" w:cs="Times New Roman"/>
          <w:sz w:val="24"/>
          <w:szCs w:val="24"/>
        </w:rPr>
        <w:t>)</w:t>
      </w:r>
    </w:p>
    <w:p w:rsidR="00BC1550" w:rsidRDefault="00BC1550"/>
    <w:sectPr w:rsidR="00BC1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590"/>
    <w:rsid w:val="005170C7"/>
    <w:rsid w:val="00644590"/>
    <w:rsid w:val="00851C8C"/>
    <w:rsid w:val="00BC1550"/>
    <w:rsid w:val="00D9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A8BDB"/>
  <w15:chartTrackingRefBased/>
  <w15:docId w15:val="{8A920DC8-1D57-432C-B7D2-D21B3FAB2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2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1078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Packard, Holly</dc:creator>
  <cp:keywords/>
  <dc:description/>
  <cp:lastModifiedBy>Packard, Holly</cp:lastModifiedBy>
  <cp:revision>1</cp:revision>
  <dcterms:created xsi:type="dcterms:W3CDTF">2017-03-10T00:27:00Z</dcterms:created>
  <dcterms:modified xsi:type="dcterms:W3CDTF">2017-03-10T00:31:00Z</dcterms:modified>
</cp:coreProperties>
</file>