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661D3" w14:textId="77777777" w:rsidR="00B73A73" w:rsidRDefault="00B73A73" w:rsidP="00B73A73">
      <w:pPr>
        <w:spacing w:after="0" w:line="480" w:lineRule="auto"/>
        <w:rPr>
          <w:rFonts w:ascii="Times New Roman" w:hAnsi="Times New Roman"/>
          <w:b/>
          <w:sz w:val="24"/>
          <w:szCs w:val="24"/>
        </w:rPr>
      </w:pPr>
      <w:r>
        <w:rPr>
          <w:rFonts w:ascii="Times New Roman" w:hAnsi="Times New Roman"/>
          <w:b/>
          <w:sz w:val="24"/>
          <w:szCs w:val="24"/>
        </w:rPr>
        <w:t>Supplemental Information</w:t>
      </w:r>
    </w:p>
    <w:p w14:paraId="610661D4" w14:textId="77777777" w:rsidR="00B73A73" w:rsidRPr="004D3A0D" w:rsidRDefault="00B73A73" w:rsidP="00B73A73">
      <w:pPr>
        <w:spacing w:after="0" w:line="480" w:lineRule="auto"/>
        <w:rPr>
          <w:rFonts w:ascii="Times New Roman" w:hAnsi="Times New Roman"/>
          <w:i/>
          <w:sz w:val="24"/>
          <w:szCs w:val="24"/>
        </w:rPr>
      </w:pPr>
      <w:r>
        <w:rPr>
          <w:rFonts w:ascii="Times New Roman" w:hAnsi="Times New Roman"/>
          <w:i/>
          <w:sz w:val="24"/>
          <w:szCs w:val="24"/>
        </w:rPr>
        <w:t>Methods:</w:t>
      </w:r>
    </w:p>
    <w:p w14:paraId="610661D5" w14:textId="77777777" w:rsidR="00B73A73" w:rsidRDefault="00B73A73" w:rsidP="00B73A73">
      <w:pPr>
        <w:spacing w:after="0" w:line="480" w:lineRule="auto"/>
        <w:ind w:firstLine="720"/>
        <w:rPr>
          <w:rFonts w:ascii="Times New Roman" w:hAnsi="Times New Roman"/>
          <w:sz w:val="24"/>
          <w:szCs w:val="24"/>
        </w:rPr>
      </w:pPr>
      <w:r>
        <w:rPr>
          <w:rFonts w:ascii="Times New Roman" w:hAnsi="Times New Roman"/>
          <w:sz w:val="24"/>
          <w:szCs w:val="24"/>
        </w:rPr>
        <w:t>Although t</w:t>
      </w:r>
      <w:r w:rsidRPr="00965644">
        <w:rPr>
          <w:rFonts w:ascii="Times New Roman" w:hAnsi="Times New Roman"/>
          <w:sz w:val="24"/>
          <w:szCs w:val="24"/>
        </w:rPr>
        <w:t xml:space="preserve">here are commercial packages to estimate </w:t>
      </w:r>
      <w:r>
        <w:rPr>
          <w:rFonts w:ascii="Times New Roman" w:hAnsi="Times New Roman"/>
          <w:sz w:val="24"/>
          <w:szCs w:val="24"/>
        </w:rPr>
        <w:t xml:space="preserve">annual </w:t>
      </w:r>
      <w:r w:rsidRPr="00965644">
        <w:rPr>
          <w:rFonts w:ascii="Times New Roman" w:hAnsi="Times New Roman"/>
          <w:sz w:val="24"/>
          <w:szCs w:val="24"/>
        </w:rPr>
        <w:t>survivorship</w:t>
      </w:r>
      <w:r>
        <w:rPr>
          <w:rFonts w:ascii="Times New Roman" w:hAnsi="Times New Roman"/>
          <w:sz w:val="24"/>
          <w:szCs w:val="24"/>
        </w:rPr>
        <w:t>, w</w:t>
      </w:r>
      <w:r w:rsidRPr="00965644">
        <w:rPr>
          <w:rFonts w:ascii="Times New Roman" w:hAnsi="Times New Roman"/>
          <w:sz w:val="24"/>
          <w:szCs w:val="24"/>
        </w:rPr>
        <w:t>e find they lack computational transparency.</w:t>
      </w:r>
      <w:r>
        <w:rPr>
          <w:rFonts w:ascii="Times New Roman" w:hAnsi="Times New Roman"/>
          <w:sz w:val="24"/>
          <w:szCs w:val="24"/>
        </w:rPr>
        <w:t xml:space="preserve"> </w:t>
      </w:r>
      <w:r w:rsidRPr="00965644">
        <w:rPr>
          <w:rFonts w:ascii="Times New Roman" w:hAnsi="Times New Roman"/>
          <w:sz w:val="24"/>
          <w:szCs w:val="24"/>
        </w:rPr>
        <w:t xml:space="preserve">Moreover, by design they are general applications intended for all ranges of survival and detectability. For this study, we expected that survivorship would be relatively high — terns are long-lived birds — but the chance of recapturing marked birds in a </w:t>
      </w:r>
      <w:r>
        <w:rPr>
          <w:rFonts w:ascii="Times New Roman" w:hAnsi="Times New Roman"/>
          <w:sz w:val="24"/>
          <w:szCs w:val="24"/>
        </w:rPr>
        <w:t xml:space="preserve">given year in a </w:t>
      </w:r>
      <w:r w:rsidRPr="00965644">
        <w:rPr>
          <w:rFonts w:ascii="Times New Roman" w:hAnsi="Times New Roman"/>
          <w:sz w:val="24"/>
          <w:szCs w:val="24"/>
        </w:rPr>
        <w:t>colony of ~100,000 birds would be small.</w:t>
      </w:r>
      <w:r>
        <w:rPr>
          <w:rFonts w:ascii="Times New Roman" w:hAnsi="Times New Roman"/>
          <w:sz w:val="24"/>
          <w:szCs w:val="24"/>
        </w:rPr>
        <w:t xml:space="preserve"> </w:t>
      </w:r>
      <w:r w:rsidRPr="00965644">
        <w:rPr>
          <w:rFonts w:ascii="Times New Roman" w:hAnsi="Times New Roman"/>
          <w:sz w:val="24"/>
          <w:szCs w:val="24"/>
        </w:rPr>
        <w:t>These facts impose constraints on how best to estimate the paramet</w:t>
      </w:r>
      <w:r>
        <w:rPr>
          <w:rFonts w:ascii="Times New Roman" w:hAnsi="Times New Roman"/>
          <w:sz w:val="24"/>
          <w:szCs w:val="24"/>
        </w:rPr>
        <w:t>ers.</w:t>
      </w:r>
    </w:p>
    <w:p w14:paraId="610661D6" w14:textId="77777777" w:rsidR="00B73A73" w:rsidRPr="00965644" w:rsidRDefault="00B73A73" w:rsidP="00B73A73">
      <w:pPr>
        <w:spacing w:after="0" w:line="480" w:lineRule="auto"/>
        <w:ind w:firstLine="720"/>
        <w:jc w:val="both"/>
        <w:rPr>
          <w:rFonts w:ascii="Times New Roman" w:hAnsi="Times New Roman"/>
          <w:sz w:val="24"/>
          <w:szCs w:val="24"/>
        </w:rPr>
      </w:pPr>
      <w:r w:rsidRPr="00965644">
        <w:rPr>
          <w:rFonts w:ascii="Times New Roman" w:hAnsi="Times New Roman"/>
          <w:sz w:val="24"/>
          <w:szCs w:val="24"/>
        </w:rPr>
        <w:t>We created a model for survivorship using banding data from three different sets of years (</w:t>
      </w:r>
      <w:r>
        <w:rPr>
          <w:rFonts w:ascii="Times New Roman" w:hAnsi="Times New Roman"/>
          <w:sz w:val="24"/>
          <w:szCs w:val="24"/>
        </w:rPr>
        <w:t>Fig.</w:t>
      </w:r>
      <w:r w:rsidRPr="00965644">
        <w:rPr>
          <w:rFonts w:ascii="Times New Roman" w:hAnsi="Times New Roman"/>
          <w:sz w:val="24"/>
          <w:szCs w:val="24"/>
        </w:rPr>
        <w:t xml:space="preserve"> </w:t>
      </w:r>
      <w:r>
        <w:rPr>
          <w:rFonts w:ascii="Times New Roman" w:hAnsi="Times New Roman"/>
          <w:sz w:val="24"/>
          <w:szCs w:val="24"/>
        </w:rPr>
        <w:t>S1A</w:t>
      </w:r>
      <w:r w:rsidRPr="00965644">
        <w:rPr>
          <w:rFonts w:ascii="Times New Roman" w:hAnsi="Times New Roman"/>
          <w:sz w:val="24"/>
          <w:szCs w:val="24"/>
        </w:rPr>
        <w:t>).</w:t>
      </w:r>
      <w:r>
        <w:rPr>
          <w:rFonts w:ascii="Times New Roman" w:hAnsi="Times New Roman"/>
          <w:sz w:val="24"/>
          <w:szCs w:val="24"/>
        </w:rPr>
        <w:t xml:space="preserve"> </w:t>
      </w:r>
      <w:r w:rsidRPr="00965644">
        <w:rPr>
          <w:rFonts w:ascii="Times New Roman" w:hAnsi="Times New Roman"/>
          <w:sz w:val="24"/>
          <w:szCs w:val="24"/>
        </w:rPr>
        <w:t xml:space="preserve">This requirement emerges because we must estimate two parameters: the yearly survival to year i from year i-1, </w:t>
      </w:r>
      <w:r w:rsidRPr="00965644">
        <w:rPr>
          <w:rFonts w:ascii="Times New Roman" w:hAnsi="Times New Roman"/>
          <w:i/>
          <w:sz w:val="24"/>
          <w:szCs w:val="24"/>
        </w:rPr>
        <w:t>s</w:t>
      </w:r>
      <w:r w:rsidRPr="00965644">
        <w:rPr>
          <w:rFonts w:ascii="Times New Roman" w:hAnsi="Times New Roman"/>
          <w:sz w:val="24"/>
          <w:szCs w:val="24"/>
          <w:vertAlign w:val="subscript"/>
        </w:rPr>
        <w:t>i</w:t>
      </w:r>
      <w:r w:rsidRPr="00965644">
        <w:rPr>
          <w:rFonts w:ascii="Times New Roman" w:hAnsi="Times New Roman"/>
          <w:sz w:val="24"/>
          <w:szCs w:val="24"/>
        </w:rPr>
        <w:t xml:space="preserve">, and the probability we will detect the birds marked in year i, </w:t>
      </w:r>
      <w:r w:rsidRPr="00965644">
        <w:rPr>
          <w:rFonts w:ascii="Times New Roman" w:hAnsi="Times New Roman"/>
          <w:i/>
          <w:sz w:val="24"/>
          <w:szCs w:val="24"/>
        </w:rPr>
        <w:t>d</w:t>
      </w:r>
      <w:r w:rsidRPr="00965644">
        <w:rPr>
          <w:rFonts w:ascii="Times New Roman" w:hAnsi="Times New Roman"/>
          <w:sz w:val="24"/>
          <w:szCs w:val="24"/>
          <w:vertAlign w:val="subscript"/>
        </w:rPr>
        <w:t>i</w:t>
      </w:r>
      <w:r>
        <w:rPr>
          <w:rFonts w:ascii="Times New Roman" w:hAnsi="Times New Roman"/>
          <w:sz w:val="24"/>
          <w:szCs w:val="24"/>
        </w:rPr>
        <w:t>. In Fig. S1A</w:t>
      </w:r>
      <w:r w:rsidRPr="00965644">
        <w:rPr>
          <w:rFonts w:ascii="Times New Roman" w:hAnsi="Times New Roman"/>
          <w:sz w:val="24"/>
          <w:szCs w:val="24"/>
        </w:rPr>
        <w:t xml:space="preserve">, circles represent the number of individuals caught in a given year while squares represent the number of individuals never seen again. We have included examples of actual data from our estimate of survivorship in 1960 as the number in the center of each shape. The first column illustrates the first time a bird is caught and banded (circle A). </w:t>
      </w:r>
    </w:p>
    <w:p w14:paraId="610661D7" w14:textId="77777777" w:rsidR="00B73A73" w:rsidRPr="00965644" w:rsidRDefault="00B73A73" w:rsidP="00B73A73">
      <w:pPr>
        <w:spacing w:after="0" w:line="480" w:lineRule="auto"/>
        <w:ind w:firstLine="720"/>
        <w:jc w:val="both"/>
        <w:rPr>
          <w:rFonts w:ascii="Times New Roman" w:hAnsi="Times New Roman"/>
          <w:sz w:val="24"/>
          <w:szCs w:val="24"/>
        </w:rPr>
      </w:pPr>
      <w:r w:rsidRPr="00965644">
        <w:rPr>
          <w:rFonts w:ascii="Times New Roman" w:hAnsi="Times New Roman"/>
          <w:sz w:val="24"/>
          <w:szCs w:val="24"/>
        </w:rPr>
        <w:t xml:space="preserve">This cohort is divided into two groups of survivors; one that is not detected in the subsequent year (circle B) and one group of individuals caught for a second year in a row (circle C). Circle C </w:t>
      </w:r>
      <w:r>
        <w:rPr>
          <w:rFonts w:ascii="Times New Roman" w:hAnsi="Times New Roman"/>
          <w:sz w:val="24"/>
          <w:szCs w:val="24"/>
        </w:rPr>
        <w:t>consists of birds that both survived and were detected in the following year. (T</w:t>
      </w:r>
      <w:r w:rsidRPr="00965644">
        <w:rPr>
          <w:rFonts w:ascii="Times New Roman" w:hAnsi="Times New Roman"/>
          <w:sz w:val="24"/>
          <w:szCs w:val="24"/>
        </w:rPr>
        <w:t xml:space="preserve">he probability </w:t>
      </w:r>
      <w:r>
        <w:rPr>
          <w:rFonts w:ascii="Times New Roman" w:hAnsi="Times New Roman"/>
          <w:sz w:val="24"/>
          <w:szCs w:val="24"/>
        </w:rPr>
        <w:t xml:space="preserve">of this is </w:t>
      </w:r>
      <w:r w:rsidRPr="00965644">
        <w:rPr>
          <w:rFonts w:ascii="Times New Roman" w:hAnsi="Times New Roman"/>
          <w:i/>
          <w:sz w:val="24"/>
          <w:szCs w:val="24"/>
        </w:rPr>
        <w:t>s</w:t>
      </w:r>
      <w:r w:rsidRPr="00965644">
        <w:rPr>
          <w:rFonts w:ascii="Times New Roman" w:hAnsi="Times New Roman"/>
          <w:sz w:val="24"/>
          <w:szCs w:val="24"/>
          <w:vertAlign w:val="subscript"/>
        </w:rPr>
        <w:t xml:space="preserve">i * </w:t>
      </w:r>
      <w:r w:rsidRPr="00965644">
        <w:rPr>
          <w:rFonts w:ascii="Times New Roman" w:hAnsi="Times New Roman"/>
          <w:i/>
          <w:sz w:val="24"/>
          <w:szCs w:val="24"/>
        </w:rPr>
        <w:t>d</w:t>
      </w:r>
      <w:r>
        <w:rPr>
          <w:rFonts w:ascii="Times New Roman" w:hAnsi="Times New Roman"/>
          <w:sz w:val="24"/>
          <w:szCs w:val="24"/>
          <w:vertAlign w:val="subscript"/>
        </w:rPr>
        <w:t>i</w:t>
      </w:r>
      <w:r w:rsidRPr="00965644">
        <w:rPr>
          <w:rFonts w:ascii="Times New Roman" w:hAnsi="Times New Roman"/>
          <w:sz w:val="24"/>
          <w:szCs w:val="24"/>
          <w:vertAlign w:val="subscript"/>
        </w:rPr>
        <w:t xml:space="preserve"> </w:t>
      </w:r>
      <w:r w:rsidRPr="00965644">
        <w:rPr>
          <w:rFonts w:ascii="Times New Roman" w:hAnsi="Times New Roman"/>
          <w:sz w:val="24"/>
          <w:szCs w:val="24"/>
        </w:rPr>
        <w:t xml:space="preserve">that a bird survives to the next year </w:t>
      </w:r>
      <w:r w:rsidRPr="00965644">
        <w:rPr>
          <w:rFonts w:ascii="Times New Roman" w:hAnsi="Times New Roman"/>
          <w:i/>
          <w:sz w:val="24"/>
          <w:szCs w:val="24"/>
        </w:rPr>
        <w:t>s</w:t>
      </w:r>
      <w:r w:rsidRPr="00965644">
        <w:rPr>
          <w:rFonts w:ascii="Times New Roman" w:hAnsi="Times New Roman"/>
          <w:sz w:val="24"/>
          <w:szCs w:val="24"/>
          <w:vertAlign w:val="subscript"/>
        </w:rPr>
        <w:t>i</w:t>
      </w:r>
      <w:r w:rsidRPr="00965644">
        <w:rPr>
          <w:rFonts w:ascii="Times New Roman" w:hAnsi="Times New Roman"/>
          <w:sz w:val="24"/>
          <w:szCs w:val="24"/>
        </w:rPr>
        <w:t xml:space="preserve"> and we detect it</w:t>
      </w:r>
      <w:r w:rsidRPr="00965644">
        <w:rPr>
          <w:rFonts w:ascii="Times New Roman" w:hAnsi="Times New Roman"/>
          <w:i/>
          <w:sz w:val="24"/>
          <w:szCs w:val="24"/>
        </w:rPr>
        <w:t xml:space="preserve"> d</w:t>
      </w:r>
      <w:r w:rsidRPr="00965644">
        <w:rPr>
          <w:rFonts w:ascii="Times New Roman" w:hAnsi="Times New Roman"/>
          <w:sz w:val="24"/>
          <w:szCs w:val="24"/>
          <w:vertAlign w:val="subscript"/>
        </w:rPr>
        <w:t>i</w:t>
      </w:r>
      <w:r>
        <w:rPr>
          <w:rFonts w:ascii="Times New Roman" w:hAnsi="Times New Roman"/>
          <w:sz w:val="24"/>
          <w:szCs w:val="24"/>
        </w:rPr>
        <w:t>)</w:t>
      </w:r>
      <w:r w:rsidRPr="00965644">
        <w:rPr>
          <w:rFonts w:ascii="Times New Roman" w:hAnsi="Times New Roman"/>
          <w:sz w:val="24"/>
          <w:szCs w:val="24"/>
        </w:rPr>
        <w:t xml:space="preserve">. </w:t>
      </w:r>
    </w:p>
    <w:p w14:paraId="610661D8" w14:textId="77777777" w:rsidR="00B73A73" w:rsidRPr="00965644" w:rsidRDefault="00B73A73" w:rsidP="00B73A73">
      <w:pPr>
        <w:spacing w:after="0" w:line="480" w:lineRule="auto"/>
        <w:ind w:firstLine="720"/>
        <w:jc w:val="both"/>
        <w:rPr>
          <w:rFonts w:ascii="Times New Roman" w:hAnsi="Times New Roman"/>
          <w:sz w:val="24"/>
          <w:szCs w:val="24"/>
        </w:rPr>
      </w:pPr>
      <w:r w:rsidRPr="00965644">
        <w:rPr>
          <w:rFonts w:ascii="Times New Roman" w:hAnsi="Times New Roman"/>
          <w:sz w:val="24"/>
          <w:szCs w:val="24"/>
        </w:rPr>
        <w:t xml:space="preserve">To determine the detection rate </w:t>
      </w:r>
      <w:r w:rsidRPr="00965644">
        <w:rPr>
          <w:rFonts w:ascii="Times New Roman" w:hAnsi="Times New Roman"/>
          <w:i/>
          <w:sz w:val="24"/>
          <w:szCs w:val="24"/>
        </w:rPr>
        <w:t>d</w:t>
      </w:r>
      <w:r w:rsidRPr="00965644">
        <w:rPr>
          <w:rFonts w:ascii="Times New Roman" w:hAnsi="Times New Roman"/>
          <w:sz w:val="24"/>
          <w:szCs w:val="24"/>
          <w:vertAlign w:val="subscript"/>
        </w:rPr>
        <w:t>i</w:t>
      </w:r>
      <w:r w:rsidRPr="00965644">
        <w:rPr>
          <w:rFonts w:ascii="Times New Roman" w:hAnsi="Times New Roman"/>
          <w:sz w:val="24"/>
          <w:szCs w:val="24"/>
        </w:rPr>
        <w:t>, we look at the groups of individuals that were seen again later (circles D and E), thus proving that they were alive in the second year and consider the fraction that w</w:t>
      </w:r>
      <w:r>
        <w:rPr>
          <w:rFonts w:ascii="Times New Roman" w:hAnsi="Times New Roman"/>
          <w:sz w:val="24"/>
          <w:szCs w:val="24"/>
        </w:rPr>
        <w:t>as</w:t>
      </w:r>
      <w:r w:rsidRPr="00965644">
        <w:rPr>
          <w:rFonts w:ascii="Times New Roman" w:hAnsi="Times New Roman"/>
          <w:sz w:val="24"/>
          <w:szCs w:val="24"/>
        </w:rPr>
        <w:t xml:space="preserve"> detected in this year </w:t>
      </w:r>
      <m:oMath>
        <m:r>
          <w:rPr>
            <w:rFonts w:ascii="Cambria Math" w:hAnsi="Cambria Math"/>
            <w:sz w:val="24"/>
            <w:szCs w:val="24"/>
          </w:rPr>
          <m:t>E/(D+E)</m:t>
        </m:r>
      </m:oMath>
      <w:r w:rsidRPr="00965644">
        <w:rPr>
          <w:rFonts w:ascii="Times New Roman" w:hAnsi="Times New Roman"/>
          <w:sz w:val="24"/>
          <w:szCs w:val="24"/>
        </w:rPr>
        <w:t xml:space="preserve">). This provides the independent estimate of </w:t>
      </w:r>
      <w:r w:rsidRPr="00965644">
        <w:rPr>
          <w:rFonts w:ascii="Times New Roman" w:hAnsi="Times New Roman"/>
          <w:i/>
          <w:sz w:val="24"/>
          <w:szCs w:val="24"/>
        </w:rPr>
        <w:t>d</w:t>
      </w:r>
      <w:r w:rsidRPr="00965644">
        <w:rPr>
          <w:rFonts w:ascii="Times New Roman" w:hAnsi="Times New Roman"/>
          <w:sz w:val="24"/>
          <w:szCs w:val="24"/>
          <w:vertAlign w:val="subscript"/>
        </w:rPr>
        <w:t>i</w:t>
      </w:r>
      <w:r w:rsidRPr="00965644">
        <w:rPr>
          <w:rFonts w:ascii="Times New Roman" w:hAnsi="Times New Roman"/>
          <w:sz w:val="24"/>
          <w:szCs w:val="24"/>
        </w:rPr>
        <w:t xml:space="preserve"> from which we can now estimate</w:t>
      </w:r>
      <w:r w:rsidRPr="00965644">
        <w:rPr>
          <w:rFonts w:ascii="Times New Roman" w:hAnsi="Times New Roman"/>
          <w:i/>
          <w:sz w:val="24"/>
          <w:szCs w:val="24"/>
        </w:rPr>
        <w:t xml:space="preserve"> s</w:t>
      </w:r>
      <w:r w:rsidRPr="00965644">
        <w:rPr>
          <w:rFonts w:ascii="Times New Roman" w:hAnsi="Times New Roman"/>
          <w:sz w:val="24"/>
          <w:szCs w:val="24"/>
          <w:vertAlign w:val="subscript"/>
        </w:rPr>
        <w:t>i</w:t>
      </w:r>
      <w:r w:rsidRPr="00965644">
        <w:rPr>
          <w:rFonts w:ascii="Times New Roman" w:hAnsi="Times New Roman"/>
          <w:sz w:val="24"/>
          <w:szCs w:val="24"/>
        </w:rPr>
        <w:t xml:space="preserve"> by simple arithmetic: </w:t>
      </w:r>
    </w:p>
    <w:p w14:paraId="610661D9" w14:textId="77777777" w:rsidR="00B73A73" w:rsidRPr="006532C6" w:rsidRDefault="00BE73D0" w:rsidP="00B73A73">
      <w:pPr>
        <w:spacing w:after="0" w:line="48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r>
            <m:rPr>
              <m:sty m:val="p"/>
            </m:rPr>
            <w:rPr>
              <w:rFonts w:ascii="Cambria Math" w:hAnsi="Cambria Math"/>
              <w:sz w:val="24"/>
              <w:szCs w:val="24"/>
            </w:rPr>
            <m:t xml:space="preserve"> </m:t>
          </m:r>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A</m:t>
                  </m:r>
                </m:den>
              </m:f>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D+E</m:t>
                  </m:r>
                </m:den>
              </m:f>
            </m:e>
          </m:d>
        </m:oMath>
      </m:oMathPara>
    </w:p>
    <w:p w14:paraId="610661DA" w14:textId="77777777" w:rsidR="00B73A73" w:rsidRDefault="00B73A73" w:rsidP="00B73A73">
      <w:pPr>
        <w:spacing w:after="0" w:line="480" w:lineRule="auto"/>
        <w:ind w:firstLine="720"/>
        <w:rPr>
          <w:rFonts w:ascii="Times New Roman" w:hAnsi="Times New Roman"/>
          <w:sz w:val="24"/>
          <w:szCs w:val="24"/>
        </w:rPr>
      </w:pPr>
      <w:r w:rsidRPr="00076E4B">
        <w:rPr>
          <w:rFonts w:ascii="Times New Roman" w:hAnsi="Times New Roman"/>
          <w:sz w:val="24"/>
          <w:szCs w:val="24"/>
        </w:rPr>
        <w:t xml:space="preserve">As a check, we also estimated </w:t>
      </w:r>
      <w:r w:rsidRPr="00950CBF">
        <w:rPr>
          <w:rFonts w:ascii="Times New Roman" w:hAnsi="Times New Roman"/>
          <w:i/>
          <w:sz w:val="24"/>
          <w:szCs w:val="24"/>
        </w:rPr>
        <w:t>s</w:t>
      </w:r>
      <w:r w:rsidRPr="00950CBF">
        <w:rPr>
          <w:rFonts w:ascii="Times New Roman" w:hAnsi="Times New Roman"/>
          <w:sz w:val="24"/>
          <w:szCs w:val="24"/>
          <w:vertAlign w:val="subscript"/>
        </w:rPr>
        <w:t>i</w:t>
      </w:r>
      <w:r w:rsidRPr="00076E4B">
        <w:rPr>
          <w:rFonts w:ascii="Times New Roman" w:hAnsi="Times New Roman"/>
          <w:sz w:val="24"/>
          <w:szCs w:val="24"/>
        </w:rPr>
        <w:t xml:space="preserve"> and </w:t>
      </w:r>
      <w:r w:rsidRPr="00950CBF">
        <w:rPr>
          <w:rFonts w:ascii="Times New Roman" w:hAnsi="Times New Roman"/>
          <w:i/>
          <w:sz w:val="24"/>
          <w:szCs w:val="24"/>
        </w:rPr>
        <w:t>d</w:t>
      </w:r>
      <w:r w:rsidRPr="00950CBF">
        <w:rPr>
          <w:rFonts w:ascii="Times New Roman" w:hAnsi="Times New Roman"/>
          <w:sz w:val="24"/>
          <w:szCs w:val="24"/>
          <w:vertAlign w:val="subscript"/>
        </w:rPr>
        <w:t>i</w:t>
      </w:r>
      <w:r w:rsidRPr="00076E4B">
        <w:rPr>
          <w:rFonts w:ascii="Times New Roman" w:hAnsi="Times New Roman"/>
          <w:sz w:val="24"/>
          <w:szCs w:val="24"/>
        </w:rPr>
        <w:t xml:space="preserve"> using maximum likelihood estimators employing the observed numbers of banded and captured birds. For the large sample sizes we employ here, the estimates did not differ. Finally, to estimate standard errors, we ran a Monte Carlo simulation with 100 iterations using the estimate probabilities as a based, using a binomial distribution to generate the numbers of birds recaptured in each class and then calculating the distribution of estimates. We discarded estimates based on small sample sizes when these simulation estimates showed the confidence intervals to be too broad to be informative.</w:t>
      </w:r>
    </w:p>
    <w:p w14:paraId="610661DB" w14:textId="77777777" w:rsidR="00B73A73" w:rsidRDefault="00B73A73" w:rsidP="00B73A73">
      <w:pPr>
        <w:spacing w:after="0" w:line="480" w:lineRule="auto"/>
        <w:ind w:firstLine="720"/>
        <w:rPr>
          <w:rFonts w:ascii="Times New Roman" w:hAnsi="Times New Roman"/>
          <w:sz w:val="24"/>
          <w:szCs w:val="24"/>
        </w:rPr>
      </w:pPr>
      <w:r w:rsidRPr="00965644">
        <w:rPr>
          <w:rFonts w:ascii="Times New Roman" w:hAnsi="Times New Roman"/>
          <w:sz w:val="24"/>
          <w:szCs w:val="24"/>
        </w:rPr>
        <w:t xml:space="preserve">As </w:t>
      </w:r>
      <w:r>
        <w:rPr>
          <w:rFonts w:ascii="Times New Roman" w:hAnsi="Times New Roman"/>
          <w:sz w:val="24"/>
          <w:szCs w:val="24"/>
        </w:rPr>
        <w:t>Fig.</w:t>
      </w:r>
      <w:r w:rsidRPr="00965644">
        <w:rPr>
          <w:rFonts w:ascii="Times New Roman" w:hAnsi="Times New Roman"/>
          <w:sz w:val="24"/>
          <w:szCs w:val="24"/>
        </w:rPr>
        <w:t xml:space="preserve"> </w:t>
      </w:r>
      <w:r>
        <w:rPr>
          <w:rFonts w:ascii="Times New Roman" w:hAnsi="Times New Roman"/>
          <w:sz w:val="24"/>
          <w:szCs w:val="24"/>
        </w:rPr>
        <w:t>S1A</w:t>
      </w:r>
      <w:r w:rsidRPr="00965644">
        <w:rPr>
          <w:rFonts w:ascii="Times New Roman" w:hAnsi="Times New Roman"/>
          <w:sz w:val="24"/>
          <w:szCs w:val="24"/>
        </w:rPr>
        <w:t xml:space="preserve"> exemplifies, the fraction of birds re-captured in </w:t>
      </w:r>
      <w:r>
        <w:rPr>
          <w:rFonts w:ascii="Times New Roman" w:hAnsi="Times New Roman"/>
          <w:sz w:val="24"/>
          <w:szCs w:val="24"/>
        </w:rPr>
        <w:t xml:space="preserve">the </w:t>
      </w:r>
      <w:r w:rsidRPr="00965644">
        <w:rPr>
          <w:rFonts w:ascii="Times New Roman" w:hAnsi="Times New Roman"/>
          <w:sz w:val="24"/>
          <w:szCs w:val="24"/>
        </w:rPr>
        <w:t>year following marking is small, because the colony is so large. In contrast, the fraction of birds</w:t>
      </w:r>
      <w:r>
        <w:rPr>
          <w:rFonts w:ascii="Times New Roman" w:hAnsi="Times New Roman"/>
          <w:sz w:val="24"/>
          <w:szCs w:val="24"/>
        </w:rPr>
        <w:t xml:space="preserve"> re-captured eventually is </w:t>
      </w:r>
      <w:r w:rsidRPr="00965644">
        <w:rPr>
          <w:rFonts w:ascii="Times New Roman" w:hAnsi="Times New Roman"/>
          <w:sz w:val="24"/>
          <w:szCs w:val="24"/>
        </w:rPr>
        <w:t xml:space="preserve">much larger because the birds are long-lived. The smallest number — and so the one with the proportionately greatest sampling error — is E, the numbers of birds caught in the year following marking </w:t>
      </w:r>
      <w:r w:rsidRPr="00965644">
        <w:rPr>
          <w:rFonts w:ascii="Times New Roman" w:hAnsi="Times New Roman"/>
          <w:i/>
          <w:sz w:val="24"/>
          <w:szCs w:val="24"/>
        </w:rPr>
        <w:t>and</w:t>
      </w:r>
      <w:r w:rsidRPr="00965644">
        <w:rPr>
          <w:rFonts w:ascii="Times New Roman" w:hAnsi="Times New Roman"/>
          <w:sz w:val="24"/>
          <w:szCs w:val="24"/>
        </w:rPr>
        <w:t xml:space="preserve"> caught in all of the subsequent years. </w:t>
      </w:r>
    </w:p>
    <w:p w14:paraId="610661DC" w14:textId="77777777" w:rsidR="00B73A73" w:rsidRPr="00965644" w:rsidRDefault="00B73A73" w:rsidP="00B73A73">
      <w:pPr>
        <w:spacing w:after="0" w:line="480" w:lineRule="auto"/>
        <w:ind w:firstLine="720"/>
        <w:rPr>
          <w:rFonts w:ascii="Times New Roman" w:hAnsi="Times New Roman"/>
          <w:sz w:val="24"/>
          <w:szCs w:val="24"/>
        </w:rPr>
      </w:pPr>
      <w:r>
        <w:rPr>
          <w:rFonts w:ascii="Times New Roman" w:hAnsi="Times New Roman"/>
          <w:sz w:val="24"/>
          <w:szCs w:val="24"/>
        </w:rPr>
        <w:t xml:space="preserve">This means that sampling error of this class will have the greatest impact of the estimates of survival and, in particular, any biases may lead to consistent errors. </w:t>
      </w:r>
      <w:r w:rsidRPr="00F923D9">
        <w:rPr>
          <w:rFonts w:ascii="Times New Roman" w:hAnsi="Times New Roman"/>
          <w:i/>
          <w:sz w:val="24"/>
          <w:szCs w:val="24"/>
        </w:rPr>
        <w:t>A priori</w:t>
      </w:r>
      <w:r>
        <w:rPr>
          <w:rFonts w:ascii="Times New Roman" w:hAnsi="Times New Roman"/>
          <w:sz w:val="24"/>
          <w:szCs w:val="24"/>
        </w:rPr>
        <w:t>, the most problematic would be for some birds to be more likely to caught than others. Indeed, that appears to be the case. U</w:t>
      </w:r>
      <w:r w:rsidRPr="00965644">
        <w:rPr>
          <w:rFonts w:ascii="Times New Roman" w:hAnsi="Times New Roman"/>
          <w:sz w:val="24"/>
          <w:szCs w:val="24"/>
        </w:rPr>
        <w:t>pon separating captures of those often many subsequent years, we found that birds caught</w:t>
      </w:r>
      <w:r>
        <w:rPr>
          <w:rFonts w:ascii="Times New Roman" w:hAnsi="Times New Roman"/>
          <w:sz w:val="24"/>
          <w:szCs w:val="24"/>
        </w:rPr>
        <w:t xml:space="preserve"> </w:t>
      </w:r>
      <w:r w:rsidRPr="00965644">
        <w:rPr>
          <w:rFonts w:ascii="Times New Roman" w:hAnsi="Times New Roman"/>
          <w:sz w:val="24"/>
          <w:szCs w:val="24"/>
        </w:rPr>
        <w:t xml:space="preserve">the year after banding (group E in </w:t>
      </w:r>
      <w:r>
        <w:rPr>
          <w:rFonts w:ascii="Times New Roman" w:hAnsi="Times New Roman"/>
          <w:sz w:val="24"/>
          <w:szCs w:val="24"/>
        </w:rPr>
        <w:t>Fig.</w:t>
      </w:r>
      <w:r w:rsidRPr="00965644">
        <w:rPr>
          <w:rFonts w:ascii="Times New Roman" w:hAnsi="Times New Roman"/>
          <w:sz w:val="24"/>
          <w:szCs w:val="24"/>
        </w:rPr>
        <w:t xml:space="preserve"> </w:t>
      </w:r>
      <w:r>
        <w:rPr>
          <w:rFonts w:ascii="Times New Roman" w:hAnsi="Times New Roman"/>
          <w:sz w:val="24"/>
          <w:szCs w:val="24"/>
        </w:rPr>
        <w:t>S1A</w:t>
      </w:r>
      <w:r w:rsidRPr="00965644">
        <w:rPr>
          <w:rFonts w:ascii="Times New Roman" w:hAnsi="Times New Roman"/>
          <w:sz w:val="24"/>
          <w:szCs w:val="24"/>
        </w:rPr>
        <w:t xml:space="preserve">) have on average, a 14% higher likelihood of being recaptured than individuals not caught the year immediately after banding (group D in </w:t>
      </w:r>
      <w:r>
        <w:rPr>
          <w:rFonts w:ascii="Times New Roman" w:hAnsi="Times New Roman"/>
          <w:sz w:val="24"/>
          <w:szCs w:val="24"/>
        </w:rPr>
        <w:t>Fig.</w:t>
      </w:r>
      <w:r w:rsidRPr="00965644">
        <w:rPr>
          <w:rFonts w:ascii="Times New Roman" w:hAnsi="Times New Roman"/>
          <w:sz w:val="24"/>
          <w:szCs w:val="24"/>
        </w:rPr>
        <w:t xml:space="preserve"> </w:t>
      </w:r>
      <w:r>
        <w:rPr>
          <w:rFonts w:ascii="Times New Roman" w:hAnsi="Times New Roman"/>
          <w:sz w:val="24"/>
          <w:szCs w:val="24"/>
        </w:rPr>
        <w:t>S1A</w:t>
      </w:r>
      <w:r w:rsidRPr="00965644">
        <w:rPr>
          <w:rFonts w:ascii="Times New Roman" w:hAnsi="Times New Roman"/>
          <w:sz w:val="24"/>
          <w:szCs w:val="24"/>
        </w:rPr>
        <w:t>).</w:t>
      </w:r>
      <w:r>
        <w:rPr>
          <w:rFonts w:ascii="Times New Roman" w:hAnsi="Times New Roman"/>
          <w:sz w:val="24"/>
          <w:szCs w:val="24"/>
        </w:rPr>
        <w:t xml:space="preserve"> This pattern is a consistent one over almost all the years of the study. </w:t>
      </w:r>
      <w:r w:rsidRPr="00965644">
        <w:rPr>
          <w:rFonts w:ascii="Times New Roman" w:hAnsi="Times New Roman"/>
          <w:sz w:val="24"/>
          <w:szCs w:val="24"/>
        </w:rPr>
        <w:t>This</w:t>
      </w:r>
      <w:r>
        <w:rPr>
          <w:rFonts w:ascii="Times New Roman" w:hAnsi="Times New Roman"/>
          <w:sz w:val="24"/>
          <w:szCs w:val="24"/>
        </w:rPr>
        <w:t xml:space="preserve"> result</w:t>
      </w:r>
      <w:r w:rsidRPr="00965644">
        <w:rPr>
          <w:rFonts w:ascii="Times New Roman" w:hAnsi="Times New Roman"/>
          <w:sz w:val="24"/>
          <w:szCs w:val="24"/>
        </w:rPr>
        <w:t xml:space="preserve"> has the effect of increasing our estimate of detection and subsequently suppressing our estimate of survival.</w:t>
      </w:r>
    </w:p>
    <w:p w14:paraId="610661DD" w14:textId="77777777" w:rsidR="00B73A73" w:rsidRDefault="00B73A73" w:rsidP="00B73A73">
      <w:pPr>
        <w:spacing w:after="0" w:line="480" w:lineRule="auto"/>
        <w:ind w:firstLine="720"/>
        <w:rPr>
          <w:rFonts w:ascii="Times New Roman" w:hAnsi="Times New Roman"/>
          <w:sz w:val="24"/>
          <w:szCs w:val="24"/>
        </w:rPr>
      </w:pPr>
      <w:r w:rsidRPr="00965644">
        <w:rPr>
          <w:rFonts w:ascii="Times New Roman" w:hAnsi="Times New Roman"/>
          <w:sz w:val="24"/>
          <w:szCs w:val="24"/>
        </w:rPr>
        <w:lastRenderedPageBreak/>
        <w:t>To adjust for this sampling bias, we created two separate Poisson distributions, one for each of the D</w:t>
      </w:r>
      <w:r>
        <w:rPr>
          <w:rFonts w:ascii="Times New Roman" w:hAnsi="Times New Roman"/>
          <w:sz w:val="24"/>
          <w:szCs w:val="24"/>
        </w:rPr>
        <w:t xml:space="preserve"> (Fig. S1B)</w:t>
      </w:r>
      <w:r w:rsidRPr="00965644">
        <w:rPr>
          <w:rFonts w:ascii="Times New Roman" w:hAnsi="Times New Roman"/>
          <w:sz w:val="24"/>
          <w:szCs w:val="24"/>
        </w:rPr>
        <w:t xml:space="preserve"> </w:t>
      </w:r>
      <w:r>
        <w:rPr>
          <w:rFonts w:ascii="Times New Roman" w:hAnsi="Times New Roman"/>
          <w:sz w:val="24"/>
          <w:szCs w:val="24"/>
        </w:rPr>
        <w:t>and</w:t>
      </w:r>
      <w:r w:rsidRPr="00965644">
        <w:rPr>
          <w:rFonts w:ascii="Times New Roman" w:hAnsi="Times New Roman"/>
          <w:sz w:val="24"/>
          <w:szCs w:val="24"/>
        </w:rPr>
        <w:t xml:space="preserve"> E </w:t>
      </w:r>
      <w:r>
        <w:rPr>
          <w:rFonts w:ascii="Times New Roman" w:hAnsi="Times New Roman"/>
          <w:sz w:val="24"/>
          <w:szCs w:val="24"/>
        </w:rPr>
        <w:t xml:space="preserve">(Fig. S1C) </w:t>
      </w:r>
      <w:r w:rsidRPr="00965644">
        <w:rPr>
          <w:rFonts w:ascii="Times New Roman" w:hAnsi="Times New Roman"/>
          <w:sz w:val="24"/>
          <w:szCs w:val="24"/>
        </w:rPr>
        <w:t>groups, to estimate the number of times an individual is recaptured.</w:t>
      </w:r>
      <w:r>
        <w:rPr>
          <w:rFonts w:ascii="Times New Roman" w:hAnsi="Times New Roman"/>
          <w:sz w:val="24"/>
          <w:szCs w:val="24"/>
        </w:rPr>
        <w:t xml:space="preserve"> </w:t>
      </w:r>
      <w:r w:rsidRPr="00965644">
        <w:rPr>
          <w:rFonts w:ascii="Times New Roman" w:hAnsi="Times New Roman"/>
          <w:sz w:val="24"/>
          <w:szCs w:val="24"/>
        </w:rPr>
        <w:t>In order to estimate the number of individuals alive at least two years post banding but were never seen again (the probability of zero occurrences in the Poisson distribution), we ran a chi-square goodness of fit test and minimized the chi-square statistic.</w:t>
      </w:r>
      <w:r>
        <w:rPr>
          <w:rFonts w:ascii="Times New Roman" w:hAnsi="Times New Roman"/>
          <w:sz w:val="24"/>
          <w:szCs w:val="24"/>
        </w:rPr>
        <w:t xml:space="preserve"> </w:t>
      </w:r>
      <w:r w:rsidRPr="00965644">
        <w:rPr>
          <w:rFonts w:ascii="Times New Roman" w:hAnsi="Times New Roman"/>
          <w:sz w:val="24"/>
          <w:szCs w:val="24"/>
        </w:rPr>
        <w:t>We then used the new estimated total of birds in the D and E groups to create a new estimate of detection and survival.</w:t>
      </w:r>
      <w:r>
        <w:rPr>
          <w:rFonts w:ascii="Times New Roman" w:hAnsi="Times New Roman"/>
          <w:sz w:val="24"/>
          <w:szCs w:val="24"/>
        </w:rPr>
        <w:t xml:space="preserve"> </w:t>
      </w:r>
      <w:r w:rsidRPr="00965644">
        <w:rPr>
          <w:rFonts w:ascii="Times New Roman" w:hAnsi="Times New Roman"/>
          <w:sz w:val="24"/>
          <w:szCs w:val="24"/>
        </w:rPr>
        <w:t>Due to variable sampling effort across time, we smoothed annual variation by using a moving window of five years (two years before and two years after the year of interest) to calculate the Poisson distributions.</w:t>
      </w:r>
      <w:r>
        <w:rPr>
          <w:rFonts w:ascii="Times New Roman" w:hAnsi="Times New Roman"/>
          <w:sz w:val="24"/>
          <w:szCs w:val="24"/>
        </w:rPr>
        <w:t xml:space="preserve"> </w:t>
      </w:r>
      <w:r w:rsidRPr="00965644">
        <w:rPr>
          <w:rFonts w:ascii="Times New Roman" w:hAnsi="Times New Roman"/>
          <w:sz w:val="24"/>
          <w:szCs w:val="24"/>
        </w:rPr>
        <w:t>We did not calculate confidence intervals for this adjusted estimate because of the increasing uncertainty given the addition of multiple parameters.</w:t>
      </w:r>
    </w:p>
    <w:p w14:paraId="610661DE" w14:textId="77777777" w:rsidR="00B73A73" w:rsidRPr="00540840" w:rsidRDefault="00B73A73" w:rsidP="00B73A73">
      <w:pPr>
        <w:spacing w:after="0" w:line="480" w:lineRule="auto"/>
        <w:jc w:val="center"/>
        <w:rPr>
          <w:rFonts w:ascii="Times New Roman" w:hAnsi="Times New Roman"/>
          <w:sz w:val="24"/>
          <w:szCs w:val="24"/>
        </w:rPr>
      </w:pPr>
      <w:r>
        <w:rPr>
          <w:rFonts w:ascii="Times New Roman" w:hAnsi="Times New Roman"/>
          <w:b/>
          <w:i/>
          <w:noProof/>
          <w:sz w:val="20"/>
          <w:szCs w:val="20"/>
        </w:rPr>
        <w:drawing>
          <wp:inline distT="0" distB="0" distL="0" distR="0" wp14:anchorId="610661E8" wp14:editId="610661E9">
            <wp:extent cx="5715000" cy="35814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5772" r="7320" b="3683"/>
                    <a:stretch>
                      <a:fillRect/>
                    </a:stretch>
                  </pic:blipFill>
                  <pic:spPr bwMode="auto">
                    <a:xfrm>
                      <a:off x="0" y="0"/>
                      <a:ext cx="5715000" cy="3581400"/>
                    </a:xfrm>
                    <a:prstGeom prst="rect">
                      <a:avLst/>
                    </a:prstGeom>
                    <a:noFill/>
                    <a:ln>
                      <a:noFill/>
                    </a:ln>
                  </pic:spPr>
                </pic:pic>
              </a:graphicData>
            </a:graphic>
          </wp:inline>
        </w:drawing>
      </w:r>
    </w:p>
    <w:p w14:paraId="610661DF" w14:textId="77777777" w:rsidR="00B73A73" w:rsidRDefault="00B73A73" w:rsidP="00B73A73">
      <w:pPr>
        <w:pStyle w:val="Caption"/>
        <w:spacing w:line="480" w:lineRule="auto"/>
        <w:rPr>
          <w:rFonts w:ascii="Times New Roman" w:hAnsi="Times New Roman"/>
          <w:i w:val="0"/>
          <w:color w:val="auto"/>
          <w:sz w:val="20"/>
          <w:szCs w:val="20"/>
        </w:rPr>
      </w:pPr>
      <w:r>
        <w:rPr>
          <w:rFonts w:ascii="Times New Roman" w:hAnsi="Times New Roman"/>
          <w:b/>
          <w:i w:val="0"/>
          <w:color w:val="auto"/>
          <w:sz w:val="20"/>
          <w:szCs w:val="20"/>
        </w:rPr>
        <w:t>Fig. S1</w:t>
      </w:r>
      <w:r w:rsidRPr="00C60F65">
        <w:rPr>
          <w:rFonts w:ascii="Times New Roman" w:hAnsi="Times New Roman"/>
          <w:b/>
          <w:i w:val="0"/>
          <w:color w:val="auto"/>
          <w:sz w:val="20"/>
          <w:szCs w:val="20"/>
        </w:rPr>
        <w:t>:</w:t>
      </w:r>
      <w:r w:rsidRPr="00C60F65">
        <w:rPr>
          <w:rFonts w:ascii="Times New Roman" w:hAnsi="Times New Roman"/>
          <w:i w:val="0"/>
          <w:color w:val="auto"/>
          <w:sz w:val="20"/>
          <w:szCs w:val="20"/>
        </w:rPr>
        <w:t xml:space="preserve"> </w:t>
      </w:r>
      <w:r w:rsidRPr="005E297B">
        <w:rPr>
          <w:rFonts w:ascii="Times New Roman" w:hAnsi="Times New Roman"/>
          <w:b/>
          <w:i w:val="0"/>
          <w:color w:val="auto"/>
          <w:sz w:val="20"/>
          <w:szCs w:val="20"/>
        </w:rPr>
        <w:t>Visualization of the methods for calculating survivorship from banding data.</w:t>
      </w:r>
      <w:r>
        <w:rPr>
          <w:rFonts w:ascii="Times New Roman" w:hAnsi="Times New Roman"/>
          <w:i w:val="0"/>
          <w:color w:val="auto"/>
          <w:sz w:val="20"/>
          <w:szCs w:val="20"/>
        </w:rPr>
        <w:t xml:space="preserve"> We first created a general model of s</w:t>
      </w:r>
      <w:r w:rsidRPr="00C60F65">
        <w:rPr>
          <w:rFonts w:ascii="Times New Roman" w:hAnsi="Times New Roman"/>
          <w:i w:val="0"/>
          <w:color w:val="auto"/>
          <w:sz w:val="20"/>
          <w:szCs w:val="20"/>
        </w:rPr>
        <w:t>urvivorship</w:t>
      </w:r>
      <w:r>
        <w:rPr>
          <w:rFonts w:ascii="Times New Roman" w:hAnsi="Times New Roman"/>
          <w:i w:val="0"/>
          <w:color w:val="auto"/>
          <w:sz w:val="20"/>
          <w:szCs w:val="20"/>
        </w:rPr>
        <w:t xml:space="preserve"> ba</w:t>
      </w:r>
      <w:r w:rsidRPr="00C60F65">
        <w:rPr>
          <w:rFonts w:ascii="Times New Roman" w:hAnsi="Times New Roman"/>
          <w:i w:val="0"/>
          <w:color w:val="auto"/>
          <w:sz w:val="20"/>
          <w:szCs w:val="20"/>
        </w:rPr>
        <w:t>sed on banding</w:t>
      </w:r>
      <w:r>
        <w:rPr>
          <w:rFonts w:ascii="Times New Roman" w:hAnsi="Times New Roman"/>
          <w:i w:val="0"/>
          <w:color w:val="auto"/>
          <w:sz w:val="20"/>
          <w:szCs w:val="20"/>
        </w:rPr>
        <w:t xml:space="preserve"> data with an example from 1960 (A). To adjust for sampling bias, we fit a Poisson distribution to the number of observations of individuals caught once, twice, etc, two or more years after </w:t>
      </w:r>
      <w:r>
        <w:rPr>
          <w:rFonts w:ascii="Times New Roman" w:hAnsi="Times New Roman"/>
          <w:i w:val="0"/>
          <w:color w:val="auto"/>
          <w:sz w:val="20"/>
          <w:szCs w:val="20"/>
        </w:rPr>
        <w:lastRenderedPageBreak/>
        <w:t>banding. We separated these individuals into those not caught the year after banding (B) and those caught the year after banding (C).</w:t>
      </w:r>
    </w:p>
    <w:p w14:paraId="610661E0" w14:textId="77777777" w:rsidR="00B73A73" w:rsidRDefault="00B73A73" w:rsidP="00B73A73">
      <w:pPr>
        <w:spacing w:after="0" w:line="480" w:lineRule="auto"/>
        <w:ind w:firstLine="720"/>
        <w:rPr>
          <w:rFonts w:ascii="Times New Roman" w:hAnsi="Times New Roman"/>
          <w:sz w:val="24"/>
          <w:szCs w:val="24"/>
        </w:rPr>
      </w:pPr>
    </w:p>
    <w:p w14:paraId="610661E1" w14:textId="77777777" w:rsidR="00B73A73" w:rsidRDefault="00B73A73" w:rsidP="00B73A73">
      <w:pPr>
        <w:rPr>
          <w:rFonts w:ascii="Times New Roman" w:hAnsi="Times New Roman"/>
          <w:i/>
          <w:sz w:val="24"/>
          <w:szCs w:val="24"/>
        </w:rPr>
      </w:pPr>
      <w:r>
        <w:rPr>
          <w:rFonts w:ascii="Times New Roman" w:hAnsi="Times New Roman"/>
          <w:i/>
          <w:sz w:val="24"/>
          <w:szCs w:val="24"/>
        </w:rPr>
        <w:t>Results:</w:t>
      </w:r>
    </w:p>
    <w:p w14:paraId="610661E2" w14:textId="77777777" w:rsidR="00B73A73" w:rsidRDefault="00B73A73" w:rsidP="00B73A73">
      <w:pPr>
        <w:spacing w:line="480" w:lineRule="auto"/>
        <w:ind w:firstLine="720"/>
        <w:rPr>
          <w:rFonts w:ascii="Times New Roman" w:hAnsi="Times New Roman"/>
          <w:sz w:val="24"/>
          <w:szCs w:val="24"/>
        </w:rPr>
      </w:pPr>
      <w:r>
        <w:rPr>
          <w:rFonts w:ascii="Times New Roman" w:hAnsi="Times New Roman"/>
          <w:sz w:val="24"/>
          <w:szCs w:val="24"/>
        </w:rPr>
        <w:t>When using the model described above, we found that mortality varied from 10</w:t>
      </w:r>
      <w:r w:rsidRPr="00965644">
        <w:rPr>
          <w:rFonts w:ascii="Times New Roman" w:hAnsi="Times New Roman"/>
          <w:sz w:val="24"/>
          <w:szCs w:val="24"/>
        </w:rPr>
        <w:t>.</w:t>
      </w:r>
      <w:r>
        <w:rPr>
          <w:rFonts w:ascii="Times New Roman" w:hAnsi="Times New Roman"/>
          <w:sz w:val="24"/>
          <w:szCs w:val="24"/>
        </w:rPr>
        <w:t>35</w:t>
      </w:r>
      <w:r w:rsidRPr="00965644">
        <w:rPr>
          <w:rFonts w:ascii="Times New Roman" w:hAnsi="Times New Roman"/>
          <w:sz w:val="24"/>
          <w:szCs w:val="24"/>
        </w:rPr>
        <w:t xml:space="preserve">% in 1964 to </w:t>
      </w:r>
      <w:r>
        <w:rPr>
          <w:rFonts w:ascii="Times New Roman" w:hAnsi="Times New Roman"/>
          <w:sz w:val="24"/>
          <w:szCs w:val="24"/>
        </w:rPr>
        <w:t>38.67</w:t>
      </w:r>
      <w:r w:rsidRPr="00965644">
        <w:rPr>
          <w:rFonts w:ascii="Times New Roman" w:hAnsi="Times New Roman"/>
          <w:sz w:val="24"/>
          <w:szCs w:val="24"/>
        </w:rPr>
        <w:t>% in 1973</w:t>
      </w:r>
      <w:r>
        <w:rPr>
          <w:rFonts w:ascii="Times New Roman" w:hAnsi="Times New Roman"/>
          <w:sz w:val="24"/>
          <w:szCs w:val="24"/>
        </w:rPr>
        <w:t xml:space="preserve"> (Fig S2)</w:t>
      </w:r>
      <w:r w:rsidRPr="00965644">
        <w:rPr>
          <w:rFonts w:ascii="Times New Roman" w:hAnsi="Times New Roman"/>
          <w:sz w:val="24"/>
          <w:szCs w:val="24"/>
        </w:rPr>
        <w:t>. The average annual mortality and detection rate during this time were 25.</w:t>
      </w:r>
      <w:r>
        <w:rPr>
          <w:rFonts w:ascii="Times New Roman" w:hAnsi="Times New Roman"/>
          <w:sz w:val="24"/>
          <w:szCs w:val="24"/>
        </w:rPr>
        <w:t>01% and 6.10</w:t>
      </w:r>
      <w:r w:rsidRPr="00965644">
        <w:rPr>
          <w:rFonts w:ascii="Times New Roman" w:hAnsi="Times New Roman"/>
          <w:sz w:val="24"/>
          <w:szCs w:val="24"/>
        </w:rPr>
        <w:t>% respectively.</w:t>
      </w:r>
      <w:r>
        <w:rPr>
          <w:rFonts w:ascii="Times New Roman" w:hAnsi="Times New Roman"/>
          <w:sz w:val="24"/>
          <w:szCs w:val="24"/>
        </w:rPr>
        <w:t xml:space="preserve"> </w:t>
      </w:r>
      <w:r w:rsidRPr="00965644">
        <w:rPr>
          <w:rFonts w:ascii="Times New Roman" w:hAnsi="Times New Roman"/>
          <w:sz w:val="24"/>
          <w:szCs w:val="24"/>
        </w:rPr>
        <w:t>1967 had the highest number of individuals banded, but the highest detection rate occurred in 1966 (11.46%).</w:t>
      </w:r>
      <w:r>
        <w:rPr>
          <w:rFonts w:ascii="Times New Roman" w:hAnsi="Times New Roman"/>
          <w:sz w:val="24"/>
          <w:szCs w:val="24"/>
        </w:rPr>
        <w:t xml:space="preserve">  </w:t>
      </w:r>
      <w:r w:rsidRPr="00965644">
        <w:rPr>
          <w:rFonts w:ascii="Times New Roman" w:hAnsi="Times New Roman"/>
          <w:sz w:val="24"/>
          <w:szCs w:val="24"/>
        </w:rPr>
        <w:t>Every year the terns potentially enc</w:t>
      </w:r>
      <w:r>
        <w:rPr>
          <w:rFonts w:ascii="Times New Roman" w:hAnsi="Times New Roman"/>
          <w:sz w:val="24"/>
          <w:szCs w:val="24"/>
        </w:rPr>
        <w:t>ountered a category 5 hurricane</w:t>
      </w:r>
      <w:r w:rsidRPr="00965644">
        <w:rPr>
          <w:rFonts w:ascii="Times New Roman" w:hAnsi="Times New Roman"/>
          <w:sz w:val="24"/>
          <w:szCs w:val="24"/>
        </w:rPr>
        <w:t xml:space="preserve"> there is an associated spike in mortality. The highest mortality, however, occurred in 1973, when only tropical storm Delia intersected the likely path of the terns.</w:t>
      </w:r>
      <w:r>
        <w:rPr>
          <w:rFonts w:ascii="Times New Roman" w:hAnsi="Times New Roman"/>
          <w:sz w:val="24"/>
          <w:szCs w:val="24"/>
        </w:rPr>
        <w:t xml:space="preserve"> </w:t>
      </w:r>
      <w:r w:rsidRPr="00965644">
        <w:rPr>
          <w:rFonts w:ascii="Times New Roman" w:hAnsi="Times New Roman"/>
          <w:sz w:val="24"/>
          <w:szCs w:val="24"/>
        </w:rPr>
        <w:t xml:space="preserve">Moreover, one of the three </w:t>
      </w:r>
      <w:r>
        <w:rPr>
          <w:rFonts w:ascii="Times New Roman" w:hAnsi="Times New Roman"/>
          <w:sz w:val="24"/>
          <w:szCs w:val="24"/>
        </w:rPr>
        <w:t xml:space="preserve">years with </w:t>
      </w:r>
      <w:r w:rsidRPr="00965644">
        <w:rPr>
          <w:rFonts w:ascii="Times New Roman" w:hAnsi="Times New Roman"/>
          <w:sz w:val="24"/>
          <w:szCs w:val="24"/>
        </w:rPr>
        <w:t xml:space="preserve">category 4 hurricanes (1964) showed the lowest annual mortality. </w:t>
      </w:r>
    </w:p>
    <w:p w14:paraId="610661E3" w14:textId="77777777" w:rsidR="00B73A73" w:rsidRDefault="00B73A73" w:rsidP="00B73A73">
      <w:pPr>
        <w:spacing w:after="0" w:line="480" w:lineRule="auto"/>
        <w:ind w:firstLine="720"/>
        <w:rPr>
          <w:rFonts w:ascii="Times New Roman" w:hAnsi="Times New Roman"/>
          <w:sz w:val="24"/>
          <w:szCs w:val="24"/>
        </w:rPr>
      </w:pPr>
      <w:r>
        <w:rPr>
          <w:rFonts w:ascii="Times New Roman" w:hAnsi="Times New Roman"/>
          <w:sz w:val="24"/>
          <w:szCs w:val="24"/>
        </w:rPr>
        <w:t>T</w:t>
      </w:r>
      <w:r w:rsidRPr="00965644">
        <w:rPr>
          <w:rFonts w:ascii="Times New Roman" w:hAnsi="Times New Roman"/>
          <w:sz w:val="24"/>
          <w:szCs w:val="24"/>
        </w:rPr>
        <w:t>he adjusted estimates of</w:t>
      </w:r>
      <w:r>
        <w:rPr>
          <w:rFonts w:ascii="Times New Roman" w:hAnsi="Times New Roman"/>
          <w:sz w:val="24"/>
          <w:szCs w:val="24"/>
        </w:rPr>
        <w:t xml:space="preserve"> mortality show a similar trend</w:t>
      </w:r>
      <w:r w:rsidRPr="00965644">
        <w:rPr>
          <w:rFonts w:ascii="Times New Roman" w:hAnsi="Times New Roman"/>
          <w:sz w:val="24"/>
          <w:szCs w:val="24"/>
        </w:rPr>
        <w:t xml:space="preserve"> but are generally lower than the simulated estimates.</w:t>
      </w:r>
      <w:r>
        <w:rPr>
          <w:rFonts w:ascii="Times New Roman" w:hAnsi="Times New Roman"/>
          <w:sz w:val="24"/>
          <w:szCs w:val="24"/>
        </w:rPr>
        <w:t xml:space="preserve"> </w:t>
      </w:r>
      <w:r w:rsidRPr="00965644">
        <w:rPr>
          <w:rFonts w:ascii="Times New Roman" w:hAnsi="Times New Roman"/>
          <w:sz w:val="24"/>
          <w:szCs w:val="24"/>
        </w:rPr>
        <w:t>As mentioned above, this is because we adjust for a sampling bias that increased estimates of detection and hence suppressed estimates of survival.</w:t>
      </w:r>
      <w:r>
        <w:rPr>
          <w:rFonts w:ascii="Times New Roman" w:hAnsi="Times New Roman"/>
          <w:sz w:val="24"/>
          <w:szCs w:val="24"/>
        </w:rPr>
        <w:t xml:space="preserve"> Both of these estimates of mortality also match those reported by MARK but suggest an overall slightly higher rate of mortality.</w:t>
      </w:r>
    </w:p>
    <w:p w14:paraId="610661E4" w14:textId="77777777" w:rsidR="00B73A73" w:rsidRDefault="00B73A73" w:rsidP="00B73A73"/>
    <w:p w14:paraId="610661E5" w14:textId="77777777" w:rsidR="00B73A73" w:rsidRDefault="00B73A73" w:rsidP="00B73A73">
      <w:pPr>
        <w:jc w:val="center"/>
      </w:pPr>
      <w:r>
        <w:rPr>
          <w:noProof/>
        </w:rPr>
        <w:lastRenderedPageBreak/>
        <w:drawing>
          <wp:inline distT="0" distB="0" distL="0" distR="0" wp14:anchorId="610661EA" wp14:editId="610661EB">
            <wp:extent cx="5953125" cy="22574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3125" cy="2257425"/>
                    </a:xfrm>
                    <a:prstGeom prst="rect">
                      <a:avLst/>
                    </a:prstGeom>
                    <a:noFill/>
                    <a:ln>
                      <a:noFill/>
                    </a:ln>
                  </pic:spPr>
                </pic:pic>
              </a:graphicData>
            </a:graphic>
          </wp:inline>
        </w:drawing>
      </w:r>
    </w:p>
    <w:p w14:paraId="610661E6" w14:textId="52773C0C" w:rsidR="00B73A73" w:rsidRDefault="00B73A73" w:rsidP="00B73A73">
      <w:pPr>
        <w:spacing w:line="480" w:lineRule="auto"/>
        <w:rPr>
          <w:rFonts w:ascii="Times New Roman" w:hAnsi="Times New Roman"/>
          <w:sz w:val="20"/>
          <w:szCs w:val="20"/>
        </w:rPr>
      </w:pPr>
      <w:r>
        <w:rPr>
          <w:rFonts w:ascii="Times New Roman" w:hAnsi="Times New Roman"/>
          <w:b/>
          <w:sz w:val="20"/>
          <w:szCs w:val="20"/>
        </w:rPr>
        <w:t>Fig.</w:t>
      </w:r>
      <w:r w:rsidRPr="004B59EB">
        <w:rPr>
          <w:rFonts w:ascii="Times New Roman" w:hAnsi="Times New Roman"/>
          <w:b/>
          <w:sz w:val="20"/>
          <w:szCs w:val="20"/>
        </w:rPr>
        <w:t xml:space="preserve"> </w:t>
      </w:r>
      <w:r>
        <w:rPr>
          <w:rFonts w:ascii="Times New Roman" w:hAnsi="Times New Roman"/>
          <w:b/>
          <w:sz w:val="20"/>
          <w:szCs w:val="20"/>
        </w:rPr>
        <w:t>S2:</w:t>
      </w:r>
      <w:r w:rsidRPr="004B59EB">
        <w:rPr>
          <w:rFonts w:ascii="Times New Roman" w:hAnsi="Times New Roman"/>
          <w:sz w:val="20"/>
          <w:szCs w:val="20"/>
        </w:rPr>
        <w:t xml:space="preserve"> </w:t>
      </w:r>
      <w:r w:rsidRPr="005E297B">
        <w:rPr>
          <w:rFonts w:ascii="Times New Roman" w:hAnsi="Times New Roman"/>
          <w:b/>
          <w:sz w:val="20"/>
          <w:szCs w:val="20"/>
        </w:rPr>
        <w:t>Graph of three estimates of tern mortality.</w:t>
      </w:r>
      <w:r w:rsidRPr="004B59EB">
        <w:rPr>
          <w:rFonts w:ascii="Times New Roman" w:hAnsi="Times New Roman"/>
          <w:sz w:val="20"/>
          <w:szCs w:val="20"/>
        </w:rPr>
        <w:t xml:space="preserve"> The orange line shows the original estimate from the survivorship model with standard errors generated by Monte Carlo simulations.  The blue line is the adjusted estimate using a chi-squared minimized Poisson distribution. The gray line shows an independent estimate from recovered individuals.  Across the top are the strongest classifications of notable cyclones for the year that intersected the sooty tern migratory pathway</w:t>
      </w:r>
      <w:r w:rsidR="00BE73D0">
        <w:rPr>
          <w:rFonts w:ascii="Times New Roman" w:hAnsi="Times New Roman"/>
          <w:sz w:val="20"/>
          <w:szCs w:val="20"/>
        </w:rPr>
        <w:t xml:space="preserve"> (TS denotes tropical storm)</w:t>
      </w:r>
      <w:bookmarkStart w:id="0" w:name="_GoBack"/>
      <w:bookmarkEnd w:id="0"/>
      <w:r w:rsidRPr="004B59EB">
        <w:rPr>
          <w:rFonts w:ascii="Times New Roman" w:hAnsi="Times New Roman"/>
          <w:sz w:val="20"/>
          <w:szCs w:val="20"/>
        </w:rPr>
        <w:t>.</w:t>
      </w:r>
    </w:p>
    <w:p w14:paraId="61534D60" w14:textId="3DD354E1" w:rsidR="008C36F7" w:rsidRDefault="008C36F7" w:rsidP="00B73A73">
      <w:pPr>
        <w:spacing w:line="480" w:lineRule="auto"/>
        <w:rPr>
          <w:rFonts w:ascii="Times New Roman" w:hAnsi="Times New Roman"/>
          <w:i/>
          <w:iCs/>
          <w:color w:val="44546A"/>
          <w:sz w:val="24"/>
          <w:szCs w:val="24"/>
        </w:rPr>
      </w:pPr>
    </w:p>
    <w:p w14:paraId="1A2D746E" w14:textId="77777777" w:rsidR="008C36F7" w:rsidRDefault="008C36F7">
      <w:pPr>
        <w:spacing w:after="200" w:line="276" w:lineRule="auto"/>
        <w:rPr>
          <w:rFonts w:ascii="Times New Roman" w:hAnsi="Times New Roman"/>
          <w:b/>
          <w:sz w:val="20"/>
          <w:szCs w:val="20"/>
        </w:rPr>
      </w:pPr>
      <w:r>
        <w:rPr>
          <w:rFonts w:ascii="Times New Roman" w:hAnsi="Times New Roman"/>
          <w:b/>
          <w:sz w:val="20"/>
          <w:szCs w:val="20"/>
        </w:rPr>
        <w:br w:type="page"/>
      </w:r>
    </w:p>
    <w:p w14:paraId="51A5F103" w14:textId="5DEF8149" w:rsidR="008C36F7" w:rsidRDefault="008C36F7" w:rsidP="008C36F7">
      <w:pPr>
        <w:spacing w:line="480" w:lineRule="auto"/>
        <w:rPr>
          <w:rFonts w:ascii="Times New Roman" w:hAnsi="Times New Roman"/>
          <w:sz w:val="20"/>
          <w:szCs w:val="20"/>
        </w:rPr>
      </w:pPr>
      <w:r>
        <w:rPr>
          <w:rFonts w:ascii="Times New Roman" w:hAnsi="Times New Roman"/>
          <w:b/>
          <w:sz w:val="20"/>
          <w:szCs w:val="20"/>
        </w:rPr>
        <w:lastRenderedPageBreak/>
        <w:t>Table S1:</w:t>
      </w:r>
      <w:r w:rsidRPr="004B59EB">
        <w:rPr>
          <w:rFonts w:ascii="Times New Roman" w:hAnsi="Times New Roman"/>
          <w:sz w:val="20"/>
          <w:szCs w:val="20"/>
        </w:rPr>
        <w:t xml:space="preserve"> </w:t>
      </w:r>
      <w:r>
        <w:rPr>
          <w:rFonts w:ascii="Times New Roman" w:hAnsi="Times New Roman"/>
          <w:b/>
          <w:sz w:val="20"/>
          <w:szCs w:val="20"/>
        </w:rPr>
        <w:t>Breakdown of recovered deceased sooty terns</w:t>
      </w:r>
      <w:r w:rsidRPr="005E297B">
        <w:rPr>
          <w:rFonts w:ascii="Times New Roman" w:hAnsi="Times New Roman"/>
          <w:b/>
          <w:sz w:val="20"/>
          <w:szCs w:val="20"/>
        </w:rPr>
        <w:t>.</w:t>
      </w:r>
      <w:r w:rsidRPr="004B59EB">
        <w:rPr>
          <w:rFonts w:ascii="Times New Roman" w:hAnsi="Times New Roman"/>
          <w:sz w:val="20"/>
          <w:szCs w:val="20"/>
        </w:rPr>
        <w:t xml:space="preserve"> </w:t>
      </w:r>
      <w:r>
        <w:rPr>
          <w:rFonts w:ascii="Times New Roman" w:hAnsi="Times New Roman"/>
          <w:sz w:val="20"/>
          <w:szCs w:val="20"/>
        </w:rPr>
        <w:t>The following table is comprehensive breakdown of all 385 recovered individuals that were found in various regions for every year individuals were recovered.</w:t>
      </w:r>
    </w:p>
    <w:tbl>
      <w:tblPr>
        <w:tblStyle w:val="TableGrid"/>
        <w:tblW w:w="9478" w:type="dxa"/>
        <w:tblLook w:val="04A0" w:firstRow="1" w:lastRow="0" w:firstColumn="1" w:lastColumn="0" w:noHBand="0" w:noVBand="1"/>
      </w:tblPr>
      <w:tblGrid>
        <w:gridCol w:w="1543"/>
        <w:gridCol w:w="989"/>
        <w:gridCol w:w="1942"/>
        <w:gridCol w:w="1310"/>
        <w:gridCol w:w="1756"/>
        <w:gridCol w:w="697"/>
        <w:gridCol w:w="1330"/>
      </w:tblGrid>
      <w:tr w:rsidR="001330D4" w:rsidRPr="001330D4" w14:paraId="730D7705" w14:textId="77777777" w:rsidTr="001330D4">
        <w:trPr>
          <w:trHeight w:val="260"/>
        </w:trPr>
        <w:tc>
          <w:tcPr>
            <w:tcW w:w="0" w:type="auto"/>
            <w:noWrap/>
            <w:hideMark/>
          </w:tcPr>
          <w:p w14:paraId="4420932F" w14:textId="2B931995" w:rsidR="008C36F7" w:rsidRPr="001330D4" w:rsidRDefault="008C36F7" w:rsidP="008C36F7">
            <w:pPr>
              <w:tabs>
                <w:tab w:val="center" w:pos="630"/>
                <w:tab w:val="left" w:pos="1110"/>
              </w:tabs>
              <w:spacing w:after="0" w:line="240" w:lineRule="auto"/>
              <w:rPr>
                <w:rFonts w:ascii="Times New Roman" w:hAnsi="Times New Roman"/>
                <w:b/>
                <w:iCs/>
                <w:sz w:val="24"/>
                <w:szCs w:val="24"/>
              </w:rPr>
            </w:pPr>
            <w:r w:rsidRPr="001330D4">
              <w:rPr>
                <w:rFonts w:ascii="Times New Roman" w:hAnsi="Times New Roman"/>
                <w:b/>
                <w:iCs/>
                <w:sz w:val="24"/>
                <w:szCs w:val="24"/>
              </w:rPr>
              <w:tab/>
              <w:t>Year</w:t>
            </w:r>
            <w:r w:rsidRPr="001330D4">
              <w:rPr>
                <w:rFonts w:ascii="Times New Roman" w:hAnsi="Times New Roman"/>
                <w:b/>
                <w:iCs/>
                <w:sz w:val="24"/>
                <w:szCs w:val="24"/>
              </w:rPr>
              <w:tab/>
            </w:r>
          </w:p>
        </w:tc>
        <w:tc>
          <w:tcPr>
            <w:tcW w:w="989" w:type="dxa"/>
            <w:noWrap/>
            <w:hideMark/>
          </w:tcPr>
          <w:p w14:paraId="30BB57E7" w14:textId="77777777"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Africa</w:t>
            </w:r>
          </w:p>
        </w:tc>
        <w:tc>
          <w:tcPr>
            <w:tcW w:w="0" w:type="auto"/>
            <w:noWrap/>
            <w:hideMark/>
          </w:tcPr>
          <w:p w14:paraId="1E280CFD" w14:textId="59B05FFA"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Central America</w:t>
            </w:r>
          </w:p>
        </w:tc>
        <w:tc>
          <w:tcPr>
            <w:tcW w:w="0" w:type="auto"/>
            <w:noWrap/>
            <w:hideMark/>
          </w:tcPr>
          <w:p w14:paraId="0187181C" w14:textId="77777777"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Caribbean</w:t>
            </w:r>
          </w:p>
        </w:tc>
        <w:tc>
          <w:tcPr>
            <w:tcW w:w="0" w:type="auto"/>
            <w:noWrap/>
            <w:hideMark/>
          </w:tcPr>
          <w:p w14:paraId="36B4A79D" w14:textId="19DB9482"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South America</w:t>
            </w:r>
          </w:p>
        </w:tc>
        <w:tc>
          <w:tcPr>
            <w:tcW w:w="0" w:type="auto"/>
            <w:noWrap/>
            <w:hideMark/>
          </w:tcPr>
          <w:p w14:paraId="4B8F09C7" w14:textId="77777777"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USA</w:t>
            </w:r>
          </w:p>
        </w:tc>
        <w:tc>
          <w:tcPr>
            <w:tcW w:w="0" w:type="auto"/>
            <w:noWrap/>
            <w:hideMark/>
          </w:tcPr>
          <w:p w14:paraId="4976F122" w14:textId="7A5EA02F"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Year Total</w:t>
            </w:r>
          </w:p>
        </w:tc>
      </w:tr>
      <w:tr w:rsidR="001330D4" w:rsidRPr="001330D4" w14:paraId="6F69026E" w14:textId="77777777" w:rsidTr="001330D4">
        <w:trPr>
          <w:trHeight w:val="260"/>
        </w:trPr>
        <w:tc>
          <w:tcPr>
            <w:tcW w:w="0" w:type="auto"/>
            <w:noWrap/>
            <w:hideMark/>
          </w:tcPr>
          <w:p w14:paraId="669BFA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1940</w:t>
            </w:r>
          </w:p>
        </w:tc>
        <w:tc>
          <w:tcPr>
            <w:tcW w:w="989" w:type="dxa"/>
            <w:noWrap/>
            <w:hideMark/>
          </w:tcPr>
          <w:p w14:paraId="08E8815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AB6B95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EF0936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E5284C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EBC4A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8855DB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7D4BB213" w14:textId="77777777" w:rsidTr="001330D4">
        <w:trPr>
          <w:trHeight w:val="300"/>
        </w:trPr>
        <w:tc>
          <w:tcPr>
            <w:tcW w:w="0" w:type="auto"/>
            <w:noWrap/>
            <w:hideMark/>
          </w:tcPr>
          <w:p w14:paraId="2A8F24B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1941</w:t>
            </w:r>
          </w:p>
        </w:tc>
        <w:tc>
          <w:tcPr>
            <w:tcW w:w="989" w:type="dxa"/>
            <w:noWrap/>
            <w:hideMark/>
          </w:tcPr>
          <w:p w14:paraId="507FF93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888751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5FFEEF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67F086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272BB6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568D142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20BABC9B" w14:textId="77777777" w:rsidTr="001330D4">
        <w:trPr>
          <w:trHeight w:val="300"/>
        </w:trPr>
        <w:tc>
          <w:tcPr>
            <w:tcW w:w="0" w:type="auto"/>
            <w:noWrap/>
            <w:hideMark/>
          </w:tcPr>
          <w:p w14:paraId="5BFB77C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1942</w:t>
            </w:r>
          </w:p>
        </w:tc>
        <w:tc>
          <w:tcPr>
            <w:tcW w:w="989" w:type="dxa"/>
            <w:noWrap/>
            <w:hideMark/>
          </w:tcPr>
          <w:p w14:paraId="592F680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AB5F69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1C1948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A6B2C0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C84B22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9B285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05FE5ED4" w14:textId="77777777" w:rsidTr="001330D4">
        <w:trPr>
          <w:trHeight w:val="300"/>
        </w:trPr>
        <w:tc>
          <w:tcPr>
            <w:tcW w:w="0" w:type="auto"/>
            <w:noWrap/>
            <w:hideMark/>
          </w:tcPr>
          <w:p w14:paraId="36E2513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1943</w:t>
            </w:r>
          </w:p>
        </w:tc>
        <w:tc>
          <w:tcPr>
            <w:tcW w:w="989" w:type="dxa"/>
            <w:noWrap/>
            <w:hideMark/>
          </w:tcPr>
          <w:p w14:paraId="23535D3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02BC87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AB673F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48CAD4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3E0DDC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4A9ED3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01E9D05E" w14:textId="77777777" w:rsidTr="001330D4">
        <w:trPr>
          <w:trHeight w:val="300"/>
        </w:trPr>
        <w:tc>
          <w:tcPr>
            <w:tcW w:w="0" w:type="auto"/>
            <w:noWrap/>
            <w:hideMark/>
          </w:tcPr>
          <w:p w14:paraId="0A88AA8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1945</w:t>
            </w:r>
          </w:p>
        </w:tc>
        <w:tc>
          <w:tcPr>
            <w:tcW w:w="989" w:type="dxa"/>
            <w:noWrap/>
            <w:hideMark/>
          </w:tcPr>
          <w:p w14:paraId="3803E4A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8669C3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38334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B89D7F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22F4B9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B73BB6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01EB2922" w14:textId="77777777" w:rsidTr="001330D4">
        <w:trPr>
          <w:trHeight w:val="300"/>
        </w:trPr>
        <w:tc>
          <w:tcPr>
            <w:tcW w:w="0" w:type="auto"/>
            <w:noWrap/>
            <w:hideMark/>
          </w:tcPr>
          <w:p w14:paraId="01EB471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1949</w:t>
            </w:r>
          </w:p>
        </w:tc>
        <w:tc>
          <w:tcPr>
            <w:tcW w:w="989" w:type="dxa"/>
            <w:noWrap/>
            <w:hideMark/>
          </w:tcPr>
          <w:p w14:paraId="3A1420B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138F78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17BE3E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8E41A0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1C715B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D982C5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4DAA0AC4" w14:textId="77777777" w:rsidTr="001330D4">
        <w:trPr>
          <w:trHeight w:val="300"/>
        </w:trPr>
        <w:tc>
          <w:tcPr>
            <w:tcW w:w="0" w:type="auto"/>
            <w:noWrap/>
            <w:hideMark/>
          </w:tcPr>
          <w:p w14:paraId="3595B12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1950</w:t>
            </w:r>
          </w:p>
        </w:tc>
        <w:tc>
          <w:tcPr>
            <w:tcW w:w="989" w:type="dxa"/>
            <w:noWrap/>
            <w:hideMark/>
          </w:tcPr>
          <w:p w14:paraId="4AB9062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72EA5E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39F08D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72351A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101932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476D3D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0B2EEFF4" w14:textId="77777777" w:rsidTr="001330D4">
        <w:trPr>
          <w:trHeight w:val="300"/>
        </w:trPr>
        <w:tc>
          <w:tcPr>
            <w:tcW w:w="0" w:type="auto"/>
            <w:noWrap/>
            <w:hideMark/>
          </w:tcPr>
          <w:p w14:paraId="0F6BEBD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1960</w:t>
            </w:r>
          </w:p>
        </w:tc>
        <w:tc>
          <w:tcPr>
            <w:tcW w:w="989" w:type="dxa"/>
            <w:noWrap/>
            <w:hideMark/>
          </w:tcPr>
          <w:p w14:paraId="3A44599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B2E140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61C33B6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19CA461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FEED2B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11</w:t>
            </w:r>
          </w:p>
        </w:tc>
        <w:tc>
          <w:tcPr>
            <w:tcW w:w="0" w:type="auto"/>
            <w:noWrap/>
            <w:hideMark/>
          </w:tcPr>
          <w:p w14:paraId="0817915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15</w:t>
            </w:r>
          </w:p>
        </w:tc>
      </w:tr>
      <w:tr w:rsidR="001330D4" w:rsidRPr="001330D4" w14:paraId="452EE91E" w14:textId="77777777" w:rsidTr="001330D4">
        <w:trPr>
          <w:trHeight w:val="300"/>
        </w:trPr>
        <w:tc>
          <w:tcPr>
            <w:tcW w:w="0" w:type="auto"/>
            <w:noWrap/>
            <w:hideMark/>
          </w:tcPr>
          <w:p w14:paraId="22B80C1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1961</w:t>
            </w:r>
          </w:p>
        </w:tc>
        <w:tc>
          <w:tcPr>
            <w:tcW w:w="989" w:type="dxa"/>
            <w:noWrap/>
            <w:hideMark/>
          </w:tcPr>
          <w:p w14:paraId="09B51E9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c>
          <w:tcPr>
            <w:tcW w:w="0" w:type="auto"/>
            <w:noWrap/>
            <w:hideMark/>
          </w:tcPr>
          <w:p w14:paraId="04630B8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66BD116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E5094F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46EF88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c>
          <w:tcPr>
            <w:tcW w:w="0" w:type="auto"/>
            <w:noWrap/>
            <w:hideMark/>
          </w:tcPr>
          <w:p w14:paraId="6041538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16</w:t>
            </w:r>
          </w:p>
        </w:tc>
      </w:tr>
      <w:tr w:rsidR="001330D4" w:rsidRPr="001330D4" w14:paraId="29327A24" w14:textId="77777777" w:rsidTr="001330D4">
        <w:trPr>
          <w:trHeight w:val="300"/>
        </w:trPr>
        <w:tc>
          <w:tcPr>
            <w:tcW w:w="0" w:type="auto"/>
            <w:noWrap/>
            <w:hideMark/>
          </w:tcPr>
          <w:p w14:paraId="33B1F3C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1962</w:t>
            </w:r>
          </w:p>
        </w:tc>
        <w:tc>
          <w:tcPr>
            <w:tcW w:w="989" w:type="dxa"/>
            <w:noWrap/>
            <w:hideMark/>
          </w:tcPr>
          <w:p w14:paraId="4CE1BE8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B574BD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F042D5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E4B9CE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45CFE66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3C78B2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59D3615D" w14:textId="77777777" w:rsidTr="001330D4">
        <w:trPr>
          <w:trHeight w:val="300"/>
        </w:trPr>
        <w:tc>
          <w:tcPr>
            <w:tcW w:w="0" w:type="auto"/>
            <w:noWrap/>
            <w:hideMark/>
          </w:tcPr>
          <w:p w14:paraId="10846D2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1963</w:t>
            </w:r>
          </w:p>
        </w:tc>
        <w:tc>
          <w:tcPr>
            <w:tcW w:w="989" w:type="dxa"/>
            <w:noWrap/>
            <w:hideMark/>
          </w:tcPr>
          <w:p w14:paraId="435D36B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6A09868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0A7B377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340BE08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6B2083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6F1158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r>
      <w:tr w:rsidR="001330D4" w:rsidRPr="001330D4" w14:paraId="51365B8D" w14:textId="77777777" w:rsidTr="001330D4">
        <w:trPr>
          <w:trHeight w:val="300"/>
        </w:trPr>
        <w:tc>
          <w:tcPr>
            <w:tcW w:w="0" w:type="auto"/>
            <w:noWrap/>
            <w:hideMark/>
          </w:tcPr>
          <w:p w14:paraId="1D4B02A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1964</w:t>
            </w:r>
          </w:p>
        </w:tc>
        <w:tc>
          <w:tcPr>
            <w:tcW w:w="989" w:type="dxa"/>
            <w:noWrap/>
            <w:hideMark/>
          </w:tcPr>
          <w:p w14:paraId="61B1A0A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66CF44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4CE4C1F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7EF280D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8459CF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61A34FB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10</w:t>
            </w:r>
          </w:p>
        </w:tc>
      </w:tr>
      <w:tr w:rsidR="001330D4" w:rsidRPr="001330D4" w14:paraId="6A9891F2" w14:textId="77777777" w:rsidTr="001330D4">
        <w:trPr>
          <w:trHeight w:val="300"/>
        </w:trPr>
        <w:tc>
          <w:tcPr>
            <w:tcW w:w="0" w:type="auto"/>
            <w:noWrap/>
            <w:hideMark/>
          </w:tcPr>
          <w:p w14:paraId="2D6306E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1965</w:t>
            </w:r>
          </w:p>
        </w:tc>
        <w:tc>
          <w:tcPr>
            <w:tcW w:w="989" w:type="dxa"/>
            <w:noWrap/>
            <w:hideMark/>
          </w:tcPr>
          <w:p w14:paraId="4B0D1EE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c>
          <w:tcPr>
            <w:tcW w:w="0" w:type="auto"/>
            <w:noWrap/>
            <w:hideMark/>
          </w:tcPr>
          <w:p w14:paraId="5167E40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19A3C56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AD8A04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3890BC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5B947D5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15</w:t>
            </w:r>
          </w:p>
        </w:tc>
      </w:tr>
      <w:tr w:rsidR="001330D4" w:rsidRPr="001330D4" w14:paraId="59F869BA" w14:textId="77777777" w:rsidTr="001330D4">
        <w:trPr>
          <w:trHeight w:val="300"/>
        </w:trPr>
        <w:tc>
          <w:tcPr>
            <w:tcW w:w="0" w:type="auto"/>
            <w:noWrap/>
            <w:hideMark/>
          </w:tcPr>
          <w:p w14:paraId="7A23E4F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1966</w:t>
            </w:r>
          </w:p>
        </w:tc>
        <w:tc>
          <w:tcPr>
            <w:tcW w:w="989" w:type="dxa"/>
            <w:noWrap/>
            <w:hideMark/>
          </w:tcPr>
          <w:p w14:paraId="4E14328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77E3012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AAFA05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EA6F0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5679EA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33F2EE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r>
      <w:tr w:rsidR="001330D4" w:rsidRPr="001330D4" w14:paraId="381806C4" w14:textId="77777777" w:rsidTr="001330D4">
        <w:trPr>
          <w:trHeight w:val="300"/>
        </w:trPr>
        <w:tc>
          <w:tcPr>
            <w:tcW w:w="0" w:type="auto"/>
            <w:noWrap/>
            <w:hideMark/>
          </w:tcPr>
          <w:p w14:paraId="29FCFBC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1967</w:t>
            </w:r>
          </w:p>
        </w:tc>
        <w:tc>
          <w:tcPr>
            <w:tcW w:w="989" w:type="dxa"/>
            <w:noWrap/>
            <w:hideMark/>
          </w:tcPr>
          <w:p w14:paraId="6954011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c>
          <w:tcPr>
            <w:tcW w:w="0" w:type="auto"/>
            <w:noWrap/>
            <w:hideMark/>
          </w:tcPr>
          <w:p w14:paraId="56BBD77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7F456B2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c>
          <w:tcPr>
            <w:tcW w:w="0" w:type="auto"/>
            <w:noWrap/>
            <w:hideMark/>
          </w:tcPr>
          <w:p w14:paraId="252BEA1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0BF6B9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6A902CE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15</w:t>
            </w:r>
          </w:p>
        </w:tc>
      </w:tr>
      <w:tr w:rsidR="001330D4" w:rsidRPr="001330D4" w14:paraId="297B6AFB" w14:textId="77777777" w:rsidTr="001330D4">
        <w:trPr>
          <w:trHeight w:val="300"/>
        </w:trPr>
        <w:tc>
          <w:tcPr>
            <w:tcW w:w="0" w:type="auto"/>
            <w:noWrap/>
            <w:hideMark/>
          </w:tcPr>
          <w:p w14:paraId="0CC86D6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1968</w:t>
            </w:r>
          </w:p>
        </w:tc>
        <w:tc>
          <w:tcPr>
            <w:tcW w:w="989" w:type="dxa"/>
            <w:noWrap/>
            <w:hideMark/>
          </w:tcPr>
          <w:p w14:paraId="001A37A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c>
          <w:tcPr>
            <w:tcW w:w="0" w:type="auto"/>
            <w:noWrap/>
            <w:hideMark/>
          </w:tcPr>
          <w:p w14:paraId="08D6BC3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0FF780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53AD6C6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3F25306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c>
          <w:tcPr>
            <w:tcW w:w="0" w:type="auto"/>
            <w:noWrap/>
            <w:hideMark/>
          </w:tcPr>
          <w:p w14:paraId="10BFCF2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21</w:t>
            </w:r>
          </w:p>
        </w:tc>
      </w:tr>
      <w:tr w:rsidR="001330D4" w:rsidRPr="001330D4" w14:paraId="027BBC1C" w14:textId="77777777" w:rsidTr="001330D4">
        <w:trPr>
          <w:trHeight w:val="300"/>
        </w:trPr>
        <w:tc>
          <w:tcPr>
            <w:tcW w:w="0" w:type="auto"/>
            <w:noWrap/>
            <w:hideMark/>
          </w:tcPr>
          <w:p w14:paraId="7EC3E82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1969</w:t>
            </w:r>
          </w:p>
        </w:tc>
        <w:tc>
          <w:tcPr>
            <w:tcW w:w="989" w:type="dxa"/>
            <w:noWrap/>
            <w:hideMark/>
          </w:tcPr>
          <w:p w14:paraId="3CAE69F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A236F4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C702AF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62D267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D2969D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c>
          <w:tcPr>
            <w:tcW w:w="0" w:type="auto"/>
            <w:noWrap/>
            <w:hideMark/>
          </w:tcPr>
          <w:p w14:paraId="48CD2E7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r>
      <w:tr w:rsidR="001330D4" w:rsidRPr="001330D4" w14:paraId="7D258EEA" w14:textId="77777777" w:rsidTr="001330D4">
        <w:trPr>
          <w:trHeight w:val="300"/>
        </w:trPr>
        <w:tc>
          <w:tcPr>
            <w:tcW w:w="0" w:type="auto"/>
            <w:noWrap/>
            <w:hideMark/>
          </w:tcPr>
          <w:p w14:paraId="5FEC38D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1970</w:t>
            </w:r>
          </w:p>
        </w:tc>
        <w:tc>
          <w:tcPr>
            <w:tcW w:w="989" w:type="dxa"/>
            <w:noWrap/>
            <w:hideMark/>
          </w:tcPr>
          <w:p w14:paraId="044D72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2A30E2B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30766F9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7</w:t>
            </w:r>
          </w:p>
        </w:tc>
        <w:tc>
          <w:tcPr>
            <w:tcW w:w="0" w:type="auto"/>
            <w:noWrap/>
            <w:hideMark/>
          </w:tcPr>
          <w:p w14:paraId="4AA4611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F2D18F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202316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15</w:t>
            </w:r>
          </w:p>
        </w:tc>
      </w:tr>
      <w:tr w:rsidR="001330D4" w:rsidRPr="001330D4" w14:paraId="18806D8D" w14:textId="77777777" w:rsidTr="001330D4">
        <w:trPr>
          <w:trHeight w:val="300"/>
        </w:trPr>
        <w:tc>
          <w:tcPr>
            <w:tcW w:w="0" w:type="auto"/>
            <w:noWrap/>
            <w:hideMark/>
          </w:tcPr>
          <w:p w14:paraId="24E8A9D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1971</w:t>
            </w:r>
          </w:p>
        </w:tc>
        <w:tc>
          <w:tcPr>
            <w:tcW w:w="989" w:type="dxa"/>
            <w:noWrap/>
            <w:hideMark/>
          </w:tcPr>
          <w:p w14:paraId="0CC82FE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6E2EE2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7AD87A8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DE19E2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37E1E6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861518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r>
      <w:tr w:rsidR="001330D4" w:rsidRPr="001330D4" w14:paraId="28579D2B" w14:textId="77777777" w:rsidTr="001330D4">
        <w:trPr>
          <w:trHeight w:val="300"/>
        </w:trPr>
        <w:tc>
          <w:tcPr>
            <w:tcW w:w="0" w:type="auto"/>
            <w:noWrap/>
            <w:hideMark/>
          </w:tcPr>
          <w:p w14:paraId="11F769B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1972</w:t>
            </w:r>
          </w:p>
        </w:tc>
        <w:tc>
          <w:tcPr>
            <w:tcW w:w="989" w:type="dxa"/>
            <w:noWrap/>
            <w:hideMark/>
          </w:tcPr>
          <w:p w14:paraId="5B9FE48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200FE93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1D729D5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c>
          <w:tcPr>
            <w:tcW w:w="0" w:type="auto"/>
            <w:noWrap/>
            <w:hideMark/>
          </w:tcPr>
          <w:p w14:paraId="510B4C4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97A1DA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1CD1668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20</w:t>
            </w:r>
          </w:p>
        </w:tc>
      </w:tr>
      <w:tr w:rsidR="001330D4" w:rsidRPr="001330D4" w14:paraId="21115A9E" w14:textId="77777777" w:rsidTr="001330D4">
        <w:trPr>
          <w:trHeight w:val="300"/>
        </w:trPr>
        <w:tc>
          <w:tcPr>
            <w:tcW w:w="0" w:type="auto"/>
            <w:noWrap/>
            <w:hideMark/>
          </w:tcPr>
          <w:p w14:paraId="443536B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1973</w:t>
            </w:r>
          </w:p>
        </w:tc>
        <w:tc>
          <w:tcPr>
            <w:tcW w:w="989" w:type="dxa"/>
            <w:noWrap/>
            <w:hideMark/>
          </w:tcPr>
          <w:p w14:paraId="4880D7E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11E6C4E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c>
          <w:tcPr>
            <w:tcW w:w="0" w:type="auto"/>
            <w:noWrap/>
            <w:hideMark/>
          </w:tcPr>
          <w:p w14:paraId="5D1DB16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572BBF8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4600C6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12</w:t>
            </w:r>
          </w:p>
        </w:tc>
        <w:tc>
          <w:tcPr>
            <w:tcW w:w="0" w:type="auto"/>
            <w:noWrap/>
            <w:hideMark/>
          </w:tcPr>
          <w:p w14:paraId="33C82A7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25</w:t>
            </w:r>
          </w:p>
        </w:tc>
      </w:tr>
      <w:tr w:rsidR="001330D4" w:rsidRPr="001330D4" w14:paraId="425216B4" w14:textId="77777777" w:rsidTr="001330D4">
        <w:trPr>
          <w:trHeight w:val="300"/>
        </w:trPr>
        <w:tc>
          <w:tcPr>
            <w:tcW w:w="0" w:type="auto"/>
            <w:noWrap/>
            <w:hideMark/>
          </w:tcPr>
          <w:p w14:paraId="31CE14E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1974</w:t>
            </w:r>
          </w:p>
        </w:tc>
        <w:tc>
          <w:tcPr>
            <w:tcW w:w="989" w:type="dxa"/>
            <w:noWrap/>
            <w:hideMark/>
          </w:tcPr>
          <w:p w14:paraId="4A04898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2B1DE9C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359F0F7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32208E8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608FCD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c>
          <w:tcPr>
            <w:tcW w:w="0" w:type="auto"/>
            <w:noWrap/>
            <w:hideMark/>
          </w:tcPr>
          <w:p w14:paraId="41D9244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13</w:t>
            </w:r>
          </w:p>
        </w:tc>
      </w:tr>
      <w:tr w:rsidR="001330D4" w:rsidRPr="001330D4" w14:paraId="3A044440" w14:textId="77777777" w:rsidTr="001330D4">
        <w:trPr>
          <w:trHeight w:val="300"/>
        </w:trPr>
        <w:tc>
          <w:tcPr>
            <w:tcW w:w="0" w:type="auto"/>
            <w:noWrap/>
            <w:hideMark/>
          </w:tcPr>
          <w:p w14:paraId="623DDFD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1975</w:t>
            </w:r>
          </w:p>
        </w:tc>
        <w:tc>
          <w:tcPr>
            <w:tcW w:w="989" w:type="dxa"/>
            <w:noWrap/>
            <w:hideMark/>
          </w:tcPr>
          <w:p w14:paraId="7AC11CE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5D7E0BE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479A814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D5EE9D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D3CF36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7651C52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r>
      <w:tr w:rsidR="001330D4" w:rsidRPr="001330D4" w14:paraId="1EDF04BB" w14:textId="77777777" w:rsidTr="001330D4">
        <w:trPr>
          <w:trHeight w:val="300"/>
        </w:trPr>
        <w:tc>
          <w:tcPr>
            <w:tcW w:w="0" w:type="auto"/>
            <w:noWrap/>
            <w:hideMark/>
          </w:tcPr>
          <w:p w14:paraId="50BB2D2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1976</w:t>
            </w:r>
          </w:p>
        </w:tc>
        <w:tc>
          <w:tcPr>
            <w:tcW w:w="989" w:type="dxa"/>
            <w:noWrap/>
            <w:hideMark/>
          </w:tcPr>
          <w:p w14:paraId="37C1271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c>
          <w:tcPr>
            <w:tcW w:w="0" w:type="auto"/>
            <w:noWrap/>
            <w:hideMark/>
          </w:tcPr>
          <w:p w14:paraId="0804532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8F5C2F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7744B35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1A0693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1F0685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13</w:t>
            </w:r>
          </w:p>
        </w:tc>
      </w:tr>
      <w:tr w:rsidR="001330D4" w:rsidRPr="001330D4" w14:paraId="3A9682F4" w14:textId="77777777" w:rsidTr="001330D4">
        <w:trPr>
          <w:trHeight w:val="300"/>
        </w:trPr>
        <w:tc>
          <w:tcPr>
            <w:tcW w:w="0" w:type="auto"/>
            <w:noWrap/>
            <w:hideMark/>
          </w:tcPr>
          <w:p w14:paraId="6CC545D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1977</w:t>
            </w:r>
          </w:p>
        </w:tc>
        <w:tc>
          <w:tcPr>
            <w:tcW w:w="989" w:type="dxa"/>
            <w:noWrap/>
            <w:hideMark/>
          </w:tcPr>
          <w:p w14:paraId="6714FCA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2B2D91A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0E3A48C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6D05E2B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15D74EB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7FF379D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12</w:t>
            </w:r>
          </w:p>
        </w:tc>
      </w:tr>
      <w:tr w:rsidR="001330D4" w:rsidRPr="001330D4" w14:paraId="2B1447E0" w14:textId="77777777" w:rsidTr="001330D4">
        <w:trPr>
          <w:trHeight w:val="300"/>
        </w:trPr>
        <w:tc>
          <w:tcPr>
            <w:tcW w:w="0" w:type="auto"/>
            <w:noWrap/>
            <w:hideMark/>
          </w:tcPr>
          <w:p w14:paraId="3B2A8D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1978</w:t>
            </w:r>
          </w:p>
        </w:tc>
        <w:tc>
          <w:tcPr>
            <w:tcW w:w="989" w:type="dxa"/>
            <w:noWrap/>
            <w:hideMark/>
          </w:tcPr>
          <w:p w14:paraId="6A8AFBA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7</w:t>
            </w:r>
          </w:p>
        </w:tc>
        <w:tc>
          <w:tcPr>
            <w:tcW w:w="0" w:type="auto"/>
            <w:noWrap/>
            <w:hideMark/>
          </w:tcPr>
          <w:p w14:paraId="70E5C1A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9444C5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C3253F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1CB1B5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c>
          <w:tcPr>
            <w:tcW w:w="0" w:type="auto"/>
            <w:noWrap/>
            <w:hideMark/>
          </w:tcPr>
          <w:p w14:paraId="67E3D94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13</w:t>
            </w:r>
          </w:p>
        </w:tc>
      </w:tr>
      <w:tr w:rsidR="001330D4" w:rsidRPr="001330D4" w14:paraId="2ABECBFF" w14:textId="77777777" w:rsidTr="001330D4">
        <w:trPr>
          <w:trHeight w:val="300"/>
        </w:trPr>
        <w:tc>
          <w:tcPr>
            <w:tcW w:w="0" w:type="auto"/>
            <w:noWrap/>
            <w:hideMark/>
          </w:tcPr>
          <w:p w14:paraId="4416323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1979</w:t>
            </w:r>
          </w:p>
        </w:tc>
        <w:tc>
          <w:tcPr>
            <w:tcW w:w="989" w:type="dxa"/>
            <w:noWrap/>
            <w:hideMark/>
          </w:tcPr>
          <w:p w14:paraId="2292548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2C0CCD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197FA7E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c>
          <w:tcPr>
            <w:tcW w:w="0" w:type="auto"/>
            <w:noWrap/>
            <w:hideMark/>
          </w:tcPr>
          <w:p w14:paraId="515A1C0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8F2AFE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c>
          <w:tcPr>
            <w:tcW w:w="0" w:type="auto"/>
            <w:noWrap/>
            <w:hideMark/>
          </w:tcPr>
          <w:p w14:paraId="61523B6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16</w:t>
            </w:r>
          </w:p>
        </w:tc>
      </w:tr>
      <w:tr w:rsidR="001330D4" w:rsidRPr="001330D4" w14:paraId="7636A816" w14:textId="77777777" w:rsidTr="001330D4">
        <w:trPr>
          <w:trHeight w:val="300"/>
        </w:trPr>
        <w:tc>
          <w:tcPr>
            <w:tcW w:w="0" w:type="auto"/>
            <w:noWrap/>
            <w:hideMark/>
          </w:tcPr>
          <w:p w14:paraId="74A4B1B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1980</w:t>
            </w:r>
          </w:p>
        </w:tc>
        <w:tc>
          <w:tcPr>
            <w:tcW w:w="989" w:type="dxa"/>
            <w:noWrap/>
            <w:hideMark/>
          </w:tcPr>
          <w:p w14:paraId="6D43205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433C4F2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c>
          <w:tcPr>
            <w:tcW w:w="0" w:type="auto"/>
            <w:noWrap/>
            <w:hideMark/>
          </w:tcPr>
          <w:p w14:paraId="7BB5186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6D77139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C36993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22</w:t>
            </w:r>
          </w:p>
        </w:tc>
        <w:tc>
          <w:tcPr>
            <w:tcW w:w="0" w:type="auto"/>
            <w:noWrap/>
            <w:hideMark/>
          </w:tcPr>
          <w:p w14:paraId="259F957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34</w:t>
            </w:r>
          </w:p>
        </w:tc>
      </w:tr>
      <w:tr w:rsidR="001330D4" w:rsidRPr="001330D4" w14:paraId="0AF87B0C" w14:textId="77777777" w:rsidTr="001330D4">
        <w:trPr>
          <w:trHeight w:val="300"/>
        </w:trPr>
        <w:tc>
          <w:tcPr>
            <w:tcW w:w="0" w:type="auto"/>
            <w:noWrap/>
            <w:hideMark/>
          </w:tcPr>
          <w:p w14:paraId="29DB3F5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1981</w:t>
            </w:r>
          </w:p>
        </w:tc>
        <w:tc>
          <w:tcPr>
            <w:tcW w:w="989" w:type="dxa"/>
            <w:noWrap/>
            <w:hideMark/>
          </w:tcPr>
          <w:p w14:paraId="5B1AB7D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B0C746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7DA421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2B26992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2CDCEA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12</w:t>
            </w:r>
          </w:p>
        </w:tc>
        <w:tc>
          <w:tcPr>
            <w:tcW w:w="0" w:type="auto"/>
            <w:noWrap/>
            <w:hideMark/>
          </w:tcPr>
          <w:p w14:paraId="2C7E791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15</w:t>
            </w:r>
          </w:p>
        </w:tc>
      </w:tr>
      <w:tr w:rsidR="001330D4" w:rsidRPr="001330D4" w14:paraId="7F81502F" w14:textId="77777777" w:rsidTr="001330D4">
        <w:trPr>
          <w:trHeight w:val="300"/>
        </w:trPr>
        <w:tc>
          <w:tcPr>
            <w:tcW w:w="0" w:type="auto"/>
            <w:noWrap/>
            <w:hideMark/>
          </w:tcPr>
          <w:p w14:paraId="79951FF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1982</w:t>
            </w:r>
          </w:p>
        </w:tc>
        <w:tc>
          <w:tcPr>
            <w:tcW w:w="989" w:type="dxa"/>
            <w:noWrap/>
            <w:hideMark/>
          </w:tcPr>
          <w:p w14:paraId="68F9730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44BE6A8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580A4DA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1E51125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739B9A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6C93DC8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9</w:t>
            </w:r>
          </w:p>
        </w:tc>
      </w:tr>
      <w:tr w:rsidR="001330D4" w:rsidRPr="001330D4" w14:paraId="3BF515D7" w14:textId="77777777" w:rsidTr="001330D4">
        <w:trPr>
          <w:trHeight w:val="300"/>
        </w:trPr>
        <w:tc>
          <w:tcPr>
            <w:tcW w:w="0" w:type="auto"/>
            <w:noWrap/>
            <w:hideMark/>
          </w:tcPr>
          <w:p w14:paraId="1EEE0D3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1983</w:t>
            </w:r>
          </w:p>
        </w:tc>
        <w:tc>
          <w:tcPr>
            <w:tcW w:w="989" w:type="dxa"/>
            <w:noWrap/>
            <w:hideMark/>
          </w:tcPr>
          <w:p w14:paraId="2D7CDCD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A317F0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7E3BFC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c>
          <w:tcPr>
            <w:tcW w:w="0" w:type="auto"/>
            <w:noWrap/>
            <w:hideMark/>
          </w:tcPr>
          <w:p w14:paraId="07404B7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89D0EB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C49880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r>
      <w:tr w:rsidR="001330D4" w:rsidRPr="001330D4" w14:paraId="38E249E1" w14:textId="77777777" w:rsidTr="001330D4">
        <w:trPr>
          <w:trHeight w:val="300"/>
        </w:trPr>
        <w:tc>
          <w:tcPr>
            <w:tcW w:w="0" w:type="auto"/>
            <w:noWrap/>
            <w:hideMark/>
          </w:tcPr>
          <w:p w14:paraId="4453BF0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1984</w:t>
            </w:r>
          </w:p>
        </w:tc>
        <w:tc>
          <w:tcPr>
            <w:tcW w:w="989" w:type="dxa"/>
            <w:noWrap/>
            <w:hideMark/>
          </w:tcPr>
          <w:p w14:paraId="5BD38AC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5D7F4F4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8113AF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481036A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10E6AF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12AFAC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w:t>
            </w:r>
          </w:p>
        </w:tc>
      </w:tr>
      <w:tr w:rsidR="001330D4" w:rsidRPr="001330D4" w14:paraId="1A79BB6A" w14:textId="77777777" w:rsidTr="001330D4">
        <w:trPr>
          <w:trHeight w:val="300"/>
        </w:trPr>
        <w:tc>
          <w:tcPr>
            <w:tcW w:w="0" w:type="auto"/>
            <w:noWrap/>
            <w:hideMark/>
          </w:tcPr>
          <w:p w14:paraId="5C39041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1985</w:t>
            </w:r>
          </w:p>
        </w:tc>
        <w:tc>
          <w:tcPr>
            <w:tcW w:w="989" w:type="dxa"/>
            <w:noWrap/>
            <w:hideMark/>
          </w:tcPr>
          <w:p w14:paraId="125DFD6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ACE601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A48EA6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A557D6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CB7FE2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c>
          <w:tcPr>
            <w:tcW w:w="0" w:type="auto"/>
            <w:noWrap/>
            <w:hideMark/>
          </w:tcPr>
          <w:p w14:paraId="799D169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r>
      <w:tr w:rsidR="001330D4" w:rsidRPr="001330D4" w14:paraId="3694618A" w14:textId="77777777" w:rsidTr="001330D4">
        <w:trPr>
          <w:trHeight w:val="300"/>
        </w:trPr>
        <w:tc>
          <w:tcPr>
            <w:tcW w:w="0" w:type="auto"/>
            <w:noWrap/>
            <w:hideMark/>
          </w:tcPr>
          <w:p w14:paraId="4B17897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1986</w:t>
            </w:r>
          </w:p>
        </w:tc>
        <w:tc>
          <w:tcPr>
            <w:tcW w:w="989" w:type="dxa"/>
            <w:noWrap/>
            <w:hideMark/>
          </w:tcPr>
          <w:p w14:paraId="6102017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4FED42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F1E80B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03BBE9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F0AD0A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CF4CE1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w:t>
            </w:r>
          </w:p>
        </w:tc>
      </w:tr>
      <w:tr w:rsidR="001330D4" w:rsidRPr="001330D4" w14:paraId="39CF7F1F" w14:textId="77777777" w:rsidTr="001330D4">
        <w:trPr>
          <w:trHeight w:val="300"/>
        </w:trPr>
        <w:tc>
          <w:tcPr>
            <w:tcW w:w="0" w:type="auto"/>
            <w:noWrap/>
            <w:hideMark/>
          </w:tcPr>
          <w:p w14:paraId="756EC2A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1987</w:t>
            </w:r>
          </w:p>
        </w:tc>
        <w:tc>
          <w:tcPr>
            <w:tcW w:w="989" w:type="dxa"/>
            <w:noWrap/>
            <w:hideMark/>
          </w:tcPr>
          <w:p w14:paraId="352E3A2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97936D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4A39C60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256FA27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6B761A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0429272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7</w:t>
            </w:r>
          </w:p>
        </w:tc>
      </w:tr>
      <w:tr w:rsidR="001330D4" w:rsidRPr="001330D4" w14:paraId="07D85269" w14:textId="77777777" w:rsidTr="001330D4">
        <w:trPr>
          <w:trHeight w:val="300"/>
        </w:trPr>
        <w:tc>
          <w:tcPr>
            <w:tcW w:w="0" w:type="auto"/>
            <w:noWrap/>
            <w:hideMark/>
          </w:tcPr>
          <w:p w14:paraId="684CA97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1988</w:t>
            </w:r>
          </w:p>
        </w:tc>
        <w:tc>
          <w:tcPr>
            <w:tcW w:w="989" w:type="dxa"/>
            <w:noWrap/>
            <w:hideMark/>
          </w:tcPr>
          <w:p w14:paraId="600D447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8078E9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4F569F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w:t>
            </w:r>
          </w:p>
        </w:tc>
        <w:tc>
          <w:tcPr>
            <w:tcW w:w="0" w:type="auto"/>
            <w:noWrap/>
            <w:hideMark/>
          </w:tcPr>
          <w:p w14:paraId="65EF8E3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32307BA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9045FB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10</w:t>
            </w:r>
          </w:p>
        </w:tc>
      </w:tr>
      <w:tr w:rsidR="001330D4" w:rsidRPr="001330D4" w14:paraId="2ADBFFD8" w14:textId="77777777" w:rsidTr="001330D4">
        <w:trPr>
          <w:trHeight w:val="300"/>
        </w:trPr>
        <w:tc>
          <w:tcPr>
            <w:tcW w:w="0" w:type="auto"/>
            <w:noWrap/>
            <w:hideMark/>
          </w:tcPr>
          <w:p w14:paraId="10DE4D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1989</w:t>
            </w:r>
          </w:p>
        </w:tc>
        <w:tc>
          <w:tcPr>
            <w:tcW w:w="989" w:type="dxa"/>
            <w:noWrap/>
            <w:hideMark/>
          </w:tcPr>
          <w:p w14:paraId="3B57B7C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F32086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D798A0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AB1C96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1881C2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DAC022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2A74E11F" w14:textId="77777777" w:rsidTr="001330D4">
        <w:trPr>
          <w:trHeight w:val="300"/>
        </w:trPr>
        <w:tc>
          <w:tcPr>
            <w:tcW w:w="0" w:type="auto"/>
            <w:noWrap/>
            <w:hideMark/>
          </w:tcPr>
          <w:p w14:paraId="54F2C6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lastRenderedPageBreak/>
              <w:t>1990</w:t>
            </w:r>
          </w:p>
        </w:tc>
        <w:tc>
          <w:tcPr>
            <w:tcW w:w="989" w:type="dxa"/>
            <w:noWrap/>
            <w:hideMark/>
          </w:tcPr>
          <w:p w14:paraId="00BDBAF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9B950F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564146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B6ED43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5D05E0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15B3B6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599E43FF" w14:textId="77777777" w:rsidTr="001330D4">
        <w:trPr>
          <w:trHeight w:val="300"/>
        </w:trPr>
        <w:tc>
          <w:tcPr>
            <w:tcW w:w="0" w:type="auto"/>
            <w:noWrap/>
            <w:hideMark/>
          </w:tcPr>
          <w:p w14:paraId="60ED31E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1992</w:t>
            </w:r>
          </w:p>
        </w:tc>
        <w:tc>
          <w:tcPr>
            <w:tcW w:w="989" w:type="dxa"/>
            <w:noWrap/>
            <w:hideMark/>
          </w:tcPr>
          <w:p w14:paraId="06A094B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975AE2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2A71C8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2FFE6BB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E7825C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24EF1C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12374B50" w14:textId="77777777" w:rsidTr="001330D4">
        <w:trPr>
          <w:trHeight w:val="300"/>
        </w:trPr>
        <w:tc>
          <w:tcPr>
            <w:tcW w:w="0" w:type="auto"/>
            <w:noWrap/>
            <w:hideMark/>
          </w:tcPr>
          <w:p w14:paraId="27A36C4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1993</w:t>
            </w:r>
          </w:p>
        </w:tc>
        <w:tc>
          <w:tcPr>
            <w:tcW w:w="989" w:type="dxa"/>
            <w:noWrap/>
            <w:hideMark/>
          </w:tcPr>
          <w:p w14:paraId="437D7CB7"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02656A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9D79DF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FD3B6E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81D12F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E6D4D3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67CB109F" w14:textId="77777777" w:rsidTr="001330D4">
        <w:trPr>
          <w:trHeight w:val="300"/>
        </w:trPr>
        <w:tc>
          <w:tcPr>
            <w:tcW w:w="0" w:type="auto"/>
            <w:noWrap/>
            <w:hideMark/>
          </w:tcPr>
          <w:p w14:paraId="6E50EED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1994</w:t>
            </w:r>
          </w:p>
        </w:tc>
        <w:tc>
          <w:tcPr>
            <w:tcW w:w="989" w:type="dxa"/>
            <w:noWrap/>
            <w:hideMark/>
          </w:tcPr>
          <w:p w14:paraId="31E873F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DB5C94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1F7C75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19A73BE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FB305C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51F2B9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763A85DD" w14:textId="77777777" w:rsidTr="001330D4">
        <w:trPr>
          <w:trHeight w:val="300"/>
        </w:trPr>
        <w:tc>
          <w:tcPr>
            <w:tcW w:w="0" w:type="auto"/>
            <w:noWrap/>
            <w:hideMark/>
          </w:tcPr>
          <w:p w14:paraId="7449829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1995</w:t>
            </w:r>
          </w:p>
        </w:tc>
        <w:tc>
          <w:tcPr>
            <w:tcW w:w="989" w:type="dxa"/>
            <w:noWrap/>
            <w:hideMark/>
          </w:tcPr>
          <w:p w14:paraId="4324E5F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996938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20A6DD1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C7B970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C5E278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731E8E0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42BBD847" w14:textId="77777777" w:rsidTr="001330D4">
        <w:trPr>
          <w:trHeight w:val="300"/>
        </w:trPr>
        <w:tc>
          <w:tcPr>
            <w:tcW w:w="0" w:type="auto"/>
            <w:noWrap/>
            <w:hideMark/>
          </w:tcPr>
          <w:p w14:paraId="3E2E76D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1996</w:t>
            </w:r>
          </w:p>
        </w:tc>
        <w:tc>
          <w:tcPr>
            <w:tcW w:w="989" w:type="dxa"/>
            <w:noWrap/>
            <w:hideMark/>
          </w:tcPr>
          <w:p w14:paraId="1791937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6D3C82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5B32EC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617611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9F56BE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673A4D7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60CC1AED" w14:textId="77777777" w:rsidTr="001330D4">
        <w:trPr>
          <w:trHeight w:val="300"/>
        </w:trPr>
        <w:tc>
          <w:tcPr>
            <w:tcW w:w="0" w:type="auto"/>
            <w:noWrap/>
            <w:hideMark/>
          </w:tcPr>
          <w:p w14:paraId="3B64FF2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1997</w:t>
            </w:r>
          </w:p>
        </w:tc>
        <w:tc>
          <w:tcPr>
            <w:tcW w:w="989" w:type="dxa"/>
            <w:noWrap/>
            <w:hideMark/>
          </w:tcPr>
          <w:p w14:paraId="2C9D291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43E8B2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E6E618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B9FDDD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F0D851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44B7F8A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11180692" w14:textId="77777777" w:rsidTr="001330D4">
        <w:trPr>
          <w:trHeight w:val="300"/>
        </w:trPr>
        <w:tc>
          <w:tcPr>
            <w:tcW w:w="0" w:type="auto"/>
            <w:noWrap/>
            <w:hideMark/>
          </w:tcPr>
          <w:p w14:paraId="1131EFA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1998</w:t>
            </w:r>
          </w:p>
        </w:tc>
        <w:tc>
          <w:tcPr>
            <w:tcW w:w="989" w:type="dxa"/>
            <w:noWrap/>
            <w:hideMark/>
          </w:tcPr>
          <w:p w14:paraId="43C2E52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6DDF81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2C82510F"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E6C7EB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346439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c>
          <w:tcPr>
            <w:tcW w:w="0" w:type="auto"/>
            <w:noWrap/>
            <w:hideMark/>
          </w:tcPr>
          <w:p w14:paraId="799CD80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6</w:t>
            </w:r>
          </w:p>
        </w:tc>
      </w:tr>
      <w:tr w:rsidR="001330D4" w:rsidRPr="001330D4" w14:paraId="2DD671ED" w14:textId="77777777" w:rsidTr="001330D4">
        <w:trPr>
          <w:trHeight w:val="300"/>
        </w:trPr>
        <w:tc>
          <w:tcPr>
            <w:tcW w:w="0" w:type="auto"/>
            <w:noWrap/>
            <w:hideMark/>
          </w:tcPr>
          <w:p w14:paraId="61C0BEE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1999</w:t>
            </w:r>
          </w:p>
        </w:tc>
        <w:tc>
          <w:tcPr>
            <w:tcW w:w="989" w:type="dxa"/>
            <w:noWrap/>
            <w:hideMark/>
          </w:tcPr>
          <w:p w14:paraId="3A6919D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6D10DFC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B651E7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14DD6C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2346DB4"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00613FB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4751A07D" w14:textId="77777777" w:rsidTr="001330D4">
        <w:trPr>
          <w:trHeight w:val="300"/>
        </w:trPr>
        <w:tc>
          <w:tcPr>
            <w:tcW w:w="0" w:type="auto"/>
            <w:noWrap/>
            <w:hideMark/>
          </w:tcPr>
          <w:p w14:paraId="16DD632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2000</w:t>
            </w:r>
          </w:p>
        </w:tc>
        <w:tc>
          <w:tcPr>
            <w:tcW w:w="989" w:type="dxa"/>
            <w:noWrap/>
            <w:hideMark/>
          </w:tcPr>
          <w:p w14:paraId="463166B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03D95D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5AAA83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F03D53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1168DC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c>
          <w:tcPr>
            <w:tcW w:w="0" w:type="auto"/>
            <w:noWrap/>
            <w:hideMark/>
          </w:tcPr>
          <w:p w14:paraId="694997C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w:t>
            </w:r>
          </w:p>
        </w:tc>
      </w:tr>
      <w:tr w:rsidR="001330D4" w:rsidRPr="001330D4" w14:paraId="33C37BCD" w14:textId="77777777" w:rsidTr="001330D4">
        <w:trPr>
          <w:trHeight w:val="300"/>
        </w:trPr>
        <w:tc>
          <w:tcPr>
            <w:tcW w:w="0" w:type="auto"/>
            <w:noWrap/>
            <w:hideMark/>
          </w:tcPr>
          <w:p w14:paraId="2186AF6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2003</w:t>
            </w:r>
          </w:p>
        </w:tc>
        <w:tc>
          <w:tcPr>
            <w:tcW w:w="989" w:type="dxa"/>
            <w:noWrap/>
            <w:hideMark/>
          </w:tcPr>
          <w:p w14:paraId="4703F402"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DB4D8A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1DE8560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7539695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368A1E4B"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c>
          <w:tcPr>
            <w:tcW w:w="0" w:type="auto"/>
            <w:noWrap/>
            <w:hideMark/>
          </w:tcPr>
          <w:p w14:paraId="6BB9036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4</w:t>
            </w:r>
          </w:p>
        </w:tc>
      </w:tr>
      <w:tr w:rsidR="001330D4" w:rsidRPr="001330D4" w14:paraId="1F33F004" w14:textId="77777777" w:rsidTr="001330D4">
        <w:trPr>
          <w:trHeight w:val="300"/>
        </w:trPr>
        <w:tc>
          <w:tcPr>
            <w:tcW w:w="0" w:type="auto"/>
            <w:noWrap/>
            <w:hideMark/>
          </w:tcPr>
          <w:p w14:paraId="6D71401C"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2005</w:t>
            </w:r>
          </w:p>
        </w:tc>
        <w:tc>
          <w:tcPr>
            <w:tcW w:w="989" w:type="dxa"/>
            <w:noWrap/>
            <w:hideMark/>
          </w:tcPr>
          <w:p w14:paraId="2CB56DCE"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7424696"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549ABEA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4F912EE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0</w:t>
            </w:r>
          </w:p>
        </w:tc>
        <w:tc>
          <w:tcPr>
            <w:tcW w:w="0" w:type="auto"/>
            <w:noWrap/>
            <w:hideMark/>
          </w:tcPr>
          <w:p w14:paraId="0FC09DF9"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c>
          <w:tcPr>
            <w:tcW w:w="0" w:type="auto"/>
            <w:noWrap/>
            <w:hideMark/>
          </w:tcPr>
          <w:p w14:paraId="6B791553"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2</w:t>
            </w:r>
          </w:p>
        </w:tc>
      </w:tr>
      <w:tr w:rsidR="001330D4" w:rsidRPr="001330D4" w14:paraId="34FBC65C" w14:textId="77777777" w:rsidTr="001330D4">
        <w:trPr>
          <w:trHeight w:val="300"/>
        </w:trPr>
        <w:tc>
          <w:tcPr>
            <w:tcW w:w="0" w:type="auto"/>
            <w:noWrap/>
            <w:hideMark/>
          </w:tcPr>
          <w:p w14:paraId="268B7B6F" w14:textId="4D52F221" w:rsidR="008C36F7" w:rsidRPr="001330D4" w:rsidRDefault="008C36F7" w:rsidP="008C36F7">
            <w:pPr>
              <w:spacing w:after="0" w:line="240" w:lineRule="auto"/>
              <w:jc w:val="center"/>
              <w:rPr>
                <w:rFonts w:ascii="Times New Roman" w:hAnsi="Times New Roman"/>
                <w:b/>
                <w:iCs/>
                <w:sz w:val="24"/>
                <w:szCs w:val="24"/>
              </w:rPr>
            </w:pPr>
            <w:r w:rsidRPr="001330D4">
              <w:rPr>
                <w:rFonts w:ascii="Times New Roman" w:hAnsi="Times New Roman"/>
                <w:b/>
                <w:iCs/>
                <w:sz w:val="24"/>
                <w:szCs w:val="24"/>
              </w:rPr>
              <w:t>Region Total</w:t>
            </w:r>
          </w:p>
        </w:tc>
        <w:tc>
          <w:tcPr>
            <w:tcW w:w="989" w:type="dxa"/>
            <w:noWrap/>
            <w:hideMark/>
          </w:tcPr>
          <w:p w14:paraId="500B0AB8"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73</w:t>
            </w:r>
          </w:p>
        </w:tc>
        <w:tc>
          <w:tcPr>
            <w:tcW w:w="0" w:type="auto"/>
            <w:noWrap/>
            <w:hideMark/>
          </w:tcPr>
          <w:p w14:paraId="52A713ED"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58</w:t>
            </w:r>
          </w:p>
        </w:tc>
        <w:tc>
          <w:tcPr>
            <w:tcW w:w="0" w:type="auto"/>
            <w:noWrap/>
            <w:hideMark/>
          </w:tcPr>
          <w:p w14:paraId="6EB45831"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80</w:t>
            </w:r>
          </w:p>
        </w:tc>
        <w:tc>
          <w:tcPr>
            <w:tcW w:w="0" w:type="auto"/>
            <w:noWrap/>
            <w:hideMark/>
          </w:tcPr>
          <w:p w14:paraId="17A83BA0"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13</w:t>
            </w:r>
          </w:p>
        </w:tc>
        <w:tc>
          <w:tcPr>
            <w:tcW w:w="0" w:type="auto"/>
            <w:noWrap/>
            <w:hideMark/>
          </w:tcPr>
          <w:p w14:paraId="2C042B4A"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161</w:t>
            </w:r>
          </w:p>
        </w:tc>
        <w:tc>
          <w:tcPr>
            <w:tcW w:w="0" w:type="auto"/>
            <w:noWrap/>
            <w:hideMark/>
          </w:tcPr>
          <w:p w14:paraId="36FD7845" w14:textId="77777777" w:rsidR="008C36F7" w:rsidRPr="001330D4" w:rsidRDefault="008C36F7" w:rsidP="008C36F7">
            <w:pPr>
              <w:spacing w:after="0" w:line="240" w:lineRule="auto"/>
              <w:jc w:val="center"/>
              <w:rPr>
                <w:rFonts w:ascii="Times New Roman" w:hAnsi="Times New Roman"/>
                <w:iCs/>
                <w:sz w:val="24"/>
                <w:szCs w:val="24"/>
              </w:rPr>
            </w:pPr>
            <w:r w:rsidRPr="001330D4">
              <w:rPr>
                <w:rFonts w:ascii="Times New Roman" w:hAnsi="Times New Roman"/>
                <w:iCs/>
                <w:sz w:val="24"/>
                <w:szCs w:val="24"/>
              </w:rPr>
              <w:t>385</w:t>
            </w:r>
          </w:p>
        </w:tc>
      </w:tr>
    </w:tbl>
    <w:p w14:paraId="610661E7" w14:textId="6EFB8D35" w:rsidR="00186332" w:rsidRPr="001330D4" w:rsidRDefault="00BE73D0" w:rsidP="00B73A73"/>
    <w:sectPr w:rsidR="00186332" w:rsidRPr="001330D4" w:rsidSect="005F19CB">
      <w:headerReference w:type="even" r:id="rId8"/>
      <w:headerReference w:type="default" r:id="rId9"/>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61EE" w14:textId="77777777" w:rsidR="00F16DE1" w:rsidRDefault="00F16DE1">
      <w:pPr>
        <w:spacing w:after="0" w:line="240" w:lineRule="auto"/>
      </w:pPr>
      <w:r>
        <w:separator/>
      </w:r>
    </w:p>
  </w:endnote>
  <w:endnote w:type="continuationSeparator" w:id="0">
    <w:p w14:paraId="610661EF" w14:textId="77777777" w:rsidR="00F16DE1" w:rsidRDefault="00F1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661EC" w14:textId="77777777" w:rsidR="00F16DE1" w:rsidRDefault="00F16DE1">
      <w:pPr>
        <w:spacing w:after="0" w:line="240" w:lineRule="auto"/>
      </w:pPr>
      <w:r>
        <w:separator/>
      </w:r>
    </w:p>
  </w:footnote>
  <w:footnote w:type="continuationSeparator" w:id="0">
    <w:p w14:paraId="610661ED" w14:textId="77777777" w:rsidR="00F16DE1" w:rsidRDefault="00F16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61F0" w14:textId="77777777" w:rsidR="00170662" w:rsidRDefault="008F1BB5" w:rsidP="00170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661F1" w14:textId="77777777" w:rsidR="00170662" w:rsidRDefault="00BE73D0" w:rsidP="0095350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61F2" w14:textId="77777777" w:rsidR="00170662" w:rsidRDefault="008F1BB5" w:rsidP="00170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3D0">
      <w:rPr>
        <w:rStyle w:val="PageNumber"/>
        <w:noProof/>
      </w:rPr>
      <w:t>3</w:t>
    </w:r>
    <w:r>
      <w:rPr>
        <w:rStyle w:val="PageNumber"/>
      </w:rPr>
      <w:fldChar w:fldCharType="end"/>
    </w:r>
  </w:p>
  <w:p w14:paraId="610661F3" w14:textId="77777777" w:rsidR="00170662" w:rsidRDefault="00BE73D0" w:rsidP="0095350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5"/>
    <w:rsid w:val="001330D4"/>
    <w:rsid w:val="00540379"/>
    <w:rsid w:val="007F60ED"/>
    <w:rsid w:val="008C36F7"/>
    <w:rsid w:val="008F1BB5"/>
    <w:rsid w:val="00982751"/>
    <w:rsid w:val="00B73A73"/>
    <w:rsid w:val="00BE73D0"/>
    <w:rsid w:val="00E21684"/>
    <w:rsid w:val="00F16DE1"/>
    <w:rsid w:val="00F8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61D3"/>
  <w15:docId w15:val="{8B0DF9F6-BA85-440A-95C6-2020B65B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BB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B5"/>
    <w:rPr>
      <w:rFonts w:ascii="Calibri" w:eastAsia="Calibri" w:hAnsi="Calibri" w:cs="Times New Roman"/>
    </w:rPr>
  </w:style>
  <w:style w:type="paragraph" w:styleId="Caption">
    <w:name w:val="caption"/>
    <w:basedOn w:val="Normal"/>
    <w:next w:val="Normal"/>
    <w:uiPriority w:val="35"/>
    <w:qFormat/>
    <w:rsid w:val="008F1BB5"/>
    <w:pPr>
      <w:spacing w:after="200" w:line="240" w:lineRule="auto"/>
    </w:pPr>
    <w:rPr>
      <w:i/>
      <w:iCs/>
      <w:color w:val="44546A"/>
      <w:sz w:val="18"/>
      <w:szCs w:val="18"/>
    </w:rPr>
  </w:style>
  <w:style w:type="character" w:styleId="PageNumber">
    <w:name w:val="page number"/>
    <w:basedOn w:val="DefaultParagraphFont"/>
    <w:uiPriority w:val="99"/>
    <w:semiHidden/>
    <w:unhideWhenUsed/>
    <w:rsid w:val="008F1BB5"/>
  </w:style>
  <w:style w:type="paragraph" w:styleId="BalloonText">
    <w:name w:val="Balloon Text"/>
    <w:basedOn w:val="Normal"/>
    <w:link w:val="BalloonTextChar"/>
    <w:uiPriority w:val="99"/>
    <w:semiHidden/>
    <w:unhideWhenUsed/>
    <w:rsid w:val="008F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B5"/>
    <w:rPr>
      <w:rFonts w:ascii="Tahoma" w:eastAsia="Calibri" w:hAnsi="Tahoma" w:cs="Tahoma"/>
      <w:sz w:val="16"/>
      <w:szCs w:val="16"/>
    </w:rPr>
  </w:style>
  <w:style w:type="character" w:styleId="LineNumber">
    <w:name w:val="line number"/>
    <w:basedOn w:val="DefaultParagraphFont"/>
    <w:uiPriority w:val="99"/>
    <w:semiHidden/>
    <w:unhideWhenUsed/>
    <w:rsid w:val="008F1BB5"/>
  </w:style>
  <w:style w:type="table" w:styleId="TableGrid">
    <w:name w:val="Table Grid"/>
    <w:basedOn w:val="TableNormal"/>
    <w:uiPriority w:val="59"/>
    <w:rsid w:val="008C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Huang</dc:creator>
  <cp:lastModifiedBy>Ryan Huang</cp:lastModifiedBy>
  <cp:revision>4</cp:revision>
  <dcterms:created xsi:type="dcterms:W3CDTF">2017-01-11T02:35:00Z</dcterms:created>
  <dcterms:modified xsi:type="dcterms:W3CDTF">2017-01-25T00:19:00Z</dcterms:modified>
</cp:coreProperties>
</file>