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C2" w:rsidRPr="00393454" w:rsidRDefault="00547AC2" w:rsidP="00AF0F35">
      <w:pPr>
        <w:spacing w:line="480" w:lineRule="auto"/>
        <w:ind w:right="-427"/>
        <w:rPr>
          <w:rFonts w:ascii="Arial" w:hAnsi="Arial" w:cs="Arial"/>
          <w:b/>
          <w:lang w:val="en-GB"/>
        </w:rPr>
      </w:pPr>
      <w:r w:rsidRPr="00393454">
        <w:rPr>
          <w:rFonts w:ascii="Arial" w:hAnsi="Arial" w:cs="Arial"/>
          <w:b/>
          <w:lang w:val="en-GB"/>
        </w:rPr>
        <w:t xml:space="preserve">Toxicity, </w:t>
      </w:r>
      <w:proofErr w:type="spellStart"/>
      <w:r w:rsidRPr="00393454">
        <w:rPr>
          <w:rFonts w:ascii="Arial" w:hAnsi="Arial" w:cs="Arial"/>
          <w:b/>
          <w:lang w:val="en-GB"/>
        </w:rPr>
        <w:t>repellency</w:t>
      </w:r>
      <w:proofErr w:type="spellEnd"/>
      <w:r w:rsidRPr="00393454">
        <w:rPr>
          <w:rFonts w:ascii="Arial" w:hAnsi="Arial" w:cs="Arial"/>
          <w:b/>
          <w:lang w:val="en-GB"/>
        </w:rPr>
        <w:t xml:space="preserve"> and flushing out in </w:t>
      </w:r>
      <w:proofErr w:type="spellStart"/>
      <w:r w:rsidRPr="00393454">
        <w:rPr>
          <w:rFonts w:ascii="Arial" w:hAnsi="Arial" w:cs="Arial"/>
          <w:b/>
          <w:i/>
          <w:lang w:val="en-GB"/>
        </w:rPr>
        <w:t>Triatoma</w:t>
      </w:r>
      <w:proofErr w:type="spellEnd"/>
      <w:r w:rsidRPr="00393454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393454">
        <w:rPr>
          <w:rFonts w:ascii="Arial" w:hAnsi="Arial" w:cs="Arial"/>
          <w:b/>
          <w:i/>
          <w:lang w:val="en-GB"/>
        </w:rPr>
        <w:t>infestans</w:t>
      </w:r>
      <w:proofErr w:type="spellEnd"/>
      <w:r w:rsidRPr="00393454">
        <w:rPr>
          <w:rFonts w:ascii="Arial" w:hAnsi="Arial" w:cs="Arial"/>
          <w:b/>
          <w:lang w:val="en-GB"/>
        </w:rPr>
        <w:t xml:space="preserve"> (</w:t>
      </w:r>
      <w:proofErr w:type="spellStart"/>
      <w:r w:rsidRPr="00393454">
        <w:rPr>
          <w:rFonts w:ascii="Arial" w:hAnsi="Arial" w:cs="Arial"/>
          <w:b/>
          <w:lang w:val="en-GB"/>
        </w:rPr>
        <w:t>Hemiptera</w:t>
      </w:r>
      <w:proofErr w:type="spellEnd"/>
      <w:r w:rsidRPr="00393454">
        <w:rPr>
          <w:rFonts w:ascii="Arial" w:hAnsi="Arial" w:cs="Arial"/>
          <w:b/>
          <w:lang w:val="en-GB"/>
        </w:rPr>
        <w:t xml:space="preserve">: </w:t>
      </w:r>
      <w:proofErr w:type="spellStart"/>
      <w:r w:rsidRPr="00393454">
        <w:rPr>
          <w:rFonts w:ascii="Arial" w:hAnsi="Arial" w:cs="Arial"/>
          <w:b/>
          <w:lang w:val="en-GB"/>
        </w:rPr>
        <w:t>Reduviidae</w:t>
      </w:r>
      <w:proofErr w:type="spellEnd"/>
      <w:r w:rsidRPr="00393454">
        <w:rPr>
          <w:rFonts w:ascii="Arial" w:hAnsi="Arial" w:cs="Arial"/>
          <w:b/>
          <w:lang w:val="en-GB"/>
        </w:rPr>
        <w:t>) exposed to the repellents DEET and IR3535</w:t>
      </w:r>
    </w:p>
    <w:p w:rsidR="00547AC2" w:rsidRPr="00393454" w:rsidRDefault="00547AC2" w:rsidP="00AF0F35">
      <w:pPr>
        <w:rPr>
          <w:rFonts w:ascii="Arial" w:hAnsi="Arial" w:cs="Arial"/>
          <w:b/>
          <w:lang w:val="en-GB"/>
        </w:rPr>
      </w:pPr>
      <w:r w:rsidRPr="00393454">
        <w:rPr>
          <w:rFonts w:ascii="Arial" w:hAnsi="Arial" w:cs="Arial"/>
          <w:b/>
          <w:lang w:val="en-GB"/>
        </w:rPr>
        <w:t>Raw data</w:t>
      </w:r>
    </w:p>
    <w:p w:rsidR="00393454" w:rsidRDefault="00393454" w:rsidP="0046583C">
      <w:pPr>
        <w:rPr>
          <w:rFonts w:ascii="Arial" w:hAnsi="Arial" w:cs="Arial"/>
          <w:sz w:val="24"/>
          <w:szCs w:val="24"/>
          <w:lang w:val="en-GB"/>
        </w:rPr>
      </w:pPr>
    </w:p>
    <w:p w:rsidR="0046583C" w:rsidRDefault="0046583C" w:rsidP="0046583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Table 1 </w:t>
      </w:r>
      <w:r w:rsidR="00B21183">
        <w:rPr>
          <w:rFonts w:ascii="Arial" w:hAnsi="Arial" w:cs="Arial"/>
          <w:sz w:val="24"/>
          <w:szCs w:val="24"/>
          <w:lang w:val="en-GB"/>
        </w:rPr>
        <w:t>(</w:t>
      </w:r>
      <w:r>
        <w:rPr>
          <w:rFonts w:ascii="Arial" w:hAnsi="Arial" w:cs="Arial"/>
          <w:sz w:val="24"/>
          <w:szCs w:val="24"/>
          <w:lang w:val="en-GB"/>
        </w:rPr>
        <w:t xml:space="preserve">Toxicity of DEET on fifth instar nymphs of </w:t>
      </w:r>
      <w:r w:rsidRPr="0046583C">
        <w:rPr>
          <w:rFonts w:ascii="Arial" w:hAnsi="Arial" w:cs="Arial"/>
          <w:i/>
          <w:sz w:val="24"/>
          <w:szCs w:val="24"/>
          <w:lang w:val="en-GB"/>
        </w:rPr>
        <w:t xml:space="preserve">T. </w:t>
      </w:r>
      <w:proofErr w:type="spellStart"/>
      <w:r w:rsidRPr="0046583C">
        <w:rPr>
          <w:rFonts w:ascii="Arial" w:hAnsi="Arial" w:cs="Arial"/>
          <w:i/>
          <w:sz w:val="24"/>
          <w:szCs w:val="24"/>
          <w:lang w:val="en-GB"/>
        </w:rPr>
        <w:t>infestans</w:t>
      </w:r>
      <w:proofErr w:type="spellEnd"/>
      <w:r w:rsidR="00B21183">
        <w:rPr>
          <w:rFonts w:ascii="Arial" w:hAnsi="Arial" w:cs="Arial"/>
          <w:sz w:val="24"/>
          <w:szCs w:val="24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5"/>
        <w:gridCol w:w="815"/>
        <w:gridCol w:w="815"/>
        <w:gridCol w:w="816"/>
      </w:tblGrid>
      <w:tr w:rsidR="00315A79" w:rsidRPr="00037101" w:rsidTr="007F3D53">
        <w:trPr>
          <w:trHeight w:val="300"/>
        </w:trPr>
        <w:tc>
          <w:tcPr>
            <w:tcW w:w="1495" w:type="dxa"/>
            <w:vMerge w:val="restart"/>
            <w:noWrap/>
          </w:tcPr>
          <w:p w:rsidR="00315A79" w:rsidRDefault="00315A79" w:rsidP="0046583C">
            <w:pPr>
              <w:spacing w:after="0" w:line="240" w:lineRule="auto"/>
            </w:pPr>
            <w:proofErr w:type="spellStart"/>
            <w:r>
              <w:t>Concentration</w:t>
            </w:r>
            <w:proofErr w:type="spellEnd"/>
          </w:p>
          <w:p w:rsidR="00315A79" w:rsidRPr="00037101" w:rsidRDefault="00315A79" w:rsidP="0046583C">
            <w:pPr>
              <w:spacing w:after="0" w:line="240" w:lineRule="auto"/>
              <w:jc w:val="center"/>
            </w:pPr>
            <w:r>
              <w:t>(µg/</w:t>
            </w:r>
            <w:proofErr w:type="spellStart"/>
            <w:r>
              <w:t>insect</w:t>
            </w:r>
            <w:proofErr w:type="spellEnd"/>
            <w:r>
              <w:t>)</w:t>
            </w:r>
          </w:p>
        </w:tc>
        <w:tc>
          <w:tcPr>
            <w:tcW w:w="2446" w:type="dxa"/>
            <w:gridSpan w:val="3"/>
            <w:noWrap/>
          </w:tcPr>
          <w:p w:rsidR="00315A79" w:rsidRPr="00037101" w:rsidRDefault="00315A79" w:rsidP="0046583C">
            <w:pPr>
              <w:spacing w:after="0" w:line="240" w:lineRule="auto"/>
              <w:jc w:val="center"/>
            </w:pPr>
            <w:r w:rsidRPr="00037101">
              <w:t>control</w:t>
            </w:r>
          </w:p>
        </w:tc>
      </w:tr>
      <w:tr w:rsidR="00315A79" w:rsidRPr="00037101" w:rsidTr="007F3D53">
        <w:trPr>
          <w:trHeight w:val="300"/>
        </w:trPr>
        <w:tc>
          <w:tcPr>
            <w:tcW w:w="1495" w:type="dxa"/>
            <w:vMerge/>
          </w:tcPr>
          <w:p w:rsidR="00315A79" w:rsidRPr="00037101" w:rsidRDefault="00315A79" w:rsidP="0046583C">
            <w:pPr>
              <w:spacing w:after="0" w:line="240" w:lineRule="auto"/>
            </w:pPr>
          </w:p>
        </w:tc>
        <w:tc>
          <w:tcPr>
            <w:tcW w:w="815" w:type="dxa"/>
            <w:noWrap/>
          </w:tcPr>
          <w:p w:rsidR="00315A79" w:rsidRPr="00037101" w:rsidRDefault="00315A79" w:rsidP="0046583C">
            <w:pPr>
              <w:spacing w:after="0" w:line="240" w:lineRule="auto"/>
            </w:pPr>
            <w:r w:rsidRPr="00037101">
              <w:t>R1</w:t>
            </w:r>
          </w:p>
        </w:tc>
        <w:tc>
          <w:tcPr>
            <w:tcW w:w="815" w:type="dxa"/>
            <w:noWrap/>
          </w:tcPr>
          <w:p w:rsidR="00315A79" w:rsidRPr="00037101" w:rsidRDefault="00315A79" w:rsidP="0046583C">
            <w:pPr>
              <w:spacing w:after="0" w:line="240" w:lineRule="auto"/>
            </w:pPr>
            <w:r w:rsidRPr="00037101">
              <w:t>R2</w:t>
            </w:r>
          </w:p>
        </w:tc>
        <w:tc>
          <w:tcPr>
            <w:tcW w:w="816" w:type="dxa"/>
            <w:noWrap/>
          </w:tcPr>
          <w:p w:rsidR="00315A79" w:rsidRPr="00037101" w:rsidRDefault="00315A79" w:rsidP="0046583C">
            <w:pPr>
              <w:spacing w:after="0" w:line="240" w:lineRule="auto"/>
            </w:pPr>
            <w:r w:rsidRPr="00037101">
              <w:t>R3</w:t>
            </w:r>
          </w:p>
        </w:tc>
      </w:tr>
      <w:tr w:rsidR="00315A79" w:rsidRPr="00037101" w:rsidTr="007F3D53">
        <w:trPr>
          <w:trHeight w:val="300"/>
        </w:trPr>
        <w:tc>
          <w:tcPr>
            <w:tcW w:w="1495" w:type="dxa"/>
            <w:noWrap/>
          </w:tcPr>
          <w:p w:rsidR="00315A79" w:rsidRPr="00037101" w:rsidRDefault="00315A79" w:rsidP="007F3D53">
            <w:pPr>
              <w:spacing w:after="0" w:line="240" w:lineRule="auto"/>
            </w:pPr>
            <w:r>
              <w:t>0 (control)</w:t>
            </w:r>
          </w:p>
        </w:tc>
        <w:tc>
          <w:tcPr>
            <w:tcW w:w="815" w:type="dxa"/>
            <w:noWrap/>
          </w:tcPr>
          <w:p w:rsidR="00315A79" w:rsidRPr="00037101" w:rsidRDefault="00315A79" w:rsidP="00A53F5C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815" w:type="dxa"/>
            <w:noWrap/>
          </w:tcPr>
          <w:p w:rsidR="00315A79" w:rsidRPr="00037101" w:rsidRDefault="00315A79" w:rsidP="00A53F5C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816" w:type="dxa"/>
            <w:noWrap/>
          </w:tcPr>
          <w:p w:rsidR="00315A79" w:rsidRPr="00037101" w:rsidRDefault="00315A79" w:rsidP="00A53F5C">
            <w:pPr>
              <w:spacing w:after="0" w:line="240" w:lineRule="auto"/>
            </w:pPr>
            <w:r w:rsidRPr="00037101">
              <w:t>0</w:t>
            </w:r>
          </w:p>
        </w:tc>
      </w:tr>
      <w:tr w:rsidR="00315A79" w:rsidRPr="00037101" w:rsidTr="007F3D53">
        <w:trPr>
          <w:trHeight w:val="300"/>
        </w:trPr>
        <w:tc>
          <w:tcPr>
            <w:tcW w:w="1495" w:type="dxa"/>
            <w:noWrap/>
          </w:tcPr>
          <w:p w:rsidR="00315A79" w:rsidRPr="00037101" w:rsidRDefault="00315A79" w:rsidP="00E87E34">
            <w:pPr>
              <w:spacing w:after="0" w:line="240" w:lineRule="auto"/>
            </w:pPr>
            <w:r>
              <w:t>31.25</w:t>
            </w:r>
          </w:p>
        </w:tc>
        <w:tc>
          <w:tcPr>
            <w:tcW w:w="815" w:type="dxa"/>
            <w:noWrap/>
          </w:tcPr>
          <w:p w:rsidR="00315A79" w:rsidRPr="00037101" w:rsidRDefault="007756FD" w:rsidP="00056B51">
            <w:pPr>
              <w:spacing w:after="0" w:line="240" w:lineRule="auto"/>
            </w:pPr>
            <w:r>
              <w:t>0</w:t>
            </w:r>
          </w:p>
        </w:tc>
        <w:tc>
          <w:tcPr>
            <w:tcW w:w="815" w:type="dxa"/>
            <w:noWrap/>
          </w:tcPr>
          <w:p w:rsidR="00315A79" w:rsidRPr="00037101" w:rsidRDefault="007756FD" w:rsidP="0004721B">
            <w:pPr>
              <w:spacing w:after="0" w:line="240" w:lineRule="auto"/>
            </w:pPr>
            <w:r>
              <w:t>0</w:t>
            </w:r>
          </w:p>
        </w:tc>
        <w:tc>
          <w:tcPr>
            <w:tcW w:w="816" w:type="dxa"/>
            <w:noWrap/>
          </w:tcPr>
          <w:p w:rsidR="00315A79" w:rsidRPr="00037101" w:rsidRDefault="007756FD" w:rsidP="0004721B">
            <w:pPr>
              <w:spacing w:after="0" w:line="240" w:lineRule="auto"/>
            </w:pPr>
            <w:r>
              <w:t>1</w:t>
            </w:r>
          </w:p>
        </w:tc>
      </w:tr>
      <w:tr w:rsidR="00315A79" w:rsidRPr="00037101" w:rsidTr="007F3D53">
        <w:trPr>
          <w:trHeight w:val="300"/>
        </w:trPr>
        <w:tc>
          <w:tcPr>
            <w:tcW w:w="1495" w:type="dxa"/>
            <w:noWrap/>
          </w:tcPr>
          <w:p w:rsidR="00315A79" w:rsidRPr="00037101" w:rsidRDefault="00315A79" w:rsidP="00E87E34">
            <w:pPr>
              <w:spacing w:after="0" w:line="240" w:lineRule="auto"/>
            </w:pPr>
            <w:r>
              <w:t>62.5</w:t>
            </w:r>
          </w:p>
        </w:tc>
        <w:tc>
          <w:tcPr>
            <w:tcW w:w="815" w:type="dxa"/>
            <w:noWrap/>
          </w:tcPr>
          <w:p w:rsidR="00315A79" w:rsidRPr="00037101" w:rsidRDefault="00E520E8" w:rsidP="00056B51">
            <w:pPr>
              <w:spacing w:after="0" w:line="240" w:lineRule="auto"/>
            </w:pPr>
            <w:r>
              <w:t>1</w:t>
            </w:r>
          </w:p>
        </w:tc>
        <w:tc>
          <w:tcPr>
            <w:tcW w:w="815" w:type="dxa"/>
            <w:noWrap/>
          </w:tcPr>
          <w:p w:rsidR="00315A79" w:rsidRPr="00037101" w:rsidRDefault="00E520E8" w:rsidP="0004721B">
            <w:pPr>
              <w:spacing w:after="0" w:line="240" w:lineRule="auto"/>
            </w:pPr>
            <w:r>
              <w:t>1</w:t>
            </w:r>
          </w:p>
        </w:tc>
        <w:tc>
          <w:tcPr>
            <w:tcW w:w="816" w:type="dxa"/>
            <w:noWrap/>
          </w:tcPr>
          <w:p w:rsidR="00315A79" w:rsidRPr="00752233" w:rsidRDefault="00E520E8" w:rsidP="0004721B">
            <w:pPr>
              <w:spacing w:after="0" w:line="240" w:lineRule="auto"/>
              <w:rPr>
                <w:highlight w:val="green"/>
              </w:rPr>
            </w:pPr>
            <w:r w:rsidRPr="00E520E8">
              <w:t>1</w:t>
            </w:r>
          </w:p>
        </w:tc>
      </w:tr>
      <w:tr w:rsidR="00315A79" w:rsidRPr="00037101" w:rsidTr="007F3D53">
        <w:trPr>
          <w:trHeight w:val="300"/>
        </w:trPr>
        <w:tc>
          <w:tcPr>
            <w:tcW w:w="1495" w:type="dxa"/>
            <w:noWrap/>
          </w:tcPr>
          <w:p w:rsidR="00315A79" w:rsidRPr="00037101" w:rsidRDefault="00315A79" w:rsidP="00E87E34">
            <w:pPr>
              <w:spacing w:after="0" w:line="240" w:lineRule="auto"/>
            </w:pPr>
            <w:r>
              <w:t>125</w:t>
            </w:r>
          </w:p>
        </w:tc>
        <w:tc>
          <w:tcPr>
            <w:tcW w:w="815" w:type="dxa"/>
            <w:noWrap/>
          </w:tcPr>
          <w:p w:rsidR="00315A79" w:rsidRPr="00037101" w:rsidRDefault="00E520E8" w:rsidP="00056B51">
            <w:pPr>
              <w:spacing w:after="0" w:line="240" w:lineRule="auto"/>
            </w:pPr>
            <w:r>
              <w:t>3</w:t>
            </w:r>
          </w:p>
        </w:tc>
        <w:tc>
          <w:tcPr>
            <w:tcW w:w="815" w:type="dxa"/>
            <w:noWrap/>
          </w:tcPr>
          <w:p w:rsidR="00315A79" w:rsidRPr="00037101" w:rsidRDefault="00E073BB" w:rsidP="00E520E8">
            <w:pPr>
              <w:spacing w:after="0" w:line="240" w:lineRule="auto"/>
            </w:pPr>
            <w:r>
              <w:t>3</w:t>
            </w:r>
          </w:p>
        </w:tc>
        <w:tc>
          <w:tcPr>
            <w:tcW w:w="816" w:type="dxa"/>
            <w:noWrap/>
          </w:tcPr>
          <w:p w:rsidR="00315A79" w:rsidRPr="00315A79" w:rsidRDefault="00E520E8" w:rsidP="00E520E8">
            <w:pPr>
              <w:spacing w:after="0" w:line="240" w:lineRule="auto"/>
            </w:pPr>
            <w:r>
              <w:t>3</w:t>
            </w:r>
          </w:p>
        </w:tc>
      </w:tr>
      <w:tr w:rsidR="00315A79" w:rsidRPr="00037101" w:rsidTr="007F3D53">
        <w:trPr>
          <w:trHeight w:val="300"/>
        </w:trPr>
        <w:tc>
          <w:tcPr>
            <w:tcW w:w="1495" w:type="dxa"/>
            <w:noWrap/>
          </w:tcPr>
          <w:p w:rsidR="00315A79" w:rsidRPr="00037101" w:rsidRDefault="00315A79" w:rsidP="00E87E34">
            <w:pPr>
              <w:spacing w:after="0" w:line="240" w:lineRule="auto"/>
            </w:pPr>
            <w:r>
              <w:t>250</w:t>
            </w:r>
          </w:p>
        </w:tc>
        <w:tc>
          <w:tcPr>
            <w:tcW w:w="815" w:type="dxa"/>
            <w:noWrap/>
          </w:tcPr>
          <w:p w:rsidR="00315A79" w:rsidRPr="00037101" w:rsidRDefault="00E073BB" w:rsidP="00CC15CD">
            <w:pPr>
              <w:spacing w:after="0" w:line="240" w:lineRule="auto"/>
            </w:pPr>
            <w:r>
              <w:t>8</w:t>
            </w:r>
          </w:p>
        </w:tc>
        <w:tc>
          <w:tcPr>
            <w:tcW w:w="815" w:type="dxa"/>
            <w:noWrap/>
          </w:tcPr>
          <w:p w:rsidR="00315A79" w:rsidRPr="00037101" w:rsidRDefault="00E073BB" w:rsidP="00E520E8">
            <w:pPr>
              <w:spacing w:after="0" w:line="240" w:lineRule="auto"/>
            </w:pPr>
            <w:r>
              <w:t>3</w:t>
            </w:r>
            <w:bookmarkStart w:id="0" w:name="_GoBack"/>
            <w:bookmarkEnd w:id="0"/>
          </w:p>
        </w:tc>
        <w:tc>
          <w:tcPr>
            <w:tcW w:w="816" w:type="dxa"/>
            <w:noWrap/>
          </w:tcPr>
          <w:p w:rsidR="00315A79" w:rsidRPr="00315A79" w:rsidRDefault="00E520E8" w:rsidP="00E520E8">
            <w:pPr>
              <w:spacing w:after="0" w:line="240" w:lineRule="auto"/>
            </w:pPr>
            <w:r>
              <w:t>4</w:t>
            </w:r>
          </w:p>
        </w:tc>
      </w:tr>
      <w:tr w:rsidR="00315A79" w:rsidRPr="00037101" w:rsidTr="007F3D53">
        <w:trPr>
          <w:trHeight w:val="3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A79" w:rsidRPr="00037101" w:rsidRDefault="00315A79" w:rsidP="00E87E34">
            <w:pPr>
              <w:spacing w:after="0" w:line="240" w:lineRule="auto"/>
            </w:pPr>
            <w:r>
              <w:t>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A79" w:rsidRPr="00037101" w:rsidRDefault="00315A79" w:rsidP="00EC1302">
            <w:pPr>
              <w:spacing w:after="0" w:line="240" w:lineRule="auto"/>
            </w:pPr>
            <w: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A79" w:rsidRPr="00037101" w:rsidRDefault="005D2577" w:rsidP="00EC1302">
            <w:pPr>
              <w:spacing w:after="0" w:line="240" w:lineRule="auto"/>
            </w:pPr>
            <w: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A79" w:rsidRPr="00315A79" w:rsidRDefault="00315A79" w:rsidP="00EC1302">
            <w:pPr>
              <w:spacing w:after="0" w:line="240" w:lineRule="auto"/>
            </w:pPr>
            <w:r w:rsidRPr="00315A79">
              <w:t>10</w:t>
            </w:r>
          </w:p>
        </w:tc>
      </w:tr>
    </w:tbl>
    <w:p w:rsidR="00315A79" w:rsidRDefault="00315A79" w:rsidP="00AF0F35"/>
    <w:p w:rsidR="00315A79" w:rsidRDefault="00315A79" w:rsidP="00315A7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Fig 2 (</w:t>
      </w:r>
      <w:r w:rsidRPr="00315A79">
        <w:rPr>
          <w:rFonts w:ascii="Arial" w:hAnsi="Arial" w:cs="Arial"/>
          <w:lang w:val="en-US"/>
        </w:rPr>
        <w:t xml:space="preserve">Repellency of pure and mixed DEET and IR3535 in fifth instar nymphs of </w:t>
      </w:r>
      <w:r w:rsidRPr="00315A79">
        <w:rPr>
          <w:rFonts w:ascii="Arial" w:hAnsi="Arial" w:cs="Arial"/>
          <w:i/>
          <w:lang w:val="en-US"/>
        </w:rPr>
        <w:t xml:space="preserve">T. </w:t>
      </w:r>
      <w:proofErr w:type="spellStart"/>
      <w:r w:rsidRPr="00315A79">
        <w:rPr>
          <w:rFonts w:ascii="Arial" w:hAnsi="Arial" w:cs="Arial"/>
          <w:i/>
          <w:lang w:val="en-US"/>
        </w:rPr>
        <w:t>infestans</w:t>
      </w:r>
      <w:proofErr w:type="spellEnd"/>
      <w:r>
        <w:rPr>
          <w:rFonts w:ascii="Arial" w:hAnsi="Arial" w:cs="Arial"/>
          <w:sz w:val="24"/>
          <w:szCs w:val="24"/>
          <w:lang w:val="en-GB"/>
        </w:rPr>
        <w:t>) and Table</w:t>
      </w:r>
      <w:r w:rsidR="000B4BD3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2  (</w:t>
      </w:r>
      <w:proofErr w:type="gramEnd"/>
      <w:r w:rsidRPr="00315A79">
        <w:rPr>
          <w:rFonts w:ascii="Arial" w:hAnsi="Arial" w:cs="Arial"/>
          <w:lang w:val="en-US"/>
        </w:rPr>
        <w:t xml:space="preserve">Linear regressions for the independent and joint repellency of DEET and IR3535 on fifth instar nymphs of </w:t>
      </w:r>
      <w:r w:rsidRPr="00315A79">
        <w:rPr>
          <w:rFonts w:ascii="Arial" w:hAnsi="Arial" w:cs="Arial"/>
          <w:i/>
          <w:lang w:val="en-US"/>
        </w:rPr>
        <w:t xml:space="preserve">T. </w:t>
      </w:r>
      <w:proofErr w:type="spellStart"/>
      <w:r w:rsidRPr="00315A79">
        <w:rPr>
          <w:rFonts w:ascii="Arial" w:hAnsi="Arial" w:cs="Arial"/>
          <w:i/>
          <w:lang w:val="en-US"/>
        </w:rPr>
        <w:t>infestans</w:t>
      </w:r>
      <w:proofErr w:type="spellEnd"/>
      <w:r w:rsidRPr="00315A79">
        <w:rPr>
          <w:rFonts w:ascii="Arial" w:hAnsi="Arial" w:cs="Arial"/>
          <w:sz w:val="24"/>
          <w:szCs w:val="24"/>
          <w:lang w:val="en-GB"/>
        </w:rPr>
        <w:t>)</w:t>
      </w:r>
      <w:r w:rsidR="000B4BD3">
        <w:rPr>
          <w:rFonts w:ascii="Arial" w:hAnsi="Arial" w:cs="Arial"/>
          <w:sz w:val="24"/>
          <w:szCs w:val="24"/>
          <w:lang w:val="en-GB"/>
        </w:rPr>
        <w:t xml:space="preserve"> and 3 (</w:t>
      </w:r>
      <w:r w:rsidR="000B4BD3" w:rsidRPr="000B4BD3">
        <w:rPr>
          <w:rFonts w:ascii="Arial" w:hAnsi="Arial" w:cs="Arial"/>
          <w:lang w:val="en-US"/>
        </w:rPr>
        <w:t>Statistical analysis of different concentrations of pure or mixed DEET and IR3535</w:t>
      </w:r>
      <w:r w:rsidR="000B4BD3">
        <w:rPr>
          <w:rFonts w:ascii="Arial" w:hAnsi="Arial" w:cs="Arial"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3"/>
        <w:gridCol w:w="556"/>
        <w:gridCol w:w="556"/>
        <w:gridCol w:w="556"/>
        <w:gridCol w:w="556"/>
        <w:gridCol w:w="556"/>
        <w:gridCol w:w="556"/>
        <w:gridCol w:w="556"/>
        <w:gridCol w:w="555"/>
        <w:gridCol w:w="555"/>
        <w:gridCol w:w="555"/>
        <w:gridCol w:w="555"/>
        <w:gridCol w:w="625"/>
      </w:tblGrid>
      <w:tr w:rsidR="001228E0" w:rsidRPr="00037101" w:rsidTr="0099572D">
        <w:trPr>
          <w:trHeight w:val="300"/>
        </w:trPr>
        <w:tc>
          <w:tcPr>
            <w:tcW w:w="1263" w:type="dxa"/>
            <w:noWrap/>
          </w:tcPr>
          <w:p w:rsidR="00547AC2" w:rsidRPr="00037101" w:rsidRDefault="00547AC2" w:rsidP="001141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37101">
              <w:rPr>
                <w:sz w:val="18"/>
                <w:szCs w:val="18"/>
              </w:rPr>
              <w:t>Concentra</w:t>
            </w:r>
            <w:r>
              <w:rPr>
                <w:sz w:val="18"/>
                <w:szCs w:val="18"/>
              </w:rPr>
              <w:t>tion</w:t>
            </w:r>
            <w:proofErr w:type="spellEnd"/>
            <w:r w:rsidRPr="00037101">
              <w:rPr>
                <w:sz w:val="18"/>
                <w:szCs w:val="18"/>
              </w:rPr>
              <w:t xml:space="preserve"> (µg/cm²)</w:t>
            </w:r>
          </w:p>
        </w:tc>
        <w:tc>
          <w:tcPr>
            <w:tcW w:w="2224" w:type="dxa"/>
            <w:gridSpan w:val="4"/>
            <w:noWrap/>
          </w:tcPr>
          <w:p w:rsidR="00547AC2" w:rsidRPr="00037101" w:rsidRDefault="00547AC2" w:rsidP="00186012">
            <w:pPr>
              <w:spacing w:after="0" w:line="240" w:lineRule="auto"/>
              <w:jc w:val="center"/>
            </w:pPr>
            <w:r w:rsidRPr="00037101">
              <w:t>DEET</w:t>
            </w:r>
          </w:p>
        </w:tc>
        <w:tc>
          <w:tcPr>
            <w:tcW w:w="2223" w:type="dxa"/>
            <w:gridSpan w:val="4"/>
            <w:noWrap/>
          </w:tcPr>
          <w:p w:rsidR="00547AC2" w:rsidRPr="00037101" w:rsidRDefault="00547AC2" w:rsidP="00186012">
            <w:pPr>
              <w:spacing w:after="0" w:line="240" w:lineRule="auto"/>
              <w:jc w:val="center"/>
            </w:pPr>
            <w:r w:rsidRPr="00037101">
              <w:t>IR3535</w:t>
            </w:r>
          </w:p>
        </w:tc>
        <w:tc>
          <w:tcPr>
            <w:tcW w:w="2290" w:type="dxa"/>
            <w:gridSpan w:val="4"/>
            <w:noWrap/>
          </w:tcPr>
          <w:p w:rsidR="00547AC2" w:rsidRPr="00037101" w:rsidRDefault="00547AC2" w:rsidP="00186012">
            <w:pPr>
              <w:spacing w:after="0" w:line="240" w:lineRule="auto"/>
              <w:jc w:val="center"/>
            </w:pPr>
            <w:r w:rsidRPr="00037101">
              <w:t>DEET:IR (</w:t>
            </w:r>
            <w:r>
              <w:t>1</w:t>
            </w:r>
            <w:r w:rsidRPr="00037101">
              <w:t>:</w:t>
            </w:r>
            <w:r>
              <w:t>1</w:t>
            </w:r>
            <w:r w:rsidRPr="00037101">
              <w:t>)</w:t>
            </w:r>
          </w:p>
        </w:tc>
      </w:tr>
      <w:tr w:rsidR="001228E0" w:rsidRPr="00037101" w:rsidTr="0099572D">
        <w:trPr>
          <w:trHeight w:val="300"/>
        </w:trPr>
        <w:tc>
          <w:tcPr>
            <w:tcW w:w="1263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 </w:t>
            </w:r>
          </w:p>
        </w:tc>
        <w:tc>
          <w:tcPr>
            <w:tcW w:w="556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R1</w:t>
            </w:r>
          </w:p>
        </w:tc>
        <w:tc>
          <w:tcPr>
            <w:tcW w:w="556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R2</w:t>
            </w:r>
          </w:p>
        </w:tc>
        <w:tc>
          <w:tcPr>
            <w:tcW w:w="556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R3</w:t>
            </w:r>
          </w:p>
        </w:tc>
        <w:tc>
          <w:tcPr>
            <w:tcW w:w="556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R4</w:t>
            </w:r>
          </w:p>
        </w:tc>
        <w:tc>
          <w:tcPr>
            <w:tcW w:w="556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R1</w:t>
            </w:r>
          </w:p>
        </w:tc>
        <w:tc>
          <w:tcPr>
            <w:tcW w:w="556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R2</w:t>
            </w:r>
          </w:p>
        </w:tc>
        <w:tc>
          <w:tcPr>
            <w:tcW w:w="556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R3</w:t>
            </w:r>
          </w:p>
        </w:tc>
        <w:tc>
          <w:tcPr>
            <w:tcW w:w="555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R4</w:t>
            </w:r>
          </w:p>
        </w:tc>
        <w:tc>
          <w:tcPr>
            <w:tcW w:w="555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R1</w:t>
            </w:r>
          </w:p>
        </w:tc>
        <w:tc>
          <w:tcPr>
            <w:tcW w:w="555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R1</w:t>
            </w:r>
          </w:p>
        </w:tc>
        <w:tc>
          <w:tcPr>
            <w:tcW w:w="555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R2</w:t>
            </w:r>
          </w:p>
        </w:tc>
        <w:tc>
          <w:tcPr>
            <w:tcW w:w="625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R3</w:t>
            </w:r>
          </w:p>
        </w:tc>
      </w:tr>
      <w:tr w:rsidR="001228E0" w:rsidRPr="00037101" w:rsidTr="0099572D">
        <w:trPr>
          <w:trHeight w:val="300"/>
        </w:trPr>
        <w:tc>
          <w:tcPr>
            <w:tcW w:w="1263" w:type="dxa"/>
            <w:noWrap/>
          </w:tcPr>
          <w:p w:rsidR="00547AC2" w:rsidRPr="00037101" w:rsidRDefault="00547AC2" w:rsidP="001228E0">
            <w:pPr>
              <w:spacing w:after="0" w:line="240" w:lineRule="auto"/>
            </w:pPr>
            <w:r w:rsidRPr="00037101">
              <w:t>0</w:t>
            </w:r>
            <w:r w:rsidR="001228E0">
              <w:t>.</w:t>
            </w:r>
            <w:r w:rsidRPr="00037101">
              <w:t>38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52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66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63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61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48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42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55</w:t>
            </w:r>
          </w:p>
        </w:tc>
        <w:tc>
          <w:tcPr>
            <w:tcW w:w="555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71</w:t>
            </w:r>
          </w:p>
        </w:tc>
        <w:tc>
          <w:tcPr>
            <w:tcW w:w="555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34</w:t>
            </w:r>
          </w:p>
        </w:tc>
        <w:tc>
          <w:tcPr>
            <w:tcW w:w="555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5</w:t>
            </w:r>
          </w:p>
        </w:tc>
        <w:tc>
          <w:tcPr>
            <w:tcW w:w="555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61</w:t>
            </w:r>
          </w:p>
        </w:tc>
        <w:tc>
          <w:tcPr>
            <w:tcW w:w="625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41</w:t>
            </w:r>
          </w:p>
        </w:tc>
      </w:tr>
      <w:tr w:rsidR="001228E0" w:rsidRPr="00037101" w:rsidTr="0099572D">
        <w:trPr>
          <w:trHeight w:val="300"/>
        </w:trPr>
        <w:tc>
          <w:tcPr>
            <w:tcW w:w="1263" w:type="dxa"/>
            <w:noWrap/>
          </w:tcPr>
          <w:p w:rsidR="00547AC2" w:rsidRPr="00037101" w:rsidRDefault="00547AC2" w:rsidP="001228E0">
            <w:pPr>
              <w:spacing w:after="0" w:line="240" w:lineRule="auto"/>
            </w:pPr>
            <w:r w:rsidRPr="00037101">
              <w:t>1</w:t>
            </w:r>
            <w:r w:rsidR="001228E0">
              <w:t>.</w:t>
            </w:r>
            <w:r w:rsidRPr="00037101">
              <w:t>15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76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77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69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44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59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69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76</w:t>
            </w:r>
          </w:p>
        </w:tc>
        <w:tc>
          <w:tcPr>
            <w:tcW w:w="555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51</w:t>
            </w:r>
          </w:p>
        </w:tc>
        <w:tc>
          <w:tcPr>
            <w:tcW w:w="555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63</w:t>
            </w:r>
          </w:p>
        </w:tc>
        <w:tc>
          <w:tcPr>
            <w:tcW w:w="555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7</w:t>
            </w:r>
          </w:p>
        </w:tc>
        <w:tc>
          <w:tcPr>
            <w:tcW w:w="555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59</w:t>
            </w:r>
          </w:p>
        </w:tc>
        <w:tc>
          <w:tcPr>
            <w:tcW w:w="625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63</w:t>
            </w:r>
          </w:p>
        </w:tc>
      </w:tr>
      <w:tr w:rsidR="001228E0" w:rsidRPr="00037101" w:rsidTr="0099572D">
        <w:trPr>
          <w:trHeight w:val="300"/>
        </w:trPr>
        <w:tc>
          <w:tcPr>
            <w:tcW w:w="1263" w:type="dxa"/>
            <w:noWrap/>
          </w:tcPr>
          <w:p w:rsidR="00547AC2" w:rsidRPr="00037101" w:rsidRDefault="00547AC2" w:rsidP="001228E0">
            <w:pPr>
              <w:spacing w:after="0" w:line="240" w:lineRule="auto"/>
            </w:pPr>
            <w:r w:rsidRPr="00037101">
              <w:t>3</w:t>
            </w:r>
            <w:r w:rsidR="001228E0">
              <w:t>.</w:t>
            </w:r>
            <w:r w:rsidRPr="00037101">
              <w:t>5</w:t>
            </w:r>
            <w:r w:rsidR="001228E0">
              <w:t>0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91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61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89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72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88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59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75</w:t>
            </w:r>
          </w:p>
        </w:tc>
        <w:tc>
          <w:tcPr>
            <w:tcW w:w="555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74</w:t>
            </w:r>
          </w:p>
        </w:tc>
        <w:tc>
          <w:tcPr>
            <w:tcW w:w="555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54</w:t>
            </w:r>
          </w:p>
        </w:tc>
        <w:tc>
          <w:tcPr>
            <w:tcW w:w="555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62</w:t>
            </w:r>
          </w:p>
        </w:tc>
        <w:tc>
          <w:tcPr>
            <w:tcW w:w="555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79</w:t>
            </w:r>
          </w:p>
        </w:tc>
        <w:tc>
          <w:tcPr>
            <w:tcW w:w="625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6</w:t>
            </w:r>
          </w:p>
        </w:tc>
      </w:tr>
      <w:tr w:rsidR="001228E0" w:rsidRPr="001228E0" w:rsidTr="0099572D">
        <w:trPr>
          <w:trHeight w:val="300"/>
        </w:trPr>
        <w:tc>
          <w:tcPr>
            <w:tcW w:w="1263" w:type="dxa"/>
            <w:noWrap/>
          </w:tcPr>
          <w:p w:rsidR="00547AC2" w:rsidRPr="00037101" w:rsidRDefault="00547AC2" w:rsidP="001228E0">
            <w:pPr>
              <w:spacing w:after="0" w:line="240" w:lineRule="auto"/>
            </w:pPr>
            <w:r w:rsidRPr="00037101">
              <w:t>10</w:t>
            </w:r>
            <w:r w:rsidR="001228E0">
              <w:t>.</w:t>
            </w:r>
            <w:r w:rsidRPr="00037101">
              <w:t>4</w:t>
            </w:r>
            <w:r w:rsidR="001228E0">
              <w:t>0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95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95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84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96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95</w:t>
            </w:r>
          </w:p>
        </w:tc>
        <w:tc>
          <w:tcPr>
            <w:tcW w:w="556" w:type="dxa"/>
            <w:noWrap/>
          </w:tcPr>
          <w:p w:rsidR="00547AC2" w:rsidRPr="00037101" w:rsidRDefault="00547AC2" w:rsidP="001141C6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1</w:t>
            </w:r>
            <w:r w:rsidR="001228E0">
              <w:rPr>
                <w:sz w:val="18"/>
                <w:szCs w:val="18"/>
              </w:rPr>
              <w:t>.00</w:t>
            </w:r>
          </w:p>
        </w:tc>
        <w:tc>
          <w:tcPr>
            <w:tcW w:w="556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84</w:t>
            </w:r>
          </w:p>
        </w:tc>
        <w:tc>
          <w:tcPr>
            <w:tcW w:w="555" w:type="dxa"/>
            <w:noWrap/>
          </w:tcPr>
          <w:p w:rsidR="00547AC2" w:rsidRPr="00037101" w:rsidRDefault="00547AC2" w:rsidP="001228E0">
            <w:pPr>
              <w:spacing w:after="0" w:line="240" w:lineRule="auto"/>
              <w:rPr>
                <w:sz w:val="18"/>
                <w:szCs w:val="18"/>
              </w:rPr>
            </w:pPr>
            <w:r w:rsidRPr="00037101">
              <w:rPr>
                <w:sz w:val="18"/>
                <w:szCs w:val="18"/>
              </w:rPr>
              <w:t>0</w:t>
            </w:r>
            <w:r w:rsidR="001228E0">
              <w:rPr>
                <w:sz w:val="18"/>
                <w:szCs w:val="18"/>
              </w:rPr>
              <w:t>.</w:t>
            </w:r>
            <w:r w:rsidRPr="00037101">
              <w:rPr>
                <w:sz w:val="18"/>
                <w:szCs w:val="18"/>
              </w:rPr>
              <w:t>96</w:t>
            </w:r>
          </w:p>
        </w:tc>
        <w:tc>
          <w:tcPr>
            <w:tcW w:w="555" w:type="dxa"/>
            <w:noWrap/>
          </w:tcPr>
          <w:p w:rsidR="00547AC2" w:rsidRPr="001228E0" w:rsidRDefault="00547AC2" w:rsidP="001228E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228E0">
              <w:rPr>
                <w:sz w:val="18"/>
                <w:szCs w:val="18"/>
                <w:lang w:val="en-US"/>
              </w:rPr>
              <w:t>0</w:t>
            </w:r>
            <w:r w:rsidR="001228E0" w:rsidRPr="001228E0">
              <w:rPr>
                <w:sz w:val="18"/>
                <w:szCs w:val="18"/>
                <w:lang w:val="en-US"/>
              </w:rPr>
              <w:t>.</w:t>
            </w:r>
            <w:r w:rsidRPr="001228E0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55" w:type="dxa"/>
            <w:noWrap/>
          </w:tcPr>
          <w:p w:rsidR="00547AC2" w:rsidRPr="001228E0" w:rsidRDefault="00547AC2" w:rsidP="001228E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228E0">
              <w:rPr>
                <w:sz w:val="18"/>
                <w:szCs w:val="18"/>
                <w:lang w:val="en-US"/>
              </w:rPr>
              <w:t>0</w:t>
            </w:r>
            <w:r w:rsidR="001228E0">
              <w:rPr>
                <w:sz w:val="18"/>
                <w:szCs w:val="18"/>
                <w:lang w:val="en-US"/>
              </w:rPr>
              <w:t>.</w:t>
            </w:r>
            <w:r w:rsidRPr="001228E0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55" w:type="dxa"/>
            <w:noWrap/>
          </w:tcPr>
          <w:p w:rsidR="00547AC2" w:rsidRPr="001228E0" w:rsidRDefault="00547AC2" w:rsidP="001228E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228E0">
              <w:rPr>
                <w:sz w:val="18"/>
                <w:szCs w:val="18"/>
                <w:lang w:val="en-US"/>
              </w:rPr>
              <w:t>0</w:t>
            </w:r>
            <w:r w:rsidR="001228E0">
              <w:rPr>
                <w:sz w:val="18"/>
                <w:szCs w:val="18"/>
                <w:lang w:val="en-US"/>
              </w:rPr>
              <w:t>.</w:t>
            </w:r>
            <w:r w:rsidRPr="001228E0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625" w:type="dxa"/>
            <w:noWrap/>
          </w:tcPr>
          <w:p w:rsidR="00547AC2" w:rsidRPr="001228E0" w:rsidRDefault="00547AC2" w:rsidP="001228E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228E0">
              <w:rPr>
                <w:sz w:val="18"/>
                <w:szCs w:val="18"/>
                <w:lang w:val="en-US"/>
              </w:rPr>
              <w:t>0</w:t>
            </w:r>
            <w:r w:rsidR="001228E0">
              <w:rPr>
                <w:sz w:val="18"/>
                <w:szCs w:val="18"/>
                <w:lang w:val="en-US"/>
              </w:rPr>
              <w:t>.</w:t>
            </w:r>
            <w:r w:rsidRPr="001228E0">
              <w:rPr>
                <w:sz w:val="18"/>
                <w:szCs w:val="18"/>
                <w:lang w:val="en-US"/>
              </w:rPr>
              <w:t>93</w:t>
            </w:r>
          </w:p>
        </w:tc>
      </w:tr>
      <w:tr w:rsidR="001228E0" w:rsidRPr="001228E0" w:rsidTr="0099572D">
        <w:trPr>
          <w:trHeight w:val="300"/>
        </w:trPr>
        <w:tc>
          <w:tcPr>
            <w:tcW w:w="1263" w:type="dxa"/>
            <w:noWrap/>
          </w:tcPr>
          <w:p w:rsidR="00547AC2" w:rsidRPr="001228E0" w:rsidRDefault="00547AC2" w:rsidP="001141C6">
            <w:pPr>
              <w:spacing w:after="0" w:line="240" w:lineRule="auto"/>
              <w:rPr>
                <w:lang w:val="en-US"/>
              </w:rPr>
            </w:pPr>
            <w:r w:rsidRPr="001228E0">
              <w:rPr>
                <w:lang w:val="en-US"/>
              </w:rPr>
              <w:t>31</w:t>
            </w:r>
            <w:r w:rsidR="001228E0" w:rsidRPr="001228E0">
              <w:rPr>
                <w:lang w:val="en-US"/>
              </w:rPr>
              <w:t>.00</w:t>
            </w:r>
          </w:p>
        </w:tc>
        <w:tc>
          <w:tcPr>
            <w:tcW w:w="556" w:type="dxa"/>
            <w:noWrap/>
          </w:tcPr>
          <w:p w:rsidR="00547AC2" w:rsidRPr="001228E0" w:rsidRDefault="00547AC2" w:rsidP="001141C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228E0">
              <w:rPr>
                <w:sz w:val="18"/>
                <w:szCs w:val="18"/>
                <w:lang w:val="en-US"/>
              </w:rPr>
              <w:t>1</w:t>
            </w:r>
            <w:r w:rsidR="001228E0" w:rsidRPr="001228E0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556" w:type="dxa"/>
            <w:noWrap/>
          </w:tcPr>
          <w:p w:rsidR="00547AC2" w:rsidRPr="001228E0" w:rsidRDefault="00547AC2" w:rsidP="001228E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228E0">
              <w:rPr>
                <w:sz w:val="18"/>
                <w:szCs w:val="18"/>
                <w:lang w:val="en-US"/>
              </w:rPr>
              <w:t>0</w:t>
            </w:r>
            <w:r w:rsidR="001228E0" w:rsidRPr="001228E0">
              <w:rPr>
                <w:sz w:val="18"/>
                <w:szCs w:val="18"/>
                <w:lang w:val="en-US"/>
              </w:rPr>
              <w:t>.</w:t>
            </w:r>
            <w:r w:rsidRPr="001228E0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56" w:type="dxa"/>
            <w:noWrap/>
          </w:tcPr>
          <w:p w:rsidR="00547AC2" w:rsidRPr="001228E0" w:rsidRDefault="00547AC2" w:rsidP="001228E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228E0">
              <w:rPr>
                <w:sz w:val="18"/>
                <w:szCs w:val="18"/>
                <w:lang w:val="en-US"/>
              </w:rPr>
              <w:t>0</w:t>
            </w:r>
            <w:r w:rsidR="001228E0" w:rsidRPr="001228E0">
              <w:rPr>
                <w:sz w:val="18"/>
                <w:szCs w:val="18"/>
                <w:lang w:val="en-US"/>
              </w:rPr>
              <w:t>.</w:t>
            </w:r>
            <w:r w:rsidRPr="001228E0">
              <w:rPr>
                <w:sz w:val="18"/>
                <w:szCs w:val="18"/>
                <w:lang w:val="en-US"/>
              </w:rPr>
              <w:t>9</w:t>
            </w:r>
            <w:r w:rsidR="001228E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56" w:type="dxa"/>
            <w:noWrap/>
          </w:tcPr>
          <w:p w:rsidR="00547AC2" w:rsidRPr="001228E0" w:rsidRDefault="00547AC2" w:rsidP="001228E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228E0">
              <w:rPr>
                <w:sz w:val="18"/>
                <w:szCs w:val="18"/>
                <w:lang w:val="en-US"/>
              </w:rPr>
              <w:t>0</w:t>
            </w:r>
            <w:r w:rsidR="001228E0">
              <w:rPr>
                <w:sz w:val="18"/>
                <w:szCs w:val="18"/>
                <w:lang w:val="en-US"/>
              </w:rPr>
              <w:t>.</w:t>
            </w:r>
            <w:r w:rsidRPr="001228E0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56" w:type="dxa"/>
            <w:noWrap/>
          </w:tcPr>
          <w:p w:rsidR="00547AC2" w:rsidRPr="001228E0" w:rsidRDefault="00547AC2" w:rsidP="001228E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228E0">
              <w:rPr>
                <w:sz w:val="18"/>
                <w:szCs w:val="18"/>
                <w:lang w:val="en-US"/>
              </w:rPr>
              <w:t>0</w:t>
            </w:r>
            <w:r w:rsidR="001228E0">
              <w:rPr>
                <w:sz w:val="18"/>
                <w:szCs w:val="18"/>
                <w:lang w:val="en-US"/>
              </w:rPr>
              <w:t>.</w:t>
            </w:r>
            <w:r w:rsidRPr="001228E0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56" w:type="dxa"/>
            <w:noWrap/>
          </w:tcPr>
          <w:p w:rsidR="00547AC2" w:rsidRPr="001228E0" w:rsidRDefault="00547AC2" w:rsidP="001228E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228E0">
              <w:rPr>
                <w:sz w:val="18"/>
                <w:szCs w:val="18"/>
                <w:lang w:val="en-US"/>
              </w:rPr>
              <w:t>0</w:t>
            </w:r>
            <w:r w:rsidR="001228E0">
              <w:rPr>
                <w:sz w:val="18"/>
                <w:szCs w:val="18"/>
                <w:lang w:val="en-US"/>
              </w:rPr>
              <w:t>.</w:t>
            </w:r>
            <w:r w:rsidRPr="001228E0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56" w:type="dxa"/>
            <w:noWrap/>
          </w:tcPr>
          <w:p w:rsidR="00547AC2" w:rsidRPr="001228E0" w:rsidRDefault="00547AC2" w:rsidP="001228E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228E0">
              <w:rPr>
                <w:sz w:val="18"/>
                <w:szCs w:val="18"/>
                <w:lang w:val="en-US"/>
              </w:rPr>
              <w:t>0</w:t>
            </w:r>
            <w:r w:rsidR="001228E0">
              <w:rPr>
                <w:sz w:val="18"/>
                <w:szCs w:val="18"/>
                <w:lang w:val="en-US"/>
              </w:rPr>
              <w:t>.</w:t>
            </w:r>
            <w:r w:rsidRPr="001228E0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55" w:type="dxa"/>
            <w:noWrap/>
          </w:tcPr>
          <w:p w:rsidR="00547AC2" w:rsidRPr="001228E0" w:rsidRDefault="00547AC2" w:rsidP="001228E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228E0">
              <w:rPr>
                <w:sz w:val="18"/>
                <w:szCs w:val="18"/>
                <w:lang w:val="en-US"/>
              </w:rPr>
              <w:t>0</w:t>
            </w:r>
            <w:r w:rsidR="001228E0">
              <w:rPr>
                <w:sz w:val="18"/>
                <w:szCs w:val="18"/>
                <w:lang w:val="en-US"/>
              </w:rPr>
              <w:t>.</w:t>
            </w:r>
            <w:r w:rsidRPr="001228E0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55" w:type="dxa"/>
            <w:noWrap/>
          </w:tcPr>
          <w:p w:rsidR="00547AC2" w:rsidRPr="001228E0" w:rsidRDefault="00547AC2" w:rsidP="001228E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228E0">
              <w:rPr>
                <w:sz w:val="18"/>
                <w:szCs w:val="18"/>
                <w:lang w:val="en-US"/>
              </w:rPr>
              <w:t>0</w:t>
            </w:r>
            <w:r w:rsidR="001228E0">
              <w:rPr>
                <w:sz w:val="18"/>
                <w:szCs w:val="18"/>
                <w:lang w:val="en-US"/>
              </w:rPr>
              <w:t>.</w:t>
            </w:r>
            <w:r w:rsidRPr="001228E0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55" w:type="dxa"/>
            <w:noWrap/>
          </w:tcPr>
          <w:p w:rsidR="00547AC2" w:rsidRPr="001228E0" w:rsidRDefault="00547AC2" w:rsidP="001228E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228E0">
              <w:rPr>
                <w:sz w:val="18"/>
                <w:szCs w:val="18"/>
                <w:lang w:val="en-US"/>
              </w:rPr>
              <w:t>0</w:t>
            </w:r>
            <w:r w:rsidR="001228E0">
              <w:rPr>
                <w:sz w:val="18"/>
                <w:szCs w:val="18"/>
                <w:lang w:val="en-US"/>
              </w:rPr>
              <w:t>.</w:t>
            </w:r>
            <w:r w:rsidRPr="001228E0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55" w:type="dxa"/>
            <w:noWrap/>
          </w:tcPr>
          <w:p w:rsidR="00547AC2" w:rsidRPr="001228E0" w:rsidRDefault="00547AC2" w:rsidP="001228E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228E0">
              <w:rPr>
                <w:sz w:val="18"/>
                <w:szCs w:val="18"/>
                <w:lang w:val="en-US"/>
              </w:rPr>
              <w:t>0</w:t>
            </w:r>
            <w:r w:rsidR="001228E0">
              <w:rPr>
                <w:sz w:val="18"/>
                <w:szCs w:val="18"/>
                <w:lang w:val="en-US"/>
              </w:rPr>
              <w:t>.</w:t>
            </w:r>
            <w:r w:rsidRPr="001228E0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625" w:type="dxa"/>
            <w:noWrap/>
          </w:tcPr>
          <w:p w:rsidR="00547AC2" w:rsidRPr="001228E0" w:rsidRDefault="00547AC2" w:rsidP="001141C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228E0">
              <w:rPr>
                <w:sz w:val="18"/>
                <w:szCs w:val="18"/>
                <w:lang w:val="en-US"/>
              </w:rPr>
              <w:t>1</w:t>
            </w:r>
            <w:r w:rsidR="001228E0">
              <w:rPr>
                <w:sz w:val="18"/>
                <w:szCs w:val="18"/>
                <w:lang w:val="en-US"/>
              </w:rPr>
              <w:t>.00</w:t>
            </w:r>
          </w:p>
        </w:tc>
      </w:tr>
    </w:tbl>
    <w:p w:rsidR="00315A79" w:rsidRPr="001228E0" w:rsidRDefault="00B21183" w:rsidP="00AF0F35">
      <w:pPr>
        <w:rPr>
          <w:lang w:val="en-US"/>
        </w:rPr>
      </w:pPr>
      <w:r w:rsidRPr="00B21183">
        <w:rPr>
          <w:rFonts w:ascii="Arial" w:hAnsi="Arial" w:cs="Arial"/>
          <w:lang w:val="en-US"/>
        </w:rPr>
        <w:lastRenderedPageBreak/>
        <w:t xml:space="preserve">Figure </w:t>
      </w:r>
      <w:proofErr w:type="gramStart"/>
      <w:r w:rsidRPr="00B21183">
        <w:rPr>
          <w:rFonts w:ascii="Arial" w:hAnsi="Arial" w:cs="Arial"/>
          <w:lang w:val="en-US"/>
        </w:rPr>
        <w:t xml:space="preserve">3  </w:t>
      </w:r>
      <w:r>
        <w:rPr>
          <w:rFonts w:ascii="Arial" w:hAnsi="Arial" w:cs="Arial"/>
          <w:lang w:val="en-US"/>
        </w:rPr>
        <w:t>(</w:t>
      </w:r>
      <w:proofErr w:type="gramEnd"/>
      <w:r w:rsidRPr="00B21183">
        <w:rPr>
          <w:rFonts w:ascii="Arial" w:hAnsi="Arial" w:cs="Arial"/>
          <w:lang w:val="en-US"/>
        </w:rPr>
        <w:t xml:space="preserve">Flushing out in fifth instar nymphs of </w:t>
      </w:r>
      <w:r w:rsidRPr="00B21183">
        <w:rPr>
          <w:rFonts w:ascii="Arial" w:hAnsi="Arial" w:cs="Arial"/>
          <w:i/>
          <w:lang w:val="en-US"/>
        </w:rPr>
        <w:t xml:space="preserve">T. </w:t>
      </w:r>
      <w:proofErr w:type="spellStart"/>
      <w:r w:rsidRPr="00B21183">
        <w:rPr>
          <w:rFonts w:ascii="Arial" w:hAnsi="Arial" w:cs="Arial"/>
          <w:i/>
          <w:lang w:val="en-US"/>
        </w:rPr>
        <w:t>infestans</w:t>
      </w:r>
      <w:proofErr w:type="spellEnd"/>
      <w:r w:rsidRPr="00B21183">
        <w:rPr>
          <w:rFonts w:ascii="Arial" w:hAnsi="Arial" w:cs="Arial"/>
          <w:lang w:val="en-US"/>
        </w:rPr>
        <w:t xml:space="preserve"> exposed to aerosolized DEET</w:t>
      </w:r>
      <w:r>
        <w:rPr>
          <w:rFonts w:ascii="Arial" w:hAnsi="Arial" w:cs="Arial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2"/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96"/>
        <w:gridCol w:w="663"/>
        <w:gridCol w:w="663"/>
        <w:gridCol w:w="667"/>
        <w:gridCol w:w="663"/>
        <w:gridCol w:w="663"/>
      </w:tblGrid>
      <w:tr w:rsidR="00547AC2" w:rsidRPr="00037101" w:rsidTr="00D04832">
        <w:trPr>
          <w:trHeight w:val="300"/>
        </w:trPr>
        <w:tc>
          <w:tcPr>
            <w:tcW w:w="1252" w:type="dxa"/>
            <w:noWrap/>
          </w:tcPr>
          <w:p w:rsidR="005074C8" w:rsidRDefault="005074C8" w:rsidP="00FB74BB">
            <w:pPr>
              <w:spacing w:after="0" w:line="240" w:lineRule="auto"/>
              <w:jc w:val="center"/>
              <w:rPr>
                <w:lang w:val="en-US"/>
              </w:rPr>
            </w:pPr>
          </w:p>
          <w:p w:rsidR="005074C8" w:rsidRDefault="005074C8" w:rsidP="00FB74BB">
            <w:pPr>
              <w:spacing w:after="0" w:line="240" w:lineRule="auto"/>
              <w:jc w:val="center"/>
              <w:rPr>
                <w:lang w:val="en-US"/>
              </w:rPr>
            </w:pPr>
          </w:p>
          <w:p w:rsidR="00547AC2" w:rsidRPr="001228E0" w:rsidRDefault="00547AC2" w:rsidP="00FB74BB">
            <w:pPr>
              <w:spacing w:after="0" w:line="240" w:lineRule="auto"/>
              <w:jc w:val="center"/>
              <w:rPr>
                <w:lang w:val="en-US"/>
              </w:rPr>
            </w:pPr>
            <w:r w:rsidRPr="001228E0">
              <w:rPr>
                <w:lang w:val="en-US"/>
              </w:rPr>
              <w:t>Time (min)</w:t>
            </w:r>
          </w:p>
        </w:tc>
        <w:tc>
          <w:tcPr>
            <w:tcW w:w="1988" w:type="dxa"/>
            <w:gridSpan w:val="3"/>
            <w:noWrap/>
          </w:tcPr>
          <w:p w:rsidR="00547AC2" w:rsidRPr="005074C8" w:rsidRDefault="00547AC2" w:rsidP="00FB74BB">
            <w:pPr>
              <w:spacing w:after="0" w:line="240" w:lineRule="auto"/>
              <w:jc w:val="center"/>
              <w:rPr>
                <w:lang w:val="en-US"/>
              </w:rPr>
            </w:pPr>
            <w:r w:rsidRPr="005074C8">
              <w:rPr>
                <w:lang w:val="en-US"/>
              </w:rPr>
              <w:t>control</w:t>
            </w:r>
          </w:p>
          <w:p w:rsidR="00547AC2" w:rsidRPr="001228E0" w:rsidRDefault="00547AC2" w:rsidP="00FB74BB">
            <w:pPr>
              <w:spacing w:after="0" w:line="240" w:lineRule="auto"/>
              <w:jc w:val="center"/>
              <w:rPr>
                <w:lang w:val="en-US"/>
              </w:rPr>
            </w:pPr>
          </w:p>
          <w:p w:rsidR="00547AC2" w:rsidRPr="001228E0" w:rsidRDefault="00547AC2" w:rsidP="00FB74B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89" w:type="dxa"/>
            <w:gridSpan w:val="3"/>
            <w:noWrap/>
          </w:tcPr>
          <w:p w:rsidR="00547AC2" w:rsidRPr="001228E0" w:rsidRDefault="00547AC2" w:rsidP="00FB74B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228E0">
              <w:rPr>
                <w:sz w:val="16"/>
                <w:szCs w:val="16"/>
                <w:lang w:val="en-US"/>
              </w:rPr>
              <w:t>DEET</w:t>
            </w:r>
          </w:p>
          <w:p w:rsidR="00547AC2" w:rsidRPr="001228E0" w:rsidRDefault="00547AC2" w:rsidP="00FB74B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228E0">
              <w:rPr>
                <w:sz w:val="16"/>
                <w:szCs w:val="16"/>
                <w:lang w:val="en-US"/>
              </w:rPr>
              <w:t>(0,44)</w:t>
            </w:r>
          </w:p>
          <w:p w:rsidR="00547AC2" w:rsidRPr="001228E0" w:rsidRDefault="00547AC2" w:rsidP="00FB74BB">
            <w:pPr>
              <w:spacing w:after="0" w:line="240" w:lineRule="auto"/>
              <w:jc w:val="center"/>
              <w:rPr>
                <w:lang w:val="en-US"/>
              </w:rPr>
            </w:pPr>
          </w:p>
          <w:p w:rsidR="00547AC2" w:rsidRPr="001228E0" w:rsidRDefault="00547AC2" w:rsidP="00FB74B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9" w:type="dxa"/>
            <w:gridSpan w:val="3"/>
            <w:noWrap/>
          </w:tcPr>
          <w:p w:rsidR="00547AC2" w:rsidRPr="001228E0" w:rsidRDefault="00547AC2" w:rsidP="00FB74B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228E0">
              <w:rPr>
                <w:sz w:val="16"/>
                <w:szCs w:val="16"/>
                <w:lang w:val="en-US"/>
              </w:rPr>
              <w:t>DEET</w:t>
            </w:r>
          </w:p>
          <w:p w:rsidR="00547AC2" w:rsidRPr="001228E0" w:rsidRDefault="00547AC2" w:rsidP="00FB74B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228E0">
              <w:rPr>
                <w:sz w:val="16"/>
                <w:szCs w:val="16"/>
                <w:lang w:val="en-US"/>
              </w:rPr>
              <w:t>(0,88)</w:t>
            </w:r>
          </w:p>
          <w:p w:rsidR="00547AC2" w:rsidRPr="001228E0" w:rsidRDefault="00547AC2" w:rsidP="00FB74B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547AC2" w:rsidRPr="001228E0" w:rsidRDefault="00547AC2" w:rsidP="00FB74B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9" w:type="dxa"/>
            <w:gridSpan w:val="3"/>
            <w:noWrap/>
          </w:tcPr>
          <w:p w:rsidR="00547AC2" w:rsidRPr="001228E0" w:rsidRDefault="00547AC2" w:rsidP="00FB74B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228E0">
              <w:rPr>
                <w:sz w:val="16"/>
                <w:szCs w:val="16"/>
                <w:lang w:val="en-US"/>
              </w:rPr>
              <w:t>DEET</w:t>
            </w:r>
          </w:p>
          <w:p w:rsidR="00547AC2" w:rsidRPr="001228E0" w:rsidRDefault="00547AC2" w:rsidP="00FB74B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228E0">
              <w:rPr>
                <w:sz w:val="16"/>
                <w:szCs w:val="16"/>
                <w:lang w:val="en-US"/>
              </w:rPr>
              <w:t>(1,76)</w:t>
            </w:r>
          </w:p>
          <w:p w:rsidR="00547AC2" w:rsidRPr="001228E0" w:rsidRDefault="00547AC2" w:rsidP="00FB74B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547AC2" w:rsidRPr="001228E0" w:rsidRDefault="00547AC2" w:rsidP="00FB74B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22" w:type="dxa"/>
            <w:gridSpan w:val="3"/>
            <w:noWrap/>
          </w:tcPr>
          <w:p w:rsidR="00547AC2" w:rsidRPr="00736CA5" w:rsidRDefault="00547AC2" w:rsidP="00FB74B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36CA5">
              <w:rPr>
                <w:sz w:val="16"/>
                <w:szCs w:val="16"/>
                <w:lang w:val="en-US"/>
              </w:rPr>
              <w:t>IR3535</w:t>
            </w:r>
          </w:p>
          <w:p w:rsidR="00547AC2" w:rsidRPr="00736CA5" w:rsidRDefault="00547AC2" w:rsidP="00FB74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6CA5">
              <w:rPr>
                <w:sz w:val="16"/>
                <w:szCs w:val="16"/>
              </w:rPr>
              <w:t>(1,76)</w:t>
            </w:r>
          </w:p>
          <w:p w:rsidR="00547AC2" w:rsidRPr="00736CA5" w:rsidRDefault="00547AC2" w:rsidP="00FB74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7AC2" w:rsidRPr="00736CA5" w:rsidRDefault="00547AC2" w:rsidP="00FB74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gridSpan w:val="3"/>
            <w:noWrap/>
          </w:tcPr>
          <w:p w:rsidR="00547AC2" w:rsidRDefault="00547AC2" w:rsidP="00FB74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037101">
              <w:rPr>
                <w:sz w:val="16"/>
                <w:szCs w:val="16"/>
              </w:rPr>
              <w:t>Tetramet</w:t>
            </w:r>
            <w:r>
              <w:rPr>
                <w:sz w:val="16"/>
                <w:szCs w:val="16"/>
              </w:rPr>
              <w:t>hrin</w:t>
            </w:r>
            <w:proofErr w:type="spellEnd"/>
          </w:p>
          <w:p w:rsidR="00547AC2" w:rsidRPr="00037101" w:rsidRDefault="00547AC2" w:rsidP="00FB74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(0.006)</w:t>
            </w:r>
          </w:p>
          <w:p w:rsidR="00547AC2" w:rsidRPr="00037101" w:rsidRDefault="00547AC2" w:rsidP="00FB74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7AC2" w:rsidRPr="00037101" w:rsidRDefault="00547AC2" w:rsidP="00FB74BB">
            <w:pPr>
              <w:spacing w:after="0" w:line="240" w:lineRule="auto"/>
              <w:jc w:val="center"/>
            </w:pPr>
          </w:p>
        </w:tc>
      </w:tr>
      <w:tr w:rsidR="00547AC2" w:rsidRPr="00037101" w:rsidTr="0099572D">
        <w:trPr>
          <w:trHeight w:val="300"/>
        </w:trPr>
        <w:tc>
          <w:tcPr>
            <w:tcW w:w="1252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 </w:t>
            </w:r>
          </w:p>
        </w:tc>
        <w:tc>
          <w:tcPr>
            <w:tcW w:w="662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R1</w:t>
            </w:r>
          </w:p>
        </w:tc>
        <w:tc>
          <w:tcPr>
            <w:tcW w:w="663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R2</w:t>
            </w:r>
          </w:p>
        </w:tc>
        <w:tc>
          <w:tcPr>
            <w:tcW w:w="663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R3</w:t>
            </w:r>
          </w:p>
        </w:tc>
        <w:tc>
          <w:tcPr>
            <w:tcW w:w="663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R1</w:t>
            </w:r>
          </w:p>
        </w:tc>
        <w:tc>
          <w:tcPr>
            <w:tcW w:w="663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R2</w:t>
            </w:r>
          </w:p>
        </w:tc>
        <w:tc>
          <w:tcPr>
            <w:tcW w:w="663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R3</w:t>
            </w:r>
          </w:p>
        </w:tc>
        <w:tc>
          <w:tcPr>
            <w:tcW w:w="663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R1</w:t>
            </w:r>
          </w:p>
        </w:tc>
        <w:tc>
          <w:tcPr>
            <w:tcW w:w="663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R2</w:t>
            </w:r>
          </w:p>
        </w:tc>
        <w:tc>
          <w:tcPr>
            <w:tcW w:w="663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R3</w:t>
            </w:r>
          </w:p>
        </w:tc>
        <w:tc>
          <w:tcPr>
            <w:tcW w:w="663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R1</w:t>
            </w:r>
          </w:p>
        </w:tc>
        <w:tc>
          <w:tcPr>
            <w:tcW w:w="663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R2</w:t>
            </w:r>
          </w:p>
        </w:tc>
        <w:tc>
          <w:tcPr>
            <w:tcW w:w="663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R3</w:t>
            </w:r>
          </w:p>
        </w:tc>
        <w:tc>
          <w:tcPr>
            <w:tcW w:w="696" w:type="dxa"/>
            <w:noWrap/>
          </w:tcPr>
          <w:p w:rsidR="00547AC2" w:rsidRPr="00736CA5" w:rsidRDefault="00547AC2" w:rsidP="001141C6">
            <w:pPr>
              <w:spacing w:after="0" w:line="240" w:lineRule="auto"/>
            </w:pPr>
            <w:r w:rsidRPr="00736CA5">
              <w:t>R1</w:t>
            </w:r>
          </w:p>
        </w:tc>
        <w:tc>
          <w:tcPr>
            <w:tcW w:w="663" w:type="dxa"/>
            <w:noWrap/>
          </w:tcPr>
          <w:p w:rsidR="00547AC2" w:rsidRPr="00736CA5" w:rsidRDefault="00547AC2" w:rsidP="001141C6">
            <w:pPr>
              <w:spacing w:after="0" w:line="240" w:lineRule="auto"/>
            </w:pPr>
            <w:r w:rsidRPr="00736CA5">
              <w:t>R2</w:t>
            </w:r>
          </w:p>
        </w:tc>
        <w:tc>
          <w:tcPr>
            <w:tcW w:w="663" w:type="dxa"/>
            <w:noWrap/>
          </w:tcPr>
          <w:p w:rsidR="00547AC2" w:rsidRPr="00736CA5" w:rsidRDefault="00547AC2" w:rsidP="001141C6">
            <w:pPr>
              <w:spacing w:after="0" w:line="240" w:lineRule="auto"/>
            </w:pPr>
            <w:r w:rsidRPr="00736CA5">
              <w:t>R3</w:t>
            </w:r>
          </w:p>
        </w:tc>
        <w:tc>
          <w:tcPr>
            <w:tcW w:w="667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R1</w:t>
            </w:r>
          </w:p>
        </w:tc>
        <w:tc>
          <w:tcPr>
            <w:tcW w:w="663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R2</w:t>
            </w:r>
          </w:p>
        </w:tc>
        <w:tc>
          <w:tcPr>
            <w:tcW w:w="663" w:type="dxa"/>
            <w:noWrap/>
          </w:tcPr>
          <w:p w:rsidR="00547AC2" w:rsidRPr="00037101" w:rsidRDefault="00547AC2" w:rsidP="001141C6">
            <w:pPr>
              <w:spacing w:after="0" w:line="240" w:lineRule="auto"/>
            </w:pPr>
            <w:r w:rsidRPr="00037101">
              <w:t>R3</w:t>
            </w:r>
          </w:p>
        </w:tc>
      </w:tr>
      <w:tr w:rsidR="00736CA5" w:rsidRPr="00037101" w:rsidTr="0099572D">
        <w:trPr>
          <w:trHeight w:val="300"/>
        </w:trPr>
        <w:tc>
          <w:tcPr>
            <w:tcW w:w="125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96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1141C6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7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</w:tr>
      <w:tr w:rsidR="00736CA5" w:rsidRPr="00037101" w:rsidTr="0099572D">
        <w:trPr>
          <w:trHeight w:val="300"/>
        </w:trPr>
        <w:tc>
          <w:tcPr>
            <w:tcW w:w="125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5</w:t>
            </w:r>
          </w:p>
        </w:tc>
        <w:tc>
          <w:tcPr>
            <w:tcW w:w="66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4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2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2</w:t>
            </w:r>
          </w:p>
        </w:tc>
        <w:tc>
          <w:tcPr>
            <w:tcW w:w="696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1141C6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7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2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5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8</w:t>
            </w:r>
          </w:p>
        </w:tc>
      </w:tr>
      <w:tr w:rsidR="00736CA5" w:rsidRPr="00037101" w:rsidTr="0099572D">
        <w:trPr>
          <w:trHeight w:val="300"/>
        </w:trPr>
        <w:tc>
          <w:tcPr>
            <w:tcW w:w="125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10</w:t>
            </w:r>
          </w:p>
        </w:tc>
        <w:tc>
          <w:tcPr>
            <w:tcW w:w="66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4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96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1141C6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7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6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7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8</w:t>
            </w:r>
          </w:p>
        </w:tc>
      </w:tr>
      <w:tr w:rsidR="00736CA5" w:rsidRPr="00037101" w:rsidTr="0099572D">
        <w:trPr>
          <w:trHeight w:val="300"/>
        </w:trPr>
        <w:tc>
          <w:tcPr>
            <w:tcW w:w="125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15</w:t>
            </w:r>
          </w:p>
        </w:tc>
        <w:tc>
          <w:tcPr>
            <w:tcW w:w="66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4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96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1141C6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7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8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7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8</w:t>
            </w:r>
          </w:p>
        </w:tc>
      </w:tr>
      <w:tr w:rsidR="00736CA5" w:rsidRPr="00037101" w:rsidTr="0099572D">
        <w:trPr>
          <w:trHeight w:val="300"/>
        </w:trPr>
        <w:tc>
          <w:tcPr>
            <w:tcW w:w="125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20</w:t>
            </w:r>
          </w:p>
        </w:tc>
        <w:tc>
          <w:tcPr>
            <w:tcW w:w="66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4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96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1141C6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7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8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7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8</w:t>
            </w:r>
          </w:p>
        </w:tc>
      </w:tr>
      <w:tr w:rsidR="00736CA5" w:rsidRPr="00037101" w:rsidTr="0099572D">
        <w:trPr>
          <w:trHeight w:val="300"/>
        </w:trPr>
        <w:tc>
          <w:tcPr>
            <w:tcW w:w="125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25</w:t>
            </w:r>
          </w:p>
        </w:tc>
        <w:tc>
          <w:tcPr>
            <w:tcW w:w="66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4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96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1141C6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7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8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7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8</w:t>
            </w:r>
          </w:p>
        </w:tc>
      </w:tr>
      <w:tr w:rsidR="00736CA5" w:rsidRPr="00037101" w:rsidTr="0099572D">
        <w:trPr>
          <w:trHeight w:val="300"/>
        </w:trPr>
        <w:tc>
          <w:tcPr>
            <w:tcW w:w="125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30</w:t>
            </w:r>
          </w:p>
        </w:tc>
        <w:tc>
          <w:tcPr>
            <w:tcW w:w="66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4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96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1141C6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7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8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7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8</w:t>
            </w:r>
          </w:p>
        </w:tc>
      </w:tr>
      <w:tr w:rsidR="00736CA5" w:rsidRPr="00037101" w:rsidTr="0099572D">
        <w:trPr>
          <w:trHeight w:val="300"/>
        </w:trPr>
        <w:tc>
          <w:tcPr>
            <w:tcW w:w="125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35</w:t>
            </w:r>
          </w:p>
        </w:tc>
        <w:tc>
          <w:tcPr>
            <w:tcW w:w="66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4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96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1141C6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7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8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7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8</w:t>
            </w:r>
          </w:p>
        </w:tc>
      </w:tr>
      <w:tr w:rsidR="00736CA5" w:rsidRPr="00037101" w:rsidTr="0099572D">
        <w:trPr>
          <w:trHeight w:val="300"/>
        </w:trPr>
        <w:tc>
          <w:tcPr>
            <w:tcW w:w="125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40</w:t>
            </w:r>
          </w:p>
        </w:tc>
        <w:tc>
          <w:tcPr>
            <w:tcW w:w="66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4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96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1141C6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7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8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7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8</w:t>
            </w:r>
          </w:p>
        </w:tc>
      </w:tr>
      <w:tr w:rsidR="00736CA5" w:rsidRPr="00037101" w:rsidTr="0099572D">
        <w:trPr>
          <w:trHeight w:val="300"/>
        </w:trPr>
        <w:tc>
          <w:tcPr>
            <w:tcW w:w="125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45</w:t>
            </w:r>
          </w:p>
        </w:tc>
        <w:tc>
          <w:tcPr>
            <w:tcW w:w="66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4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96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1141C6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7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8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7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8</w:t>
            </w:r>
          </w:p>
        </w:tc>
      </w:tr>
      <w:tr w:rsidR="00736CA5" w:rsidRPr="00037101" w:rsidTr="0099572D">
        <w:trPr>
          <w:trHeight w:val="300"/>
        </w:trPr>
        <w:tc>
          <w:tcPr>
            <w:tcW w:w="125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50</w:t>
            </w:r>
          </w:p>
        </w:tc>
        <w:tc>
          <w:tcPr>
            <w:tcW w:w="66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4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96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1141C6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7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8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7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8</w:t>
            </w:r>
          </w:p>
        </w:tc>
      </w:tr>
      <w:tr w:rsidR="00736CA5" w:rsidRPr="00037101" w:rsidTr="0099572D">
        <w:trPr>
          <w:trHeight w:val="300"/>
        </w:trPr>
        <w:tc>
          <w:tcPr>
            <w:tcW w:w="125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55</w:t>
            </w:r>
          </w:p>
        </w:tc>
        <w:tc>
          <w:tcPr>
            <w:tcW w:w="66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4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96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1141C6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7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8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7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8</w:t>
            </w:r>
          </w:p>
        </w:tc>
      </w:tr>
      <w:tr w:rsidR="00736CA5" w:rsidRPr="00037101" w:rsidTr="0099572D">
        <w:trPr>
          <w:trHeight w:val="300"/>
        </w:trPr>
        <w:tc>
          <w:tcPr>
            <w:tcW w:w="125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60</w:t>
            </w:r>
          </w:p>
        </w:tc>
        <w:tc>
          <w:tcPr>
            <w:tcW w:w="662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0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4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1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3</w:t>
            </w:r>
          </w:p>
        </w:tc>
        <w:tc>
          <w:tcPr>
            <w:tcW w:w="696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1141C6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3" w:type="dxa"/>
            <w:noWrap/>
          </w:tcPr>
          <w:p w:rsidR="00736CA5" w:rsidRPr="00736CA5" w:rsidRDefault="00736CA5" w:rsidP="00E87E34">
            <w:pPr>
              <w:spacing w:after="0" w:line="240" w:lineRule="auto"/>
            </w:pPr>
            <w:r w:rsidRPr="00736CA5">
              <w:t>0</w:t>
            </w:r>
          </w:p>
        </w:tc>
        <w:tc>
          <w:tcPr>
            <w:tcW w:w="667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8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7</w:t>
            </w:r>
          </w:p>
        </w:tc>
        <w:tc>
          <w:tcPr>
            <w:tcW w:w="663" w:type="dxa"/>
            <w:noWrap/>
          </w:tcPr>
          <w:p w:rsidR="00736CA5" w:rsidRPr="00037101" w:rsidRDefault="00736CA5" w:rsidP="001141C6">
            <w:pPr>
              <w:spacing w:after="0" w:line="240" w:lineRule="auto"/>
            </w:pPr>
            <w:r w:rsidRPr="00037101">
              <w:t>8</w:t>
            </w:r>
          </w:p>
        </w:tc>
      </w:tr>
    </w:tbl>
    <w:p w:rsidR="00547AC2" w:rsidRPr="00AF0F35" w:rsidRDefault="00547AC2" w:rsidP="00C526A7">
      <w:pPr>
        <w:rPr>
          <w:lang w:val="es-ES"/>
        </w:rPr>
      </w:pPr>
    </w:p>
    <w:sectPr w:rsidR="00547AC2" w:rsidRPr="00AF0F35" w:rsidSect="00EA05C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5C5"/>
    <w:rsid w:val="00037101"/>
    <w:rsid w:val="000B4BD3"/>
    <w:rsid w:val="001141C6"/>
    <w:rsid w:val="001228E0"/>
    <w:rsid w:val="00186012"/>
    <w:rsid w:val="001925FB"/>
    <w:rsid w:val="002941FD"/>
    <w:rsid w:val="002E2C85"/>
    <w:rsid w:val="00315A79"/>
    <w:rsid w:val="00342022"/>
    <w:rsid w:val="00393454"/>
    <w:rsid w:val="00412EA8"/>
    <w:rsid w:val="0043693C"/>
    <w:rsid w:val="0046583C"/>
    <w:rsid w:val="004A3455"/>
    <w:rsid w:val="005074C8"/>
    <w:rsid w:val="00547AC2"/>
    <w:rsid w:val="005C0748"/>
    <w:rsid w:val="005D2577"/>
    <w:rsid w:val="006A79DE"/>
    <w:rsid w:val="006B4CB4"/>
    <w:rsid w:val="00736CA5"/>
    <w:rsid w:val="00752233"/>
    <w:rsid w:val="007756FD"/>
    <w:rsid w:val="007A677C"/>
    <w:rsid w:val="007F3D53"/>
    <w:rsid w:val="0099572D"/>
    <w:rsid w:val="00AF0F35"/>
    <w:rsid w:val="00B21183"/>
    <w:rsid w:val="00B85537"/>
    <w:rsid w:val="00B95496"/>
    <w:rsid w:val="00C040E1"/>
    <w:rsid w:val="00C526A7"/>
    <w:rsid w:val="00D04832"/>
    <w:rsid w:val="00D70694"/>
    <w:rsid w:val="00D72014"/>
    <w:rsid w:val="00DB0490"/>
    <w:rsid w:val="00E073BB"/>
    <w:rsid w:val="00E520E8"/>
    <w:rsid w:val="00E813F5"/>
    <w:rsid w:val="00EA05C5"/>
    <w:rsid w:val="00F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90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EA05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7903-980F-47B7-BD01-B05BE7D7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491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Toxicity, repellency and flushing out in Triatoma infestans (Hemiptera: Reduviidae) exposed to the repellents DEET and IR3535</vt:lpstr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Toxicity, repellency and flushing out in Triatoma infestans (Hemiptera: Reduviidae) exposed to the repellents DEET and IR3535</dc:title>
  <dc:subject/>
  <dc:creator>Usuario</dc:creator>
  <cp:keywords/>
  <dc:description/>
  <cp:lastModifiedBy>XX</cp:lastModifiedBy>
  <cp:revision>25</cp:revision>
  <dcterms:created xsi:type="dcterms:W3CDTF">2017-01-28T00:21:00Z</dcterms:created>
  <dcterms:modified xsi:type="dcterms:W3CDTF">2017-03-13T20:35:00Z</dcterms:modified>
</cp:coreProperties>
</file>