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50" w:rsidRDefault="00CF0597" w:rsidP="00976950">
      <w:pPr>
        <w:rPr>
          <w:rFonts w:ascii="Times New Roman" w:hAnsi="Times New Roman" w:cs="Times New Roman"/>
          <w:b/>
          <w:sz w:val="22"/>
          <w:szCs w:val="22"/>
          <w:u w:val="single"/>
        </w:rPr>
      </w:pPr>
      <w:r w:rsidRPr="00CF0597">
        <w:rPr>
          <w:rFonts w:ascii="Times New Roman" w:hAnsi="Times New Roman" w:cs="Times New Roman"/>
          <w:b/>
          <w:sz w:val="22"/>
          <w:szCs w:val="22"/>
          <w:u w:val="single"/>
        </w:rPr>
        <w:t xml:space="preserve">Text S3: Application of </w:t>
      </w:r>
      <w:r w:rsidRPr="00CF0597">
        <w:rPr>
          <w:rFonts w:ascii="Times New Roman" w:hAnsi="Times New Roman" w:cs="Times New Roman"/>
          <w:b/>
          <w:i/>
          <w:sz w:val="22"/>
          <w:szCs w:val="22"/>
          <w:u w:val="single"/>
        </w:rPr>
        <w:t>pathVar</w:t>
      </w:r>
      <w:r w:rsidRPr="00CF0597">
        <w:rPr>
          <w:rFonts w:ascii="Times New Roman" w:hAnsi="Times New Roman" w:cs="Times New Roman"/>
          <w:b/>
          <w:sz w:val="22"/>
          <w:szCs w:val="22"/>
          <w:u w:val="single"/>
        </w:rPr>
        <w:t xml:space="preserve"> using the Variability Statistic versus Average Expression on Ten Different Gene Expression Datasets</w:t>
      </w:r>
    </w:p>
    <w:p w:rsidR="00CF0597" w:rsidRPr="00C13033" w:rsidRDefault="00CF0597" w:rsidP="00976950">
      <w:pPr>
        <w:rPr>
          <w:rFonts w:ascii="Times New Roman" w:hAnsi="Times New Roman" w:cs="Times New Roman"/>
          <w:i/>
          <w:sz w:val="22"/>
          <w:szCs w:val="22"/>
        </w:rPr>
      </w:pPr>
    </w:p>
    <w:p w:rsidR="00F018AD" w:rsidRDefault="00F018AD" w:rsidP="00F018AD">
      <w:pPr>
        <w:rPr>
          <w:rFonts w:ascii="Times New Roman" w:hAnsi="Times New Roman" w:cs="Times New Roman"/>
          <w:sz w:val="22"/>
          <w:szCs w:val="22"/>
        </w:rPr>
      </w:pPr>
      <w:r w:rsidRPr="00C13033">
        <w:rPr>
          <w:rFonts w:ascii="Times New Roman" w:hAnsi="Times New Roman" w:cs="Times New Roman"/>
          <w:sz w:val="22"/>
          <w:szCs w:val="22"/>
        </w:rPr>
        <w:t xml:space="preserve">To highlight the generalizability of </w:t>
      </w:r>
      <w:r w:rsidRPr="00C13033">
        <w:rPr>
          <w:rFonts w:ascii="Times New Roman" w:hAnsi="Times New Roman" w:cs="Times New Roman"/>
          <w:i/>
          <w:sz w:val="22"/>
          <w:szCs w:val="22"/>
        </w:rPr>
        <w:t>pathVar</w:t>
      </w:r>
      <w:r w:rsidRPr="00C13033">
        <w:rPr>
          <w:rFonts w:ascii="Times New Roman" w:hAnsi="Times New Roman" w:cs="Times New Roman"/>
          <w:sz w:val="22"/>
          <w:szCs w:val="22"/>
        </w:rPr>
        <w:t xml:space="preserve">, we selected ten other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s that cover a variety of biological and experimental variables. Collectively, these ten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s were generated from multiple technology platforms that featured samples from human, mouse and parasite which represent a range of different disease phenotypes. </w:t>
      </w:r>
    </w:p>
    <w:p w:rsidR="00F018AD" w:rsidRDefault="00F018AD" w:rsidP="00F018AD">
      <w:pPr>
        <w:rPr>
          <w:rFonts w:ascii="Times New Roman" w:hAnsi="Times New Roman" w:cs="Times New Roman"/>
          <w:sz w:val="22"/>
          <w:szCs w:val="22"/>
        </w:rPr>
      </w:pPr>
    </w:p>
    <w:p w:rsidR="00F018AD" w:rsidRPr="00CF0597" w:rsidRDefault="00F018AD" w:rsidP="00F018AD">
      <w:pPr>
        <w:rPr>
          <w:rFonts w:ascii="Times New Roman" w:hAnsi="Times New Roman" w:cs="Times New Roman"/>
          <w:sz w:val="22"/>
          <w:szCs w:val="22"/>
        </w:rPr>
      </w:pPr>
      <w:r w:rsidRPr="00C13033">
        <w:rPr>
          <w:rFonts w:ascii="Times New Roman" w:hAnsi="Times New Roman" w:cs="Times New Roman"/>
          <w:sz w:val="22"/>
          <w:szCs w:val="22"/>
        </w:rPr>
        <w:t xml:space="preserve">Of the diseases selected, three cancer RNA-seq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s were used from the Cancer Genome Atlas (TCGA) ; these were the ovarian serous cystadenocarcinoma (OVC) </w:t>
      </w:r>
      <w:r w:rsidRPr="00C13033">
        <w:rPr>
          <w:rFonts w:ascii="Times New Roman" w:hAnsi="Times New Roman" w:cs="Times New Roman"/>
          <w:sz w:val="22"/>
          <w:szCs w:val="22"/>
        </w:rPr>
        <w:fldChar w:fldCharType="begin"/>
      </w:r>
      <w:r w:rsidRPr="00C13033">
        <w:rPr>
          <w:rFonts w:ascii="Times New Roman" w:hAnsi="Times New Roman" w:cs="Times New Roman"/>
          <w:sz w:val="22"/>
          <w:szCs w:val="22"/>
        </w:rPr>
        <w:instrText xml:space="preserve"> ADDIN EN.CITE &lt;EndNote&gt;&lt;Cite&gt;&lt;Author&gt;Cancer Genome Atlas Research&lt;/Author&gt;&lt;Year&gt;2011&lt;/Year&gt;&lt;RecNum&gt;31&lt;/RecNum&gt;&lt;DisplayText&gt;[20]&lt;/DisplayText&gt;&lt;record&gt;&lt;rec-number&gt;31&lt;/rec-number&gt;&lt;foreign-keys&gt;&lt;key app="EN" db-id="swe9aa0ef90taqepzdax20p7xwxxfsxaafd0" timestamp="1458663151"&gt;31&lt;/key&gt;&lt;/foreign-keys&gt;&lt;ref-type name="Journal Article"&gt;17&lt;/ref-type&gt;&lt;contributors&gt;&lt;authors&gt;&lt;author&gt;Cancer Genome Atlas Research, Network&lt;/author&gt;&lt;/authors&gt;&lt;/contributors&gt;&lt;titles&gt;&lt;title&gt;Integrated genomic analyses of ovarian carcinoma&lt;/title&gt;&lt;secondary-title&gt;Nature&lt;/secondary-title&gt;&lt;/titles&gt;&lt;periodical&gt;&lt;full-title&gt;Nature&lt;/full-title&gt;&lt;/periodical&gt;&lt;pages&gt;609-15&lt;/pages&gt;&lt;volume&gt;474&lt;/volume&gt;&lt;number&gt;7353&lt;/number&gt;&lt;keywords&gt;&lt;keyword&gt;Aged&lt;/keyword&gt;&lt;keyword&gt;Carcinoma/*genetics/physiopathology&lt;/keyword&gt;&lt;keyword&gt;DNA Methylation&lt;/keyword&gt;&lt;keyword&gt;Female&lt;/keyword&gt;&lt;keyword&gt;Gene Dosage&lt;/keyword&gt;&lt;keyword&gt;Gene Expression Profiling&lt;/keyword&gt;&lt;keyword&gt;Gene Expression Regulation, Neoplastic&lt;/keyword&gt;&lt;keyword&gt;*Genomics&lt;/keyword&gt;&lt;keyword&gt;Humans&lt;/keyword&gt;&lt;keyword&gt;MicroRNAs/metabolism&lt;/keyword&gt;&lt;keyword&gt;Middle Aged&lt;/keyword&gt;&lt;keyword&gt;Mutation/genetics&lt;/keyword&gt;&lt;keyword&gt;Ovarian Neoplasms/*genetics/physiopathology&lt;/keyword&gt;&lt;keyword&gt;RNA, Messenger/metabolism&lt;/keyword&gt;&lt;/keywords&gt;&lt;dates&gt;&lt;year&gt;2011&lt;/year&gt;&lt;pub-dates&gt;&lt;date&gt;Jun 30&lt;/date&gt;&lt;/pub-dates&gt;&lt;/dates&gt;&lt;isbn&gt;1476-4687 (Electronic)&amp;#xD;0028-0836 (Linking)&lt;/isbn&gt;&lt;accession-num&gt;21720365&lt;/accession-num&gt;&lt;urls&gt;&lt;related-urls&gt;&lt;url&gt;http://www.ncbi.nlm.nih.gov/pubmed/21720365&lt;/url&gt;&lt;/related-urls&gt;&lt;/urls&gt;&lt;custom2&gt;3163504&lt;/custom2&gt;&lt;electronic-resource-num&gt;10.1038/nature10166&lt;/electronic-resource-num&gt;&lt;/record&gt;&lt;/Cite&gt;&lt;/EndNote&gt;</w:instrText>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[20]</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acute myeloid leukemia (AML) </w:t>
      </w:r>
      <w:r w:rsidRPr="00C13033">
        <w:rPr>
          <w:rFonts w:ascii="Times New Roman" w:hAnsi="Times New Roman" w:cs="Times New Roman"/>
          <w:sz w:val="22"/>
          <w:szCs w:val="22"/>
        </w:rPr>
        <w:fldChar w:fldCharType="begin"/>
      </w:r>
      <w:r w:rsidRPr="00C13033">
        <w:rPr>
          <w:rFonts w:ascii="Times New Roman" w:hAnsi="Times New Roman" w:cs="Times New Roman"/>
          <w:sz w:val="22"/>
          <w:szCs w:val="22"/>
        </w:rPr>
        <w:instrText xml:space="preserve"> ADDIN EN.CITE &lt;EndNote&gt;&lt;Cite&gt;&lt;Author&gt;Cancer Genome Atlas Research&lt;/Author&gt;&lt;Year&gt;2013&lt;/Year&gt;&lt;RecNum&gt;30&lt;/RecNum&gt;&lt;DisplayText&gt;[21]&lt;/DisplayText&gt;&lt;record&gt;&lt;rec-number&gt;30&lt;/rec-number&gt;&lt;foreign-keys&gt;&lt;key app="EN" db-id="swe9aa0ef90taqepzdax20p7xwxxfsxaafd0" timestamp="1458663073"&gt;30&lt;/key&gt;&lt;/foreign-keys&gt;&lt;ref-type name="Journal Article"&gt;17&lt;/ref-type&gt;&lt;contributors&gt;&lt;authors&gt;&lt;author&gt;Cancer Genome Atlas Research, Network&lt;/author&gt;&lt;/authors&gt;&lt;/contributors&gt;&lt;titles&gt;&lt;title&gt;Genomic and epigenomic landscapes of adult de novo acute myeloid leukemia&lt;/title&gt;&lt;secondary-title&gt;N Engl J Med&lt;/secondary-title&gt;&lt;/titles&gt;&lt;periodical&gt;&lt;full-title&gt;N Engl J Med&lt;/full-title&gt;&lt;/periodical&gt;&lt;pages&gt;2059-74&lt;/pages&gt;&lt;volume&gt;368&lt;/volume&gt;&lt;number&gt;22&lt;/number&gt;&lt;keywords&gt;&lt;keyword&gt;Adult&lt;/keyword&gt;&lt;keyword&gt;CpG Islands&lt;/keyword&gt;&lt;keyword&gt;DNA Methylation&lt;/keyword&gt;&lt;keyword&gt;Epigenomics&lt;/keyword&gt;&lt;keyword&gt;Female&lt;/keyword&gt;&lt;keyword&gt;Gene Expression&lt;/keyword&gt;&lt;keyword&gt;Gene Fusion&lt;/keyword&gt;&lt;keyword&gt;Genome, Human&lt;/keyword&gt;&lt;keyword&gt;Humans&lt;/keyword&gt;&lt;keyword&gt;Leukemia, Myeloid, Acute/classification/*genetics&lt;/keyword&gt;&lt;keyword&gt;Male&lt;/keyword&gt;&lt;keyword&gt;MicroRNAs/genetics&lt;/keyword&gt;&lt;keyword&gt;Middle Aged&lt;/keyword&gt;&lt;keyword&gt;*Mutation&lt;/keyword&gt;&lt;keyword&gt;Sequence Analysis, DNA/methods&lt;/keyword&gt;&lt;/keywords&gt;&lt;dates&gt;&lt;year&gt;2013&lt;/year&gt;&lt;pub-dates&gt;&lt;date&gt;May 30&lt;/date&gt;&lt;/pub-dates&gt;&lt;/dates&gt;&lt;isbn&gt;1533-4406 (Electronic)&amp;#xD;0028-4793 (Linking)&lt;/isbn&gt;&lt;accession-num&gt;23634996&lt;/accession-num&gt;&lt;urls&gt;&lt;related-urls&gt;&lt;url&gt;http://www.ncbi.nlm.nih.gov/pubmed/23634996&lt;/url&gt;&lt;/related-urls&gt;&lt;/urls&gt;&lt;custom2&gt;3767041&lt;/custom2&gt;&lt;electronic-resource-num&gt;10.1056/NEJMoa1301689&lt;/electronic-resource-num&gt;&lt;/record&gt;&lt;/Cite&gt;&lt;/EndNote&gt;</w:instrText>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[21]</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and glioblastoma multiforme (GBM) </w:t>
      </w:r>
      <w:r w:rsidRPr="00C13033">
        <w:rPr>
          <w:rFonts w:ascii="Times New Roman" w:hAnsi="Times New Roman" w:cs="Times New Roman"/>
          <w:sz w:val="22"/>
          <w:szCs w:val="22"/>
        </w:rPr>
        <w:fldChar w:fldCharType="begin">
          <w:fldData xml:space="preserve">PEVuZE5vdGU+PENpdGU+PEF1dGhvcj5CcmVubmFuPC9BdXRob3I+PFllYXI+MjAxMzwvWWVhcj48
UmVjTnVtPjI5PC9SZWNOdW0+PERpc3BsYXlUZXh0PlsyMl08L0Rpc3BsYXlUZXh0PjxyZWNvcmQ+
PHJlYy1udW1iZXI+Mjk8L3JlYy1udW1iZXI+PGZvcmVpZ24ta2V5cz48a2V5IGFwcD0iRU4iIGRi
LWlkPSJzd2U5YWEwZWY5MHRhcWVwemRheDIwcDd4d3h4ZnN4YWFmZDAiIHRpbWVzdGFtcD0iMTQ1
ODY2MjczNSI+Mjk8L2tleT48L2ZvcmVpZ24ta2V5cz48cmVmLXR5cGUgbmFtZT0iSm91cm5hbCBB
cnRpY2xlIj4xNzwvcmVmLXR5cGU+PGNvbnRyaWJ1dG9ycz48YXV0aG9ycz48YXV0aG9yPkJyZW5u
YW4sIEMuIFcuPC9hdXRob3I+PGF1dGhvcj5WZXJoYWFrLCBSLiBHLjwvYXV0aG9yPjxhdXRob3I+
TWNLZW5uYSwgQS48L2F1dGhvcj48YXV0aG9yPkNhbXBvcywgQi48L2F1dGhvcj48YXV0aG9yPk5v
dXNobWVociwgSC48L2F1dGhvcj48YXV0aG9yPlNhbGFtYSwgUy4gUi48L2F1dGhvcj48YXV0aG9y
PlpoZW5nLCBTLjwvYXV0aG9yPjxhdXRob3I+Q2hha3JhdmFydHksIEQuPC9hdXRob3I+PGF1dGhv
cj5TYW5ib3JuLCBKLiBaLjwvYXV0aG9yPjxhdXRob3I+QmVybWFuLCBTLiBILjwvYXV0aG9yPjxh
dXRob3I+QmVyb3VraGltLCBSLjwvYXV0aG9yPjxhdXRob3I+QmVybmFyZCwgQi48L2F1dGhvcj48
YXV0aG9yPld1LCBDLiBKLjwvYXV0aG9yPjxhdXRob3I+R2Vub3Zlc2UsIEcuPC9hdXRob3I+PGF1
dGhvcj5TaG11bGV2aWNoLCBJLjwvYXV0aG9yPjxhdXRob3I+QmFybmhvbHR6LVNsb2FuLCBKLjwv
YXV0aG9yPjxhdXRob3I+Wm91LCBMLjwvYXV0aG9yPjxhdXRob3I+VmVnZXNuYSwgUi48L2F1dGhv
cj48YXV0aG9yPlNodWtsYSwgUy4gQS48L2F1dGhvcj48YXV0aG9yPkNpcmllbGxvLCBHLjwvYXV0
aG9yPjxhdXRob3I+WXVuZywgVy4gSy48L2F1dGhvcj48YXV0aG9yPlpoYW5nLCBXLjwvYXV0aG9y
PjxhdXRob3I+U291Z25leiwgQy48L2F1dGhvcj48YXV0aG9yPk1pa2tlbHNlbiwgVC48L2F1dGhv
cj48YXV0aG9yPkFsZGFwZSwgSy48L2F1dGhvcj48YXV0aG9yPkJpZ25lciwgRC4gRC48L2F1dGhv
cj48YXV0aG9yPlZhbiBNZWlyLCBFLiBHLjwvYXV0aG9yPjxhdXRob3I+UHJhZG9zLCBNLjwvYXV0
aG9yPjxhdXRob3I+U2xvYW4sIEEuPC9hdXRob3I+PGF1dGhvcj5CbGFjaywgSy4gTC48L2F1dGhv
cj48YXV0aG9yPkVzY2hiYWNoZXIsIEouPC9hdXRob3I+PGF1dGhvcj5GaW5vY2NoaWFybywgRy48
L2F1dGhvcj48YXV0aG9yPkZyaWVkbWFuLCBXLjwvYXV0aG9yPjxhdXRob3I+QW5kcmV3cywgRC4g
Vy48L2F1dGhvcj48YXV0aG9yPkd1aGEsIEEuPC9hdXRob3I+PGF1dGhvcj5JYWNvY2NhLCBNLjwv
YXV0aG9yPjxhdXRob3I+TyZhcG9zO05laWxsLCBCLiBQLjwvYXV0aG9yPjxhdXRob3I+Rm9sdHos
IEcuPC9hdXRob3I+PGF1dGhvcj5NeWVycywgSi48L2F1dGhvcj48YXV0aG9yPldlaXNlbmJlcmdl
ciwgRC4gSi48L2F1dGhvcj48YXV0aG9yPlBlbm55LCBSLjwvYXV0aG9yPjxhdXRob3I+S3VjaGVy
bGFwYXRpLCBSLjwvYXV0aG9yPjxhdXRob3I+UGVyb3UsIEMuIE0uPC9hdXRob3I+PGF1dGhvcj5I
YXllcywgRC4gTi48L2F1dGhvcj48YXV0aG9yPkdpYmJzLCBSLjwvYXV0aG9yPjxhdXRob3I+TWFy
cmEsIE0uPC9hdXRob3I+PGF1dGhvcj5NaWxscywgRy4gQi48L2F1dGhvcj48YXV0aG9yPkxhbmRl
ciwgRS48L2F1dGhvcj48YXV0aG9yPlNwZWxsbWFuLCBQLjwvYXV0aG9yPjxhdXRob3I+V2lsc29u
LCBSLjwvYXV0aG9yPjxhdXRob3I+U2FuZGVyLCBDLjwvYXV0aG9yPjxhdXRob3I+V2VpbnN0ZWlu
LCBKLjwvYXV0aG9yPjxhdXRob3I+TWV5ZXJzb24sIE0uPC9hdXRob3I+PGF1dGhvcj5HYWJyaWVs
LCBTLjwvYXV0aG9yPjxhdXRob3I+TGFpcmQsIFAuIFcuPC9hdXRob3I+PGF1dGhvcj5IYXVzc2xl
ciwgRC48L2F1dGhvcj48YXV0aG9yPkdldHosIEcuPC9hdXRob3I+PGF1dGhvcj5DaGluLCBMLjwv
YXV0aG9yPjxhdXRob3I+VGNnYSBSZXNlYXJjaCBOZXR3b3JrPC9hdXRob3I+PC9hdXRob3JzPjwv
Y29udHJpYnV0b3JzPjxhdXRoLWFkZHJlc3M+SHVtYW4gT25jb2xvZ3kgYW5kIFBhdGhvZ2VuZXNp
cyBQcm9ncmFtLCBCcmFpbiBUdW1vciBDZW50ZXIsIE1lbW9yaWFsIFNsb2FuLUtldHRlcmluZyBD
YW5jZXIgQ2VudGVyLCBOZXcgWW9yaywgTlkgMTAwNjUsIFVTQTsgRGVwYXJ0bWVudCBvZiBOZXVy
b3N1cmdlcnksIE1lbW9yaWFsIFNsb2FuLUtldHRlcmluZyBDYW5jZXIgQ2VudGVyLCBEZXBhcnRt
ZW50IG9mIE5ldXJvbG9naWNhbCBTdXJnZXJ5LCBXZWlsbCBDb3JuZWxsIE1lZGljYWwgQ2VudGVy
LCBOZXcgWW9yaywgTlkgMTAwNjUsIFVTQS4gRWxlY3Ryb25pYyBhZGRyZXNzOiBjYnJlbm5hbkBt
c2tjYy5vcmcuPC9hdXRoLWFkZHJlc3M+PHRpdGxlcz48dGl0bGU+VGhlIHNvbWF0aWMgZ2Vub21p
YyBsYW5kc2NhcGUgb2YgZ2xpb2JsYXN0b21hPC90aXRsZT48c2Vjb25kYXJ5LXRpdGxlPkNlbGw8
L3NlY29uZGFyeS10aXRsZT48L3RpdGxlcz48cGVyaW9kaWNhbD48ZnVsbC10aXRsZT5DZWxsPC9m
dWxsLXRpdGxlPjwvcGVyaW9kaWNhbD48cGFnZXM+NDYyLTc3PC9wYWdlcz48dm9sdW1lPjE1NTwv
dm9sdW1lPjxudW1iZXI+MjwvbnVtYmVyPjxrZXl3b3Jkcz48a2V5d29yZD5CcmFpbiBOZW9wbGFz
bXMvKmdlbmV0aWNzL21ldGFib2xpc208L2tleXdvcmQ+PGtleXdvcmQ+RmVtYWxlPC9rZXl3b3Jk
PjxrZXl3b3JkPkdlbmUgRXhwcmVzc2lvbiBQcm9maWxpbmc8L2tleXdvcmQ+PGtleXdvcmQ+R2Vu
ZSBSZWd1bGF0b3J5IE5ldHdvcmtzPC9rZXl3b3JkPjxrZXl3b3JkPkdsaW9ibGFzdG9tYS8qZ2Vu
ZXRpY3MvbWV0YWJvbGlzbTwva2V5d29yZD48a2V5d29yZD5IdW1hbnM8L2tleXdvcmQ+PGtleXdv
cmQ+TWFsZTwva2V5d29yZD48a2V5d29yZD5NdXRhdGlvbjwva2V5d29yZD48a2V5d29yZD5Qcm90
ZW9tZS9hbmFseXNpczwva2V5d29yZD48a2V5d29yZD5TaWduYWwgVHJhbnNkdWN0aW9uPC9rZXl3
b3JkPjwva2V5d29yZHM+PGRhdGVzPjx5ZWFyPjIwMTM8L3llYXI+PHB1Yi1kYXRlcz48ZGF0ZT5P
Y3QgMTA8L2RhdGU+PC9wdWItZGF0ZXM+PC9kYXRlcz48aXNibj4xMDk3LTQxNzIgKEVsZWN0cm9u
aWMpJiN4RDswMDkyLTg2NzQgKExpbmtpbmcpPC9pc2JuPjxhY2Nlc3Npb24tbnVtPjI0MTIwMTQy
PC9hY2Nlc3Npb24tbnVtPjx1cmxzPjxyZWxhdGVkLXVybHM+PHVybD5odHRwOi8vd3d3Lm5jYmku
bmxtLm5paC5nb3YvcHVibWVkLzI0MTIwMTQyPC91cmw+PC9yZWxhdGVkLXVybHM+PC91cmxzPjxj
dXN0b20yPjM5MTA1MDA8L2N1c3RvbTI+PGVsZWN0cm9uaWMtcmVzb3VyY2UtbnVtPjEwLjEwMTYv
ai5jZWxsLjIwMTMuMDkuMDM0PC9lbGVjdHJvbmljLXJlc291cmNlLW51bT48L3JlY29yZD48L0Np
dGU+PC9FbmROb3RlPgB=
</w:fldData>
        </w:fldChar>
      </w:r>
      <w:r w:rsidRPr="00C13033">
        <w:rPr>
          <w:rFonts w:ascii="Times New Roman" w:hAnsi="Times New Roman" w:cs="Times New Roman"/>
          <w:sz w:val="22"/>
          <w:szCs w:val="22"/>
        </w:rPr>
        <w:instrText xml:space="preserve"> ADDIN EN.CITE </w:instrText>
      </w:r>
      <w:r w:rsidRPr="00C13033">
        <w:rPr>
          <w:rFonts w:ascii="Times New Roman" w:hAnsi="Times New Roman" w:cs="Times New Roman"/>
          <w:sz w:val="22"/>
          <w:szCs w:val="22"/>
        </w:rPr>
        <w:fldChar w:fldCharType="begin">
          <w:fldData xml:space="preserve">PEVuZE5vdGU+PENpdGU+PEF1dGhvcj5CcmVubmFuPC9BdXRob3I+PFllYXI+MjAxMzwvWWVhcj48
UmVjTnVtPjI5PC9SZWNOdW0+PERpc3BsYXlUZXh0PlsyMl08L0Rpc3BsYXlUZXh0PjxyZWNvcmQ+
PHJlYy1udW1iZXI+Mjk8L3JlYy1udW1iZXI+PGZvcmVpZ24ta2V5cz48a2V5IGFwcD0iRU4iIGRi
LWlkPSJzd2U5YWEwZWY5MHRhcWVwemRheDIwcDd4d3h4ZnN4YWFmZDAiIHRpbWVzdGFtcD0iMTQ1
ODY2MjczNSI+Mjk8L2tleT48L2ZvcmVpZ24ta2V5cz48cmVmLXR5cGUgbmFtZT0iSm91cm5hbCBB
cnRpY2xlIj4xNzwvcmVmLXR5cGU+PGNvbnRyaWJ1dG9ycz48YXV0aG9ycz48YXV0aG9yPkJyZW5u
YW4sIEMuIFcuPC9hdXRob3I+PGF1dGhvcj5WZXJoYWFrLCBSLiBHLjwvYXV0aG9yPjxhdXRob3I+
TWNLZW5uYSwgQS48L2F1dGhvcj48YXV0aG9yPkNhbXBvcywgQi48L2F1dGhvcj48YXV0aG9yPk5v
dXNobWVociwgSC48L2F1dGhvcj48YXV0aG9yPlNhbGFtYSwgUy4gUi48L2F1dGhvcj48YXV0aG9y
PlpoZW5nLCBTLjwvYXV0aG9yPjxhdXRob3I+Q2hha3JhdmFydHksIEQuPC9hdXRob3I+PGF1dGhv
cj5TYW5ib3JuLCBKLiBaLjwvYXV0aG9yPjxhdXRob3I+QmVybWFuLCBTLiBILjwvYXV0aG9yPjxh
dXRob3I+QmVyb3VraGltLCBSLjwvYXV0aG9yPjxhdXRob3I+QmVybmFyZCwgQi48L2F1dGhvcj48
YXV0aG9yPld1LCBDLiBKLjwvYXV0aG9yPjxhdXRob3I+R2Vub3Zlc2UsIEcuPC9hdXRob3I+PGF1
dGhvcj5TaG11bGV2aWNoLCBJLjwvYXV0aG9yPjxhdXRob3I+QmFybmhvbHR6LVNsb2FuLCBKLjwv
YXV0aG9yPjxhdXRob3I+Wm91LCBMLjwvYXV0aG9yPjxhdXRob3I+VmVnZXNuYSwgUi48L2F1dGhv
cj48YXV0aG9yPlNodWtsYSwgUy4gQS48L2F1dGhvcj48YXV0aG9yPkNpcmllbGxvLCBHLjwvYXV0
aG9yPjxhdXRob3I+WXVuZywgVy4gSy48L2F1dGhvcj48YXV0aG9yPlpoYW5nLCBXLjwvYXV0aG9y
PjxhdXRob3I+U291Z25leiwgQy48L2F1dGhvcj48YXV0aG9yPk1pa2tlbHNlbiwgVC48L2F1dGhv
cj48YXV0aG9yPkFsZGFwZSwgSy48L2F1dGhvcj48YXV0aG9yPkJpZ25lciwgRC4gRC48L2F1dGhv
cj48YXV0aG9yPlZhbiBNZWlyLCBFLiBHLjwvYXV0aG9yPjxhdXRob3I+UHJhZG9zLCBNLjwvYXV0
aG9yPjxhdXRob3I+U2xvYW4sIEEuPC9hdXRob3I+PGF1dGhvcj5CbGFjaywgSy4gTC48L2F1dGhv
cj48YXV0aG9yPkVzY2hiYWNoZXIsIEouPC9hdXRob3I+PGF1dGhvcj5GaW5vY2NoaWFybywgRy48
L2F1dGhvcj48YXV0aG9yPkZyaWVkbWFuLCBXLjwvYXV0aG9yPjxhdXRob3I+QW5kcmV3cywgRC4g
Vy48L2F1dGhvcj48YXV0aG9yPkd1aGEsIEEuPC9hdXRob3I+PGF1dGhvcj5JYWNvY2NhLCBNLjwv
YXV0aG9yPjxhdXRob3I+TyZhcG9zO05laWxsLCBCLiBQLjwvYXV0aG9yPjxhdXRob3I+Rm9sdHos
IEcuPC9hdXRob3I+PGF1dGhvcj5NeWVycywgSi48L2F1dGhvcj48YXV0aG9yPldlaXNlbmJlcmdl
ciwgRC4gSi48L2F1dGhvcj48YXV0aG9yPlBlbm55LCBSLjwvYXV0aG9yPjxhdXRob3I+S3VjaGVy
bGFwYXRpLCBSLjwvYXV0aG9yPjxhdXRob3I+UGVyb3UsIEMuIE0uPC9hdXRob3I+PGF1dGhvcj5I
YXllcywgRC4gTi48L2F1dGhvcj48YXV0aG9yPkdpYmJzLCBSLjwvYXV0aG9yPjxhdXRob3I+TWFy
cmEsIE0uPC9hdXRob3I+PGF1dGhvcj5NaWxscywgRy4gQi48L2F1dGhvcj48YXV0aG9yPkxhbmRl
ciwgRS48L2F1dGhvcj48YXV0aG9yPlNwZWxsbWFuLCBQLjwvYXV0aG9yPjxhdXRob3I+V2lsc29u
LCBSLjwvYXV0aG9yPjxhdXRob3I+U2FuZGVyLCBDLjwvYXV0aG9yPjxhdXRob3I+V2VpbnN0ZWlu
LCBKLjwvYXV0aG9yPjxhdXRob3I+TWV5ZXJzb24sIE0uPC9hdXRob3I+PGF1dGhvcj5HYWJyaWVs
LCBTLjwvYXV0aG9yPjxhdXRob3I+TGFpcmQsIFAuIFcuPC9hdXRob3I+PGF1dGhvcj5IYXVzc2xl
ciwgRC48L2F1dGhvcj48YXV0aG9yPkdldHosIEcuPC9hdXRob3I+PGF1dGhvcj5DaGluLCBMLjwv
YXV0aG9yPjxhdXRob3I+VGNnYSBSZXNlYXJjaCBOZXR3b3JrPC9hdXRob3I+PC9hdXRob3JzPjwv
Y29udHJpYnV0b3JzPjxhdXRoLWFkZHJlc3M+SHVtYW4gT25jb2xvZ3kgYW5kIFBhdGhvZ2VuZXNp
cyBQcm9ncmFtLCBCcmFpbiBUdW1vciBDZW50ZXIsIE1lbW9yaWFsIFNsb2FuLUtldHRlcmluZyBD
YW5jZXIgQ2VudGVyLCBOZXcgWW9yaywgTlkgMTAwNjUsIFVTQTsgRGVwYXJ0bWVudCBvZiBOZXVy
b3N1cmdlcnksIE1lbW9yaWFsIFNsb2FuLUtldHRlcmluZyBDYW5jZXIgQ2VudGVyLCBEZXBhcnRt
ZW50IG9mIE5ldXJvbG9naWNhbCBTdXJnZXJ5LCBXZWlsbCBDb3JuZWxsIE1lZGljYWwgQ2VudGVy
LCBOZXcgWW9yaywgTlkgMTAwNjUsIFVTQS4gRWxlY3Ryb25pYyBhZGRyZXNzOiBjYnJlbm5hbkBt
c2tjYy5vcmcuPC9hdXRoLWFkZHJlc3M+PHRpdGxlcz48dGl0bGU+VGhlIHNvbWF0aWMgZ2Vub21p
YyBsYW5kc2NhcGUgb2YgZ2xpb2JsYXN0b21hPC90aXRsZT48c2Vjb25kYXJ5LXRpdGxlPkNlbGw8
L3NlY29uZGFyeS10aXRsZT48L3RpdGxlcz48cGVyaW9kaWNhbD48ZnVsbC10aXRsZT5DZWxsPC9m
dWxsLXRpdGxlPjwvcGVyaW9kaWNhbD48cGFnZXM+NDYyLTc3PC9wYWdlcz48dm9sdW1lPjE1NTwv
dm9sdW1lPjxudW1iZXI+MjwvbnVtYmVyPjxrZXl3b3Jkcz48a2V5d29yZD5CcmFpbiBOZW9wbGFz
bXMvKmdlbmV0aWNzL21ldGFib2xpc208L2tleXdvcmQ+PGtleXdvcmQ+RmVtYWxlPC9rZXl3b3Jk
PjxrZXl3b3JkPkdlbmUgRXhwcmVzc2lvbiBQcm9maWxpbmc8L2tleXdvcmQ+PGtleXdvcmQ+R2Vu
ZSBSZWd1bGF0b3J5IE5ldHdvcmtzPC9rZXl3b3JkPjxrZXl3b3JkPkdsaW9ibGFzdG9tYS8qZ2Vu
ZXRpY3MvbWV0YWJvbGlzbTwva2V5d29yZD48a2V5d29yZD5IdW1hbnM8L2tleXdvcmQ+PGtleXdv
cmQ+TWFsZTwva2V5d29yZD48a2V5d29yZD5NdXRhdGlvbjwva2V5d29yZD48a2V5d29yZD5Qcm90
ZW9tZS9hbmFseXNpczwva2V5d29yZD48a2V5d29yZD5TaWduYWwgVHJhbnNkdWN0aW9uPC9rZXl3
b3JkPjwva2V5d29yZHM+PGRhdGVzPjx5ZWFyPjIwMTM8L3llYXI+PHB1Yi1kYXRlcz48ZGF0ZT5P
Y3QgMTA8L2RhdGU+PC9wdWItZGF0ZXM+PC9kYXRlcz48aXNibj4xMDk3LTQxNzIgKEVsZWN0cm9u
aWMpJiN4RDswMDkyLTg2NzQgKExpbmtpbmcpPC9pc2JuPjxhY2Nlc3Npb24tbnVtPjI0MTIwMTQy
PC9hY2Nlc3Npb24tbnVtPjx1cmxzPjxyZWxhdGVkLXVybHM+PHVybD5odHRwOi8vd3d3Lm5jYmku
bmxtLm5paC5nb3YvcHVibWVkLzI0MTIwMTQyPC91cmw+PC9yZWxhdGVkLXVybHM+PC91cmxzPjxj
dXN0b20yPjM5MTA1MDA8L2N1c3RvbTI+PGVsZWN0cm9uaWMtcmVzb3VyY2UtbnVtPjEwLjEwMTYv
ai5jZWxsLjIwMTMuMDkuMDM0PC9lbGVjdHJvbmljLXJlc291cmNlLW51bT48L3JlY29yZD48L0Np
dGU+PC9FbmROb3RlPgB=
</w:fldData>
        </w:fldChar>
      </w:r>
      <w:r w:rsidRPr="00C13033">
        <w:rPr>
          <w:rFonts w:ascii="Times New Roman" w:hAnsi="Times New Roman" w:cs="Times New Roman"/>
          <w:sz w:val="22"/>
          <w:szCs w:val="22"/>
        </w:rPr>
        <w:instrText xml:space="preserve"> ADDIN EN.CITE.DATA </w:instrText>
      </w:r>
      <w:r w:rsidRPr="00C13033">
        <w:rPr>
          <w:rFonts w:ascii="Times New Roman" w:hAnsi="Times New Roman" w:cs="Times New Roman"/>
          <w:sz w:val="22"/>
          <w:szCs w:val="22"/>
        </w:rPr>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[22]</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patient cohorts. An infectious disease was included where transcriptomes from patients infected with cerebral malaria were profiled using microarrays </w:t>
      </w:r>
      <w:r w:rsidRPr="00C13033">
        <w:rPr>
          <w:rFonts w:ascii="Times New Roman" w:hAnsi="Times New Roman" w:cs="Times New Roman"/>
          <w:sz w:val="22"/>
          <w:szCs w:val="22"/>
        </w:rPr>
        <w:fldChar w:fldCharType="begin">
          <w:fldData xml:space="preserve">PEVuZE5vdGU+PENpdGU+PEF1dGhvcj5EYWlseTwvQXV0aG9yPjxZZWFyPjIwMDc8L1llYXI+PFJl
Y051bT4zMzwvUmVjTnVtPjxEaXNwbGF5VGV4dD5bMjNdPC9EaXNwbGF5VGV4dD48cmVjb3JkPjxy
ZWMtbnVtYmVyPjMzPC9yZWMtbnVtYmVyPjxmb3JlaWduLWtleXM+PGtleSBhcHA9IkVOIiBkYi1p
ZD0ic3dlOWFhMGVmOTB0YXFlcHpkYXgyMHA3eHd4eGZzeGFhZmQwIiB0aW1lc3RhbXA9IjE0NTg2
NjMzNDEiPjMzPC9rZXk+PC9mb3JlaWduLWtleXM+PHJlZi10eXBlIG5hbWU9IkpvdXJuYWwgQXJ0
aWNsZSI+MTc8L3JlZi10eXBlPjxjb250cmlidXRvcnM+PGF1dGhvcnM+PGF1dGhvcj5EYWlseSwg
Si4gUC48L2F1dGhvcj48YXV0aG9yPlNjYW5mZWxkLCBELjwvYXV0aG9yPjxhdXRob3I+UG9jaGV0
LCBOLjwvYXV0aG9yPjxhdXRob3I+TGUgUm9jaCwgSy48L2F1dGhvcj48YXV0aG9yPlBsb3VmZmUs
IEQuPC9hdXRob3I+PGF1dGhvcj5LYW1hbCwgTS48L2F1dGhvcj48YXV0aG9yPlNhcnIsIE8uPC9h
dXRob3I+PGF1dGhvcj5NYm91cCwgUy48L2F1dGhvcj48YXV0aG9yPk5kaXIsIE8uPC9hdXRob3I+
PGF1dGhvcj5XeXBpaiwgRC48L2F1dGhvcj48YXV0aG9yPkxldmFzc2V1ciwgSy48L2F1dGhvcj48
YXV0aG9yPlRob21hcywgRS48L2F1dGhvcj48YXV0aG9yPlRhbWF5bywgUC48L2F1dGhvcj48YXV0
aG9yPkRvbmcsIEMuPC9hdXRob3I+PGF1dGhvcj5aaG91LCBZLjwvYXV0aG9yPjxhdXRob3I+TGFu
ZGVyLCBFLiBTLjwvYXV0aG9yPjxhdXRob3I+TmRpYXllLCBELjwvYXV0aG9yPjxhdXRob3I+V2ly
dGgsIEQuPC9hdXRob3I+PGF1dGhvcj5XaW56ZWxlciwgRS4gQS48L2F1dGhvcj48YXV0aG9yPk1l
c2lyb3YsIEouIFAuPC9hdXRob3I+PGF1dGhvcj5SZWdldiwgQS48L2F1dGhvcj48L2F1dGhvcnM+
PC9jb250cmlidXRvcnM+PGF1dGgtYWRkcmVzcz5EZXBhcnRtZW50IG9mIEltbXVub2xvZ3kgYW5k
IEluZmVjdGlvdXMgRGlzZWFzZSwgW0hhcnZhcmQgU2Nob29sIG9mIFB1YmxpYyBIZWFsdGgsIDY2
NSBIdW50aW5ndG9uIEF2ZW51ZSwgQm9zdG9uLCBNYXNzYWNodXNldHRzIDAyMTE1LCBVU0EuPC9h
dXRoLWFkZHJlc3M+PHRpdGxlcz48dGl0bGU+RGlzdGluY3QgcGh5c2lvbG9naWNhbCBzdGF0ZXMg
b2YgUGxhc21vZGl1bSBmYWxjaXBhcnVtIGluIG1hbGFyaWEtaW5mZWN0ZWQgcGF0aWVudHM8L3Rp
dGxlPjxzZWNvbmRhcnktdGl0bGU+TmF0dXJlPC9zZWNvbmRhcnktdGl0bGU+PC90aXRsZXM+PHBl
cmlvZGljYWw+PGZ1bGwtdGl0bGU+TmF0dXJlPC9mdWxsLXRpdGxlPjwvcGVyaW9kaWNhbD48cGFn
ZXM+MTA5MS01PC9wYWdlcz48dm9sdW1lPjQ1MDwvdm9sdW1lPjxudW1iZXI+NzE3MjwvbnVtYmVy
PjxrZXl3b3Jkcz48a2V5d29yZD5BbmltYWxzPC9rZXl3b3JkPjxrZXl3b3JkPkNsdXN0ZXIgQW5h
bHlzaXM8L2tleXdvcmQ+PGtleXdvcmQ+RmF0dHkgQWNpZHMvbWV0YWJvbGlzbTwva2V5d29yZD48
a2V5d29yZD5HZW5lIEV4cHJlc3Npb24gUHJvZmlsaW5nPC9rZXl3b3JkPjxrZXl3b3JkPkdlbmUg
RXhwcmVzc2lvbiBSZWd1bGF0aW9uPC9rZXl3b3JkPjxrZXl3b3JkPkdseWNvbHlzaXMvZ2VuZXRp
Y3M8L2tleXdvcmQ+PGtleXdvcmQ+SHVtYW5zPC9rZXl3b3JkPjxrZXl3b3JkPk1hbGFyaWEsIEZh
bGNpcGFydW0vYmxvb2QvKnBhcmFzaXRvbG9neTwva2V5d29yZD48a2V5d29yZD5PbGlnb251Y2xl
b3RpZGUgQXJyYXkgU2VxdWVuY2UgQW5hbHlzaXM8L2tleXdvcmQ+PGtleXdvcmQ+UGxhc21vZGl1
bSBmYWxjaXBhcnVtL2dlbmV0aWNzL2dyb3d0aCAmYW1wOyBkZXZlbG9wbWVudC8qbWV0YWJvbGlz
bS9wYXRob2dlbmljaXR5PC9rZXl3b3JkPjxrZXl3b3JkPlRyYW5zY3JpcHRpb24sIEdlbmV0aWM8
L2tleXdvcmQ+PGtleXdvcmQ+VHJpY2FyYm94eWxpYyBBY2lkcy9tZXRhYm9saXNtPC9rZXl3b3Jk
Pjwva2V5d29yZHM+PGRhdGVzPjx5ZWFyPjIwMDc8L3llYXI+PHB1Yi1kYXRlcz48ZGF0ZT5EZWMg
MTM8L2RhdGU+PC9wdWItZGF0ZXM+PC9kYXRlcz48aXNibj4xNDc2LTQ2ODcgKEVsZWN0cm9uaWMp
JiN4RDswMDI4LTA4MzYgKExpbmtpbmcpPC9pc2JuPjxhY2Nlc3Npb24tbnVtPjE4MDQ2MzMzPC9h
Y2Nlc3Npb24tbnVtPjx1cmxzPjxyZWxhdGVkLXVybHM+PHVybD5odHRwOi8vd3d3Lm5jYmkubmxt
Lm5paC5nb3YvcHVibWVkLzE4MDQ2MzMzPC91cmw+PC9yZWxhdGVkLXVybHM+PC91cmxzPjxlbGVj
dHJvbmljLXJlc291cmNlLW51bT4xMC4xMDM4L25hdHVyZTA2MzExPC9lbGVjdHJvbmljLXJlc291
cmNlLW51bT48L3JlY29yZD48L0NpdGU+PC9FbmROb3RlPn==
</w:fldData>
        </w:fldChar>
      </w:r>
      <w:r w:rsidRPr="00C13033">
        <w:rPr>
          <w:rFonts w:ascii="Times New Roman" w:hAnsi="Times New Roman" w:cs="Times New Roman"/>
          <w:sz w:val="22"/>
          <w:szCs w:val="22"/>
        </w:rPr>
        <w:instrText xml:space="preserve"> ADDIN EN.CITE </w:instrText>
      </w:r>
      <w:r w:rsidRPr="00C13033">
        <w:rPr>
          <w:rFonts w:ascii="Times New Roman" w:hAnsi="Times New Roman" w:cs="Times New Roman"/>
          <w:sz w:val="22"/>
          <w:szCs w:val="22"/>
        </w:rPr>
        <w:fldChar w:fldCharType="begin">
          <w:fldData xml:space="preserve">PEVuZE5vdGU+PENpdGU+PEF1dGhvcj5EYWlseTwvQXV0aG9yPjxZZWFyPjIwMDc8L1llYXI+PFJl
Y051bT4zMzwvUmVjTnVtPjxEaXNwbGF5VGV4dD5bMjNdPC9EaXNwbGF5VGV4dD48cmVjb3JkPjxy
ZWMtbnVtYmVyPjMzPC9yZWMtbnVtYmVyPjxmb3JlaWduLWtleXM+PGtleSBhcHA9IkVOIiBkYi1p
ZD0ic3dlOWFhMGVmOTB0YXFlcHpkYXgyMHA3eHd4eGZzeGFhZmQwIiB0aW1lc3RhbXA9IjE0NTg2
NjMzNDEiPjMzPC9rZXk+PC9mb3JlaWduLWtleXM+PHJlZi10eXBlIG5hbWU9IkpvdXJuYWwgQXJ0
aWNsZSI+MTc8L3JlZi10eXBlPjxjb250cmlidXRvcnM+PGF1dGhvcnM+PGF1dGhvcj5EYWlseSwg
Si4gUC48L2F1dGhvcj48YXV0aG9yPlNjYW5mZWxkLCBELjwvYXV0aG9yPjxhdXRob3I+UG9jaGV0
LCBOLjwvYXV0aG9yPjxhdXRob3I+TGUgUm9jaCwgSy48L2F1dGhvcj48YXV0aG9yPlBsb3VmZmUs
IEQuPC9hdXRob3I+PGF1dGhvcj5LYW1hbCwgTS48L2F1dGhvcj48YXV0aG9yPlNhcnIsIE8uPC9h
dXRob3I+PGF1dGhvcj5NYm91cCwgUy48L2F1dGhvcj48YXV0aG9yPk5kaXIsIE8uPC9hdXRob3I+
PGF1dGhvcj5XeXBpaiwgRC48L2F1dGhvcj48YXV0aG9yPkxldmFzc2V1ciwgSy48L2F1dGhvcj48
YXV0aG9yPlRob21hcywgRS48L2F1dGhvcj48YXV0aG9yPlRhbWF5bywgUC48L2F1dGhvcj48YXV0
aG9yPkRvbmcsIEMuPC9hdXRob3I+PGF1dGhvcj5aaG91LCBZLjwvYXV0aG9yPjxhdXRob3I+TGFu
ZGVyLCBFLiBTLjwvYXV0aG9yPjxhdXRob3I+TmRpYXllLCBELjwvYXV0aG9yPjxhdXRob3I+V2ly
dGgsIEQuPC9hdXRob3I+PGF1dGhvcj5XaW56ZWxlciwgRS4gQS48L2F1dGhvcj48YXV0aG9yPk1l
c2lyb3YsIEouIFAuPC9hdXRob3I+PGF1dGhvcj5SZWdldiwgQS48L2F1dGhvcj48L2F1dGhvcnM+
PC9jb250cmlidXRvcnM+PGF1dGgtYWRkcmVzcz5EZXBhcnRtZW50IG9mIEltbXVub2xvZ3kgYW5k
IEluZmVjdGlvdXMgRGlzZWFzZSwgW0hhcnZhcmQgU2Nob29sIG9mIFB1YmxpYyBIZWFsdGgsIDY2
NSBIdW50aW5ndG9uIEF2ZW51ZSwgQm9zdG9uLCBNYXNzYWNodXNldHRzIDAyMTE1LCBVU0EuPC9h
dXRoLWFkZHJlc3M+PHRpdGxlcz48dGl0bGU+RGlzdGluY3QgcGh5c2lvbG9naWNhbCBzdGF0ZXMg
b2YgUGxhc21vZGl1bSBmYWxjaXBhcnVtIGluIG1hbGFyaWEtaW5mZWN0ZWQgcGF0aWVudHM8L3Rp
dGxlPjxzZWNvbmRhcnktdGl0bGU+TmF0dXJlPC9zZWNvbmRhcnktdGl0bGU+PC90aXRsZXM+PHBl
cmlvZGljYWw+PGZ1bGwtdGl0bGU+TmF0dXJlPC9mdWxsLXRpdGxlPjwvcGVyaW9kaWNhbD48cGFn
ZXM+MTA5MS01PC9wYWdlcz48dm9sdW1lPjQ1MDwvdm9sdW1lPjxudW1iZXI+NzE3MjwvbnVtYmVy
PjxrZXl3b3Jkcz48a2V5d29yZD5BbmltYWxzPC9rZXl3b3JkPjxrZXl3b3JkPkNsdXN0ZXIgQW5h
bHlzaXM8L2tleXdvcmQ+PGtleXdvcmQ+RmF0dHkgQWNpZHMvbWV0YWJvbGlzbTwva2V5d29yZD48
a2V5d29yZD5HZW5lIEV4cHJlc3Npb24gUHJvZmlsaW5nPC9rZXl3b3JkPjxrZXl3b3JkPkdlbmUg
RXhwcmVzc2lvbiBSZWd1bGF0aW9uPC9rZXl3b3JkPjxrZXl3b3JkPkdseWNvbHlzaXMvZ2VuZXRp
Y3M8L2tleXdvcmQ+PGtleXdvcmQ+SHVtYW5zPC9rZXl3b3JkPjxrZXl3b3JkPk1hbGFyaWEsIEZh
bGNpcGFydW0vYmxvb2QvKnBhcmFzaXRvbG9neTwva2V5d29yZD48a2V5d29yZD5PbGlnb251Y2xl
b3RpZGUgQXJyYXkgU2VxdWVuY2UgQW5hbHlzaXM8L2tleXdvcmQ+PGtleXdvcmQ+UGxhc21vZGl1
bSBmYWxjaXBhcnVtL2dlbmV0aWNzL2dyb3d0aCAmYW1wOyBkZXZlbG9wbWVudC8qbWV0YWJvbGlz
bS9wYXRob2dlbmljaXR5PC9rZXl3b3JkPjxrZXl3b3JkPlRyYW5zY3JpcHRpb24sIEdlbmV0aWM8
L2tleXdvcmQ+PGtleXdvcmQ+VHJpY2FyYm94eWxpYyBBY2lkcy9tZXRhYm9saXNtPC9rZXl3b3Jk
Pjwva2V5d29yZHM+PGRhdGVzPjx5ZWFyPjIwMDc8L3llYXI+PHB1Yi1kYXRlcz48ZGF0ZT5EZWMg
MTM8L2RhdGU+PC9wdWItZGF0ZXM+PC9kYXRlcz48aXNibj4xNDc2LTQ2ODcgKEVsZWN0cm9uaWMp
JiN4RDswMDI4LTA4MzYgKExpbmtpbmcpPC9pc2JuPjxhY2Nlc3Npb24tbnVtPjE4MDQ2MzMzPC9h
Y2Nlc3Npb24tbnVtPjx1cmxzPjxyZWxhdGVkLXVybHM+PHVybD5odHRwOi8vd3d3Lm5jYmkubmxt
Lm5paC5nb3YvcHVibWVkLzE4MDQ2MzMzPC91cmw+PC9yZWxhdGVkLXVybHM+PC91cmxzPjxlbGVj
dHJvbmljLXJlc291cmNlLW51bT4xMC4xMDM4L25hdHVyZTA2MzExPC9lbGVjdHJvbmljLXJlc291
cmNlLW51bT48L3JlY29yZD48L0NpdGU+PC9FbmROb3RlPn==
</w:fldData>
        </w:fldChar>
      </w:r>
      <w:r w:rsidRPr="00C13033">
        <w:rPr>
          <w:rFonts w:ascii="Times New Roman" w:hAnsi="Times New Roman" w:cs="Times New Roman"/>
          <w:sz w:val="22"/>
          <w:szCs w:val="22"/>
        </w:rPr>
        <w:instrText xml:space="preserve"> ADDIN EN.CITE.DATA </w:instrText>
      </w:r>
      <w:r w:rsidRPr="00C13033">
        <w:rPr>
          <w:rFonts w:ascii="Times New Roman" w:hAnsi="Times New Roman" w:cs="Times New Roman"/>
          <w:sz w:val="22"/>
          <w:szCs w:val="22"/>
        </w:rPr>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[23]</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as well as the </w:t>
      </w:r>
      <w:r w:rsidRPr="00C13033">
        <w:rPr>
          <w:rFonts w:ascii="Times New Roman" w:hAnsi="Times New Roman" w:cs="Times New Roman"/>
          <w:i/>
          <w:sz w:val="22"/>
          <w:szCs w:val="22"/>
        </w:rPr>
        <w:t>Plasmodium falciparum</w:t>
      </w:r>
      <w:r w:rsidRPr="00C13033">
        <w:rPr>
          <w:rFonts w:ascii="Times New Roman" w:hAnsi="Times New Roman" w:cs="Times New Roman"/>
          <w:sz w:val="22"/>
          <w:szCs w:val="22"/>
        </w:rPr>
        <w:t xml:space="preserve"> parasites that the patients were infected with </w:t>
      </w:r>
      <w:r w:rsidRPr="00C13033">
        <w:rPr>
          <w:rFonts w:ascii="Times New Roman" w:hAnsi="Times New Roman" w:cs="Times New Roman"/>
          <w:sz w:val="22"/>
          <w:szCs w:val="22"/>
        </w:rPr>
        <w:fldChar w:fldCharType="begin">
          <w:fldData xml:space="preserve">PEVuZE5vdGU+PENpdGU+PEF1dGhvcj5GZWludHVjaDwvQXV0aG9yPjxZZWFyPjIwMTU8L1llYXI+
PFJlY051bT4zMjwvUmVjTnVtPjxEaXNwbGF5VGV4dD5bMjRdPC9EaXNwbGF5VGV4dD48cmVjb3Jk
PjxyZWMtbnVtYmVyPjMyPC9yZWMtbnVtYmVyPjxmb3JlaWduLWtleXM+PGtleSBhcHA9IkVOIiBk
Yi1pZD0ic3dlOWFhMGVmOTB0YXFlcHpkYXgyMHA3eHd4eGZzeGFhZmQwIiB0aW1lc3RhbXA9IjE0
NTg2NjMyOTUiPjMyPC9rZXk+PC9mb3JlaWduLWtleXM+PHJlZi10eXBlIG5hbWU9IkpvdXJuYWwg
QXJ0aWNsZSI+MTc8L3JlZi10eXBlPjxjb250cmlidXRvcnM+PGF1dGhvcnM+PGF1dGhvcj5GZWlu
dHVjaCwgQy4gTS48L2F1dGhvcj48YXV0aG9yPlNhaWRpLCBBLjwvYXV0aG9yPjxhdXRob3I+U2V5
ZGVsLCBLLjwvYXV0aG9yPjxhdXRob3I+Q2hlbiwgRy48L2F1dGhvcj48YXV0aG9yPkdvbGRtYW4t
WWFzc2VuLCBBLjwvYXV0aG9yPjxhdXRob3I+TWl0YS1NZW5kb3phLCBOLiBLLjwvYXV0aG9yPjxh
dXRob3I+S2ltLCBSLiBTLjwvYXV0aG9yPjxhdXRob3I+RnJlbmV0dGUsIFAuIFMuPC9hdXRob3I+
PGF1dGhvcj5UYXlsb3IsIFQuPC9hdXRob3I+PGF1dGhvcj5EYWlseSwgSi4gUC48L2F1dGhvcj48
L2F1dGhvcnM+PC9jb250cmlidXRvcnM+PGF1dGgtYWRkcmVzcz5EZXBhcnRtZW50IG9mIE1pY3Jv
YmlvbG9neSBhbmQgSW1tdW5vbG9neSwgQWxiZXJ0IEVpbnN0ZWluIENvbGxlZ2Ugb2YgTWVkaWNp
bmUsIEJyb254LCBOZXcgWW9yaywgVVNBLiYjeEQ7QmxhbnR5cmUgTWFsYXJpYSBQcm9qZWN0LCBV
bml2ZXJzaXR5IG9mIE1hbGF3aSBDb2xsZWdlIG9mIE1lZGljaW5lLCBCbGFudHlyZSwgTWFsYXdp
LiYjeEQ7QmxhbnR5cmUgTWFsYXJpYSBQcm9qZWN0LCBVbml2ZXJzaXR5IG9mIE1hbGF3aSBDb2xs
ZWdlIG9mIE1lZGljaW5lLCBCbGFudHlyZSwgTWFsYXdpIERlcGFydG1lbnQgb2YgT3N0ZW9wYXRo
aWMgTWVkaWNhbCBTcGVjaWFsdGllcywgQ29sbGVnZSBvZiBPc3Rlb3BhdGhpYyBNZWRpY2luZSwg
TWljaGlnYW4gU3RhdGUgVW5pdmVyc2l0eSwgRWFzdCBMYW5zaW5nLCBNaWNoaWdhbiwgVVNBLiYj
eEQ7UnV0aCBMLiBhbmQgRGF2aWQgUy4gR290dGVzbWFuIEluc3RpdHV0ZSBmb3IgU3RlbSBDZWxs
IGFuZCBSZWdlbmVyYXRpdmUgTWVkaWNpbmUgUmVzZWFyY2ggYW5kIERlcGFydG1lbnQgb2YgQ2Vs
bCBCaW9sb2d5LCBBbGJlcnQgRWluc3RlaW4gQ29sbGVnZSBvZiBNZWRpY2luZSwgQnJvbngsIE5l
dyBZb3JrLCBVU0EuJiN4RDtEZXBhcnRtZW50IG9mIEVwaWRlbWlvbG9neSBhbmQgUG9wdWxhdGlv
biBIZWFsdGgsIEFsYmVydCBFaW5zdGVpbiBDb2xsZWdlIG9mIE1lZGljaW5lLCBCcm9ueCwgTmV3
IFlvcmssIFVTQS4mI3hEO0RlcGFydG1lbnQgb2YgTWljcm9iaW9sb2d5IGFuZCBJbW11bm9sb2d5
LCBBbGJlcnQgRWluc3RlaW4gQ29sbGVnZSBvZiBNZWRpY2luZSwgQnJvbngsIE5ldyBZb3JrLCBV
U0EgRGl2aXNpb24gb2YgSW5mZWN0aW91cyBEaXNlYXNlcywgRGVwYXJ0bWVudCBvZiBNZWRpY2lu
ZSwgQWxiZXJ0IEVpbnN0ZWluIENvbGxlZ2Ugb2YgTWVkaWNpbmUsIEJyb254LCBOZXcgWW9yaywg
VVNBIGpvaGFubmEuZGFpbHlAZWluc3RlaW4ueXUuZWR1LjwvYXV0aC1hZGRyZXNzPjx0aXRsZXM+
PHRpdGxlPkFjdGl2YXRlZCBOZXV0cm9waGlscyBBcmUgQXNzb2NpYXRlZCB3aXRoIFBlZGlhdHJp
YyBDZXJlYnJhbCBNYWxhcmlhIFZhc2N1bG9wYXRoeSBpbiBNYWxhd2lhbiBDaGlsZHJlbjwvdGl0
bGU+PHNlY29uZGFyeS10aXRsZT5NQmlvPC9zZWNvbmRhcnktdGl0bGU+PC90aXRsZXM+PHBlcmlv
ZGljYWw+PGZ1bGwtdGl0bGU+TUJpbzwvZnVsbC10aXRsZT48L3BlcmlvZGljYWw+PHZvbHVtZT43
PC92b2x1bWU+PG51bWJlcj4xPC9udW1iZXI+PGRhdGVzPjx5ZWFyPjIwMTU8L3llYXI+PC9kYXRl
cz48aXNibj4yMTUwLTc1MTEgKEVsZWN0cm9uaWMpPC9pc2JuPjxhY2Nlc3Npb24tbnVtPjI2ODg0
NDMxPC9hY2Nlc3Npb24tbnVtPjx1cmxzPjxyZWxhdGVkLXVybHM+PHVybD5odHRwOi8vd3d3Lm5j
YmkubmxtLm5paC5nb3YvcHVibWVkLzI2ODg0NDMxPC91cmw+PC9yZWxhdGVkLXVybHM+PC91cmxz
PjxlbGVjdHJvbmljLXJlc291cmNlLW51bT4xMC4xMTI4L21CaW8uMDEzMDAtMTU8L2VsZWN0cm9u
aWMtcmVzb3VyY2UtbnVtPjwvcmVjb3JkPjwvQ2l0ZT48L0VuZE5vdGU+
</w:fldData>
        </w:fldChar>
      </w:r>
      <w:r w:rsidRPr="00C13033">
        <w:rPr>
          <w:rFonts w:ascii="Times New Roman" w:hAnsi="Times New Roman" w:cs="Times New Roman"/>
          <w:sz w:val="22"/>
          <w:szCs w:val="22"/>
        </w:rPr>
        <w:instrText xml:space="preserve"> ADDIN EN.CITE </w:instrText>
      </w:r>
      <w:r w:rsidRPr="00C13033">
        <w:rPr>
          <w:rFonts w:ascii="Times New Roman" w:hAnsi="Times New Roman" w:cs="Times New Roman"/>
          <w:sz w:val="22"/>
          <w:szCs w:val="22"/>
        </w:rPr>
        <w:fldChar w:fldCharType="begin">
          <w:fldData xml:space="preserve">PEVuZE5vdGU+PENpdGU+PEF1dGhvcj5GZWludHVjaDwvQXV0aG9yPjxZZWFyPjIwMTU8L1llYXI+
PFJlY051bT4zMjwvUmVjTnVtPjxEaXNwbGF5VGV4dD5bMjRdPC9EaXNwbGF5VGV4dD48cmVjb3Jk
PjxyZWMtbnVtYmVyPjMyPC9yZWMtbnVtYmVyPjxmb3JlaWduLWtleXM+PGtleSBhcHA9IkVOIiBk
Yi1pZD0ic3dlOWFhMGVmOTB0YXFlcHpkYXgyMHA3eHd4eGZzeGFhZmQwIiB0aW1lc3RhbXA9IjE0
NTg2NjMyOTUiPjMyPC9rZXk+PC9mb3JlaWduLWtleXM+PHJlZi10eXBlIG5hbWU9IkpvdXJuYWwg
QXJ0aWNsZSI+MTc8L3JlZi10eXBlPjxjb250cmlidXRvcnM+PGF1dGhvcnM+PGF1dGhvcj5GZWlu
dHVjaCwgQy4gTS48L2F1dGhvcj48YXV0aG9yPlNhaWRpLCBBLjwvYXV0aG9yPjxhdXRob3I+U2V5
ZGVsLCBLLjwvYXV0aG9yPjxhdXRob3I+Q2hlbiwgRy48L2F1dGhvcj48YXV0aG9yPkdvbGRtYW4t
WWFzc2VuLCBBLjwvYXV0aG9yPjxhdXRob3I+TWl0YS1NZW5kb3phLCBOLiBLLjwvYXV0aG9yPjxh
dXRob3I+S2ltLCBSLiBTLjwvYXV0aG9yPjxhdXRob3I+RnJlbmV0dGUsIFAuIFMuPC9hdXRob3I+
PGF1dGhvcj5UYXlsb3IsIFQuPC9hdXRob3I+PGF1dGhvcj5EYWlseSwgSi4gUC48L2F1dGhvcj48
L2F1dGhvcnM+PC9jb250cmlidXRvcnM+PGF1dGgtYWRkcmVzcz5EZXBhcnRtZW50IG9mIE1pY3Jv
YmlvbG9neSBhbmQgSW1tdW5vbG9neSwgQWxiZXJ0IEVpbnN0ZWluIENvbGxlZ2Ugb2YgTWVkaWNp
bmUsIEJyb254LCBOZXcgWW9yaywgVVNBLiYjeEQ7QmxhbnR5cmUgTWFsYXJpYSBQcm9qZWN0LCBV
bml2ZXJzaXR5IG9mIE1hbGF3aSBDb2xsZWdlIG9mIE1lZGljaW5lLCBCbGFudHlyZSwgTWFsYXdp
LiYjeEQ7QmxhbnR5cmUgTWFsYXJpYSBQcm9qZWN0LCBVbml2ZXJzaXR5IG9mIE1hbGF3aSBDb2xs
ZWdlIG9mIE1lZGljaW5lLCBCbGFudHlyZSwgTWFsYXdpIERlcGFydG1lbnQgb2YgT3N0ZW9wYXRo
aWMgTWVkaWNhbCBTcGVjaWFsdGllcywgQ29sbGVnZSBvZiBPc3Rlb3BhdGhpYyBNZWRpY2luZSwg
TWljaGlnYW4gU3RhdGUgVW5pdmVyc2l0eSwgRWFzdCBMYW5zaW5nLCBNaWNoaWdhbiwgVVNBLiYj
eEQ7UnV0aCBMLiBhbmQgRGF2aWQgUy4gR290dGVzbWFuIEluc3RpdHV0ZSBmb3IgU3RlbSBDZWxs
IGFuZCBSZWdlbmVyYXRpdmUgTWVkaWNpbmUgUmVzZWFyY2ggYW5kIERlcGFydG1lbnQgb2YgQ2Vs
bCBCaW9sb2d5LCBBbGJlcnQgRWluc3RlaW4gQ29sbGVnZSBvZiBNZWRpY2luZSwgQnJvbngsIE5l
dyBZb3JrLCBVU0EuJiN4RDtEZXBhcnRtZW50IG9mIEVwaWRlbWlvbG9neSBhbmQgUG9wdWxhdGlv
biBIZWFsdGgsIEFsYmVydCBFaW5zdGVpbiBDb2xsZWdlIG9mIE1lZGljaW5lLCBCcm9ueCwgTmV3
IFlvcmssIFVTQS4mI3hEO0RlcGFydG1lbnQgb2YgTWljcm9iaW9sb2d5IGFuZCBJbW11bm9sb2d5
LCBBbGJlcnQgRWluc3RlaW4gQ29sbGVnZSBvZiBNZWRpY2luZSwgQnJvbngsIE5ldyBZb3JrLCBV
U0EgRGl2aXNpb24gb2YgSW5mZWN0aW91cyBEaXNlYXNlcywgRGVwYXJ0bWVudCBvZiBNZWRpY2lu
ZSwgQWxiZXJ0IEVpbnN0ZWluIENvbGxlZ2Ugb2YgTWVkaWNpbmUsIEJyb254LCBOZXcgWW9yaywg
VVNBIGpvaGFubmEuZGFpbHlAZWluc3RlaW4ueXUuZWR1LjwvYXV0aC1hZGRyZXNzPjx0aXRsZXM+
PHRpdGxlPkFjdGl2YXRlZCBOZXV0cm9waGlscyBBcmUgQXNzb2NpYXRlZCB3aXRoIFBlZGlhdHJp
YyBDZXJlYnJhbCBNYWxhcmlhIFZhc2N1bG9wYXRoeSBpbiBNYWxhd2lhbiBDaGlsZHJlbjwvdGl0
bGU+PHNlY29uZGFyeS10aXRsZT5NQmlvPC9zZWNvbmRhcnktdGl0bGU+PC90aXRsZXM+PHBlcmlv
ZGljYWw+PGZ1bGwtdGl0bGU+TUJpbzwvZnVsbC10aXRsZT48L3BlcmlvZGljYWw+PHZvbHVtZT43
PC92b2x1bWU+PG51bWJlcj4xPC9udW1iZXI+PGRhdGVzPjx5ZWFyPjIwMTU8L3llYXI+PC9kYXRl
cz48aXNibj4yMTUwLTc1MTEgKEVsZWN0cm9uaWMpPC9pc2JuPjxhY2Nlc3Npb24tbnVtPjI2ODg0
NDMxPC9hY2Nlc3Npb24tbnVtPjx1cmxzPjxyZWxhdGVkLXVybHM+PHVybD5odHRwOi8vd3d3Lm5j
YmkubmxtLm5paC5nb3YvcHVibWVkLzI2ODg0NDMxPC91cmw+PC9yZWxhdGVkLXVybHM+PC91cmxz
PjxlbGVjdHJvbmljLXJlc291cmNlLW51bT4xMC4xMTI4L21CaW8uMDEzMDAtMTU8L2VsZWN0cm9u
aWMtcmVzb3VyY2UtbnVtPjwvcmVjb3JkPjwvQ2l0ZT48L0VuZE5vdGU+
</w:fldData>
        </w:fldChar>
      </w:r>
      <w:r w:rsidRPr="00C13033">
        <w:rPr>
          <w:rFonts w:ascii="Times New Roman" w:hAnsi="Times New Roman" w:cs="Times New Roman"/>
          <w:sz w:val="22"/>
          <w:szCs w:val="22"/>
        </w:rPr>
        <w:instrText xml:space="preserve"> ADDIN EN.CITE.DATA </w:instrText>
      </w:r>
      <w:r w:rsidRPr="00C13033">
        <w:rPr>
          <w:rFonts w:ascii="Times New Roman" w:hAnsi="Times New Roman" w:cs="Times New Roman"/>
          <w:sz w:val="22"/>
          <w:szCs w:val="22"/>
        </w:rPr>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[24]</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We included a genetic disorder, where patient-derived iPSCs were collected from Down syndrome (DS) donors and profiled using microarrays, with a set of matched controls from healthy subjects </w:t>
      </w:r>
      <w:r w:rsidRPr="00C13033">
        <w:rPr>
          <w:rFonts w:ascii="Times New Roman" w:hAnsi="Times New Roman" w:cs="Times New Roman"/>
          <w:sz w:val="22"/>
          <w:szCs w:val="22"/>
        </w:rPr>
        <w:fldChar w:fldCharType="begin">
          <w:fldData xml:space="preserve">PEVuZE5vdGU+PENpdGU+PEF1dGhvcj5CcmlnZ3M8L0F1dGhvcj48WWVhcj4yMDEzPC9ZZWFyPjxS
ZWNOdW0+MzU8L1JlY051bT48RGlzcGxheVRleHQ+WzI1XTwvRGlzcGxheVRleHQ+PHJlY29yZD48
cmVjLW51bWJlcj4zNTwvcmVjLW51bWJlcj48Zm9yZWlnbi1rZXlzPjxrZXkgYXBwPSJFTiIgZGIt
aWQ9InN3ZTlhYTBlZjkwdGFxZXB6ZGF4MjBwN3h3eHhmc3hhYWZkMCIgdGltZXN0YW1wPSIxNDU4
NjYzMzkzIj4zNTwva2V5PjwvZm9yZWlnbi1rZXlzPjxyZWYtdHlwZSBuYW1lPSJKb3VybmFsIEFy
dGljbGUiPjE3PC9yZWYtdHlwZT48Y29udHJpYnV0b3JzPjxhdXRob3JzPjxhdXRob3I+QnJpZ2dz
LCBKLiBBLjwvYXV0aG9yPjxhdXRob3I+U3VuLCBKLjwvYXV0aG9yPjxhdXRob3I+U2hlcGhlcmQs
IEouPC9hdXRob3I+PGF1dGhvcj5PdmNoaW5uaWtvdiwgRC4gQS48L2F1dGhvcj48YXV0aG9yPkNo
dW5nLCBULiBMLjwvYXV0aG9yPjxhdXRob3I+TmF5bGVyLCBTLiBQLjwvYXV0aG9yPjxhdXRob3I+
S2FvLCBMLiBQLjwvYXV0aG9yPjxhdXRob3I+TW9ycm93LCBDLiBBLjwvYXV0aG9yPjxhdXRob3I+
VGhha2FyLCBOLiBZLjwvYXV0aG9yPjxhdXRob3I+U29vLCBTLiBZLjwvYXV0aG9yPjxhdXRob3I+
UGV1cmEsIFQuPC9hdXRob3I+PGF1dGhvcj5HcmltbW9uZCwgUy48L2F1dGhvcj48YXV0aG9yPldv
bHZldGFuZywgRS4gSi48L2F1dGhvcj48L2F1dGhvcnM+PC9jb250cmlidXRvcnM+PGF1dGgtYWRk
cmVzcz5BdXN0cmFsaWFuIEluc3RpdHV0ZSBmb3IgQmlvZW5naW5lZXJpbmcgYW5kIE5hbm90ZWNo
bm9sb2d5LFRoZSBVbml2ZXJzaXR5IG9mIFF1ZWVuc2xhbmQsIFN0IEx1Y2lhLCBRdWVlbnNsYW5k
LCBBdXN0cmFsaWEuPC9hdXRoLWFkZHJlc3M+PHRpdGxlcz48dGl0bGU+SW50ZWdyYXRpb24tZnJl
ZSBpbmR1Y2VkIHBsdXJpcG90ZW50IHN0ZW0gY2VsbHMgbW9kZWwgZ2VuZXRpYyBhbmQgbmV1cmFs
IGRldmVsb3BtZW50YWwgZmVhdHVyZXMgb2YgZG93biBzeW5kcm9tZSBldGlvbG9neTwvdGl0bGU+
PHNlY29uZGFyeS10aXRsZT5TdGVtIENlbGxzPC9zZWNvbmRhcnktdGl0bGU+PC90aXRsZXM+PHBl
cmlvZGljYWw+PGZ1bGwtdGl0bGU+U3RlbSBDZWxsczwvZnVsbC10aXRsZT48L3BlcmlvZGljYWw+
PHBhZ2VzPjQ2Ny03ODwvcGFnZXM+PHZvbHVtZT4zMTwvdm9sdW1lPjxudW1iZXI+MzwvbnVtYmVy
PjxrZXl3b3Jkcz48a2V5d29yZD5DZWxsIERpZmZlcmVudGlhdGlvbi9waHlzaW9sb2d5PC9rZXl3
b3JkPjxrZXl3b3JkPkRvd24gU3luZHJvbWUvKmV0aW9sb2d5L2dlbmV0aWNzL3BhdGhvbG9neTwv
a2V5d29yZD48a2V5d29yZD5GZW1hbGU8L2tleXdvcmQ+PGtleXdvcmQ+R2VuZSBEb3NhZ2U8L2tl
eXdvcmQ+PGtleXdvcmQ+R2VuZSBFeHByZXNzaW9uIFJlZ3VsYXRpb24sIERldmVsb3BtZW50YWw8
L2tleXdvcmQ+PGtleXdvcmQ+R2VuZXRpYyBQcmVkaXNwb3NpdGlvbiB0byBEaXNlYXNlPC9rZXl3
b3JkPjxrZXl3b3JkPkh1bWFuczwva2V5d29yZD48a2V5d29yZD5JbmR1Y2VkIFBsdXJpcG90ZW50
IFN0ZW0gQ2VsbHMvbWV0YWJvbGlzbS9wYXRob2xvZ3kvKnBoeXNpb2xvZ3k8L2tleXdvcmQ+PGtl
eXdvcmQ+TWFsZTwva2V5d29yZD48a2V5d29yZD5OZXVyaXRlcy9wYXRob2xvZ3kvcGh5c2lvbG9n
eTwva2V5d29yZD48a2V5d29yZD5OZXVyb2dlbmVzaXM8L2tleXdvcmQ+PGtleXdvcmQ+TmV1cm9u
cy9wYXRob2xvZ3kvcGh5c2lvbG9neTwva2V5d29yZD48a2V5d29yZD5UcmFuc2NyaXB0b21lPC9r
ZXl3b3JkPjwva2V5d29yZHM+PGRhdGVzPjx5ZWFyPjIwMTM8L3llYXI+PHB1Yi1kYXRlcz48ZGF0
ZT5NYXI8L2RhdGU+PC9wdWItZGF0ZXM+PC9kYXRlcz48aXNibj4xNTQ5LTQ5MTggKEVsZWN0cm9u
aWMpJiN4RDsxMDY2LTUwOTkgKExpbmtpbmcpPC9pc2JuPjxhY2Nlc3Npb24tbnVtPjIzMjI1NjY5
PC9hY2Nlc3Npb24tbnVtPjx1cmxzPjxyZWxhdGVkLXVybHM+PHVybD5odHRwOi8vd3d3Lm5jYmku
bmxtLm5paC5nb3YvcHVibWVkLzIzMjI1NjY5PC91cmw+PC9yZWxhdGVkLXVybHM+PC91cmxzPjxl
bGVjdHJvbmljLXJlc291cmNlLW51bT4xMC4xMDAyL3N0ZW0uMTI5NzwvZWxlY3Ryb25pYy1yZXNv
dXJjZS1udW0+PC9yZWNvcmQ+PC9DaXRlPjwvRW5kTm90ZT5=
</w:fldData>
        </w:fldChar>
      </w:r>
      <w:r w:rsidRPr="00C13033">
        <w:rPr>
          <w:rFonts w:ascii="Times New Roman" w:hAnsi="Times New Roman" w:cs="Times New Roman"/>
          <w:sz w:val="22"/>
          <w:szCs w:val="22"/>
        </w:rPr>
        <w:instrText xml:space="preserve"> ADDIN EN.CITE </w:instrText>
      </w:r>
      <w:r w:rsidRPr="00C13033">
        <w:rPr>
          <w:rFonts w:ascii="Times New Roman" w:hAnsi="Times New Roman" w:cs="Times New Roman"/>
          <w:sz w:val="22"/>
          <w:szCs w:val="22"/>
        </w:rPr>
        <w:fldChar w:fldCharType="begin">
          <w:fldData xml:space="preserve">PEVuZE5vdGU+PENpdGU+PEF1dGhvcj5CcmlnZ3M8L0F1dGhvcj48WWVhcj4yMDEzPC9ZZWFyPjxS
ZWNOdW0+MzU8L1JlY051bT48RGlzcGxheVRleHQ+WzI1XTwvRGlzcGxheVRleHQ+PHJlY29yZD48
cmVjLW51bWJlcj4zNTwvcmVjLW51bWJlcj48Zm9yZWlnbi1rZXlzPjxrZXkgYXBwPSJFTiIgZGIt
aWQ9InN3ZTlhYTBlZjkwdGFxZXB6ZGF4MjBwN3h3eHhmc3hhYWZkMCIgdGltZXN0YW1wPSIxNDU4
NjYzMzkzIj4zNTwva2V5PjwvZm9yZWlnbi1rZXlzPjxyZWYtdHlwZSBuYW1lPSJKb3VybmFsIEFy
dGljbGUiPjE3PC9yZWYtdHlwZT48Y29udHJpYnV0b3JzPjxhdXRob3JzPjxhdXRob3I+QnJpZ2dz
LCBKLiBBLjwvYXV0aG9yPjxhdXRob3I+U3VuLCBKLjwvYXV0aG9yPjxhdXRob3I+U2hlcGhlcmQs
IEouPC9hdXRob3I+PGF1dGhvcj5PdmNoaW5uaWtvdiwgRC4gQS48L2F1dGhvcj48YXV0aG9yPkNo
dW5nLCBULiBMLjwvYXV0aG9yPjxhdXRob3I+TmF5bGVyLCBTLiBQLjwvYXV0aG9yPjxhdXRob3I+
S2FvLCBMLiBQLjwvYXV0aG9yPjxhdXRob3I+TW9ycm93LCBDLiBBLjwvYXV0aG9yPjxhdXRob3I+
VGhha2FyLCBOLiBZLjwvYXV0aG9yPjxhdXRob3I+U29vLCBTLiBZLjwvYXV0aG9yPjxhdXRob3I+
UGV1cmEsIFQuPC9hdXRob3I+PGF1dGhvcj5HcmltbW9uZCwgUy48L2F1dGhvcj48YXV0aG9yPldv
bHZldGFuZywgRS4gSi48L2F1dGhvcj48L2F1dGhvcnM+PC9jb250cmlidXRvcnM+PGF1dGgtYWRk
cmVzcz5BdXN0cmFsaWFuIEluc3RpdHV0ZSBmb3IgQmlvZW5naW5lZXJpbmcgYW5kIE5hbm90ZWNo
bm9sb2d5LFRoZSBVbml2ZXJzaXR5IG9mIFF1ZWVuc2xhbmQsIFN0IEx1Y2lhLCBRdWVlbnNsYW5k
LCBBdXN0cmFsaWEuPC9hdXRoLWFkZHJlc3M+PHRpdGxlcz48dGl0bGU+SW50ZWdyYXRpb24tZnJl
ZSBpbmR1Y2VkIHBsdXJpcG90ZW50IHN0ZW0gY2VsbHMgbW9kZWwgZ2VuZXRpYyBhbmQgbmV1cmFs
IGRldmVsb3BtZW50YWwgZmVhdHVyZXMgb2YgZG93biBzeW5kcm9tZSBldGlvbG9neTwvdGl0bGU+
PHNlY29uZGFyeS10aXRsZT5TdGVtIENlbGxzPC9zZWNvbmRhcnktdGl0bGU+PC90aXRsZXM+PHBl
cmlvZGljYWw+PGZ1bGwtdGl0bGU+U3RlbSBDZWxsczwvZnVsbC10aXRsZT48L3BlcmlvZGljYWw+
PHBhZ2VzPjQ2Ny03ODwvcGFnZXM+PHZvbHVtZT4zMTwvdm9sdW1lPjxudW1iZXI+MzwvbnVtYmVy
PjxrZXl3b3Jkcz48a2V5d29yZD5DZWxsIERpZmZlcmVudGlhdGlvbi9waHlzaW9sb2d5PC9rZXl3
b3JkPjxrZXl3b3JkPkRvd24gU3luZHJvbWUvKmV0aW9sb2d5L2dlbmV0aWNzL3BhdGhvbG9neTwv
a2V5d29yZD48a2V5d29yZD5GZW1hbGU8L2tleXdvcmQ+PGtleXdvcmQ+R2VuZSBEb3NhZ2U8L2tl
eXdvcmQ+PGtleXdvcmQ+R2VuZSBFeHByZXNzaW9uIFJlZ3VsYXRpb24sIERldmVsb3BtZW50YWw8
L2tleXdvcmQ+PGtleXdvcmQ+R2VuZXRpYyBQcmVkaXNwb3NpdGlvbiB0byBEaXNlYXNlPC9rZXl3
b3JkPjxrZXl3b3JkPkh1bWFuczwva2V5d29yZD48a2V5d29yZD5JbmR1Y2VkIFBsdXJpcG90ZW50
IFN0ZW0gQ2VsbHMvbWV0YWJvbGlzbS9wYXRob2xvZ3kvKnBoeXNpb2xvZ3k8L2tleXdvcmQ+PGtl
eXdvcmQ+TWFsZTwva2V5d29yZD48a2V5d29yZD5OZXVyaXRlcy9wYXRob2xvZ3kvcGh5c2lvbG9n
eTwva2V5d29yZD48a2V5d29yZD5OZXVyb2dlbmVzaXM8L2tleXdvcmQ+PGtleXdvcmQ+TmV1cm9u
cy9wYXRob2xvZ3kvcGh5c2lvbG9neTwva2V5d29yZD48a2V5d29yZD5UcmFuc2NyaXB0b21lPC9r
ZXl3b3JkPjwva2V5d29yZHM+PGRhdGVzPjx5ZWFyPjIwMTM8L3llYXI+PHB1Yi1kYXRlcz48ZGF0
ZT5NYXI8L2RhdGU+PC9wdWItZGF0ZXM+PC9kYXRlcz48aXNibj4xNTQ5LTQ5MTggKEVsZWN0cm9u
aWMpJiN4RDsxMDY2LTUwOTkgKExpbmtpbmcpPC9pc2JuPjxhY2Nlc3Npb24tbnVtPjIzMjI1NjY5
PC9hY2Nlc3Npb24tbnVtPjx1cmxzPjxyZWxhdGVkLXVybHM+PHVybD5odHRwOi8vd3d3Lm5jYmku
bmxtLm5paC5nb3YvcHVibWVkLzIzMjI1NjY5PC91cmw+PC9yZWxhdGVkLXVybHM+PC91cmxzPjxl
bGVjdHJvbmljLXJlc291cmNlLW51bT4xMC4xMDAyL3N0ZW0uMTI5NzwvZWxlY3Ryb25pYy1yZXNv
dXJjZS1udW0+PC9yZWNvcmQ+PC9DaXRlPjwvRW5kTm90ZT5=
</w:fldData>
        </w:fldChar>
      </w:r>
      <w:r w:rsidRPr="00C13033">
        <w:rPr>
          <w:rFonts w:ascii="Times New Roman" w:hAnsi="Times New Roman" w:cs="Times New Roman"/>
          <w:sz w:val="22"/>
          <w:szCs w:val="22"/>
        </w:rPr>
        <w:instrText xml:space="preserve"> ADDIN EN.CITE.DATA </w:instrText>
      </w:r>
      <w:r w:rsidRPr="00C13033">
        <w:rPr>
          <w:rFonts w:ascii="Times New Roman" w:hAnsi="Times New Roman" w:cs="Times New Roman"/>
          <w:sz w:val="22"/>
          <w:szCs w:val="22"/>
        </w:rPr>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r>
      <w:r w:rsidRPr="00C13033">
        <w:rPr>
          <w:rFonts w:ascii="Times New Roman" w:hAnsi="Times New Roman" w:cs="Times New Roman"/>
          <w:sz w:val="22"/>
          <w:szCs w:val="22"/>
        </w:rPr>
        <w:fldChar w:fldCharType="separate"/>
      </w:r>
      <w:r w:rsidRPr="00C13033">
        <w:rPr>
          <w:rFonts w:ascii="Times New Roman" w:hAnsi="Times New Roman" w:cs="Times New Roman"/>
          <w:noProof/>
          <w:sz w:val="22"/>
          <w:szCs w:val="22"/>
        </w:rPr>
        <w:t>[25]</w:t>
      </w:r>
      <w:r w:rsidRPr="00C13033">
        <w:rPr>
          <w:rFonts w:ascii="Times New Roman" w:hAnsi="Times New Roman" w:cs="Times New Roman"/>
          <w:sz w:val="22"/>
          <w:szCs w:val="22"/>
        </w:rPr>
        <w:fldChar w:fldCharType="end"/>
      </w:r>
      <w:r w:rsidRPr="00C13033">
        <w:rPr>
          <w:rFonts w:ascii="Times New Roman" w:hAnsi="Times New Roman" w:cs="Times New Roman"/>
          <w:sz w:val="22"/>
          <w:szCs w:val="22"/>
        </w:rPr>
        <w:t xml:space="preserve">. A microarray </w:t>
      </w:r>
      <w:r w:rsidR="00932025">
        <w:rPr>
          <w:rFonts w:ascii="Times New Roman" w:hAnsi="Times New Roman" w:cs="Times New Roman"/>
          <w:sz w:val="22"/>
          <w:szCs w:val="22"/>
        </w:rPr>
        <w:t>dataset</w:t>
      </w:r>
      <w:r w:rsidRPr="00C13033">
        <w:rPr>
          <w:rFonts w:ascii="Times New Roman" w:hAnsi="Times New Roman" w:cs="Times New Roman"/>
          <w:sz w:val="22"/>
          <w:szCs w:val="22"/>
        </w:rPr>
        <w:t xml:space="preserve"> from a normal human </w:t>
      </w:r>
      <w:r w:rsidRPr="00CF0597">
        <w:rPr>
          <w:rFonts w:ascii="Times New Roman" w:hAnsi="Times New Roman" w:cs="Times New Roman"/>
          <w:sz w:val="22"/>
          <w:szCs w:val="22"/>
        </w:rPr>
        <w:t xml:space="preserve">population via the Geuvadis study </w:t>
      </w:r>
      <w:r w:rsidRPr="00CF0597">
        <w:rPr>
          <w:rFonts w:ascii="Times New Roman" w:hAnsi="Times New Roman" w:cs="Times New Roman"/>
          <w:sz w:val="22"/>
          <w:szCs w:val="22"/>
        </w:rPr>
        <w:fldChar w:fldCharType="begin">
          <w:fldData xml:space="preserve">PEVuZE5vdGU+PENpdGU+PEF1dGhvcj5MYXBwYWxhaW5lbjwvQXV0aG9yPjxZZWFyPjIwMTM8L1ll
YXI+PFJlY051bT40MDwvUmVjTnVtPjxEaXNwbGF5VGV4dD5bMjZdPC9EaXNwbGF5VGV4dD48cmVj
b3JkPjxyZWMtbnVtYmVyPjQwPC9yZWMtbnVtYmVyPjxmb3JlaWduLWtleXM+PGtleSBhcHA9IkVO
IiBkYi1pZD0ic3dlOWFhMGVmOTB0YXFlcHpkYXgyMHA3eHd4eGZzeGFhZmQwIiB0aW1lc3RhbXA9
IjE0NTg2NjQyOTYiPjQwPC9rZXk+PC9mb3JlaWduLWtleXM+PHJlZi10eXBlIG5hbWU9IkpvdXJu
YWwgQXJ0aWNsZSI+MTc8L3JlZi10eXBlPjxjb250cmlidXRvcnM+PGF1dGhvcnM+PGF1dGhvcj5M
YXBwYWxhaW5lbiwgVC48L2F1dGhvcj48YXV0aG9yPlNhbW1ldGgsIE0uPC9hdXRob3I+PGF1dGhv
cj5GcmllZGxhbmRlciwgTS4gUi48L2F1dGhvcj48YXV0aG9yPnQgSG9lbiwgUC4gQS48L2F1dGhv
cj48YXV0aG9yPk1vbmxvbmcsIEouPC9hdXRob3I+PGF1dGhvcj5SaXZhcywgTS4gQS48L2F1dGhv
cj48YXV0aG9yPkdvbnphbGV6LVBvcnRhLCBNLjwvYXV0aG9yPjxhdXRob3I+S3VyYmF0b3ZhLCBO
LjwvYXV0aG9yPjxhdXRob3I+R3JpZWJlbCwgVC48L2F1dGhvcj48YXV0aG9yPkZlcnJlaXJhLCBQ
LiBHLjwvYXV0aG9yPjxhdXRob3I+QmFyYW5uLCBNLjwvYXV0aG9yPjxhdXRob3I+V2llbGFuZCwg
VC48L2F1dGhvcj48YXV0aG9yPkdyZWdlciwgTC48L2F1dGhvcj48YXV0aG9yPnZhbiBJdGVyc29u
LCBNLjwvYXV0aG9yPjxhdXRob3I+QWxtbG9mLCBKLjwvYXV0aG9yPjxhdXRob3I+UmliZWNhLCBQ
LjwvYXV0aG9yPjxhdXRob3I+UHVseWFraGluYSwgSS48L2F1dGhvcj48YXV0aG9yPkVzc2VyLCBE
LjwvYXV0aG9yPjxhdXRob3I+R2lnZXIsIFQuPC9hdXRob3I+PGF1dGhvcj5UaWtob25vdiwgQS48
L2F1dGhvcj48YXV0aG9yPlN1bHRhbiwgTS48L2F1dGhvcj48YXV0aG9yPkJlcnRpZXIsIEcuPC9h
dXRob3I+PGF1dGhvcj5NYWNBcnRodXIsIEQuIEcuPC9hdXRob3I+PGF1dGhvcj5MZWssIE0uPC9h
dXRob3I+PGF1dGhvcj5MaXphbm8sIEUuPC9hdXRob3I+PGF1dGhvcj5CdWVybWFucywgSC4gUC48
L2F1dGhvcj48YXV0aG9yPlBhZGlvbGVhdSwgSS48L2F1dGhvcj48YXV0aG9yPlNjaHdhcnptYXly
LCBULjwvYXV0aG9yPjxhdXRob3I+S2FybGJlcmcsIE8uPC9hdXRob3I+PGF1dGhvcj5Pbmdlbiwg
SC48L2F1dGhvcj48YXV0aG9yPktpbHBpbmVuLCBILjwvYXV0aG9yPjxhdXRob3I+QmVsdHJhbiwg
Uy48L2F1dGhvcj48YXV0aG9yPkd1dCwgTS48L2F1dGhvcj48YXV0aG9yPkthaGxlbSwgSy48L2F1
dGhvcj48YXV0aG9yPkFtc3Rpc2xhdnNraXksIFYuPC9hdXRob3I+PGF1dGhvcj5TdGVnbGUsIE8u
PC9hdXRob3I+PGF1dGhvcj5QaXJpbmVuLCBNLjwvYXV0aG9yPjxhdXRob3I+TW9udGdvbWVyeSwg
Uy4gQi48L2F1dGhvcj48YXV0aG9yPkRvbm5lbGx5LCBQLjwvYXV0aG9yPjxhdXRob3I+TWNDYXJ0
aHksIE0uIEkuPC9hdXRob3I+PGF1dGhvcj5GbGljZWssIFAuPC9hdXRob3I+PGF1dGhvcj5TdHJv
bSwgVC4gTS48L2F1dGhvcj48YXV0aG9yPkdldXZhZGlzLCBDb25zb3J0aXVtPC9hdXRob3I+PGF1
dGhvcj5MZWhyYWNoLCBILjwvYXV0aG9yPjxhdXRob3I+U2NocmVpYmVyLCBTLjwvYXV0aG9yPjxh
dXRob3I+U3VkYnJhaywgUi48L2F1dGhvcj48YXV0aG9yPkNhcnJhY2VkbywgQS48L2F1dGhvcj48
YXV0aG9yPkFudG9uYXJha2lzLCBTLiBFLjwvYXV0aG9yPjxhdXRob3I+SGFzbGVyLCBSLjwvYXV0
aG9yPjxhdXRob3I+U3l2YW5lbiwgQS4gQy48L2F1dGhvcj48YXV0aG9yPnZhbiBPbW1lbiwgRy4g
Si48L2F1dGhvcj48YXV0aG9yPkJyYXptYSwgQS48L2F1dGhvcj48YXV0aG9yPk1laXRpbmdlciwg
VC48L2F1dGhvcj48YXV0aG9yPlJvc2Vuc3RpZWwsIFAuPC9hdXRob3I+PGF1dGhvcj5HdWlnbywg
Ui48L2F1dGhvcj48YXV0aG9yPkd1dCwgSS4gRy48L2F1dGhvcj48YXV0aG9yPkVzdGl2aWxsLCBY
LjwvYXV0aG9yPjxhdXRob3I+RGVybWl0emFraXMsIEUuIFQuPC9hdXRob3I+PC9hdXRob3JzPjwv
Y29udHJpYnV0b3JzPjxhdXRoLWFkZHJlc3M+RGVwYXJ0bWVudCBvZiBHZW5ldGljIE1lZGljaW5l
IGFuZCBEZXZlbG9wbWVudCwgVW5pdmVyc2l0eSBvZiBHZW5ldmEgTWVkaWNhbCBTY2hvb2wsIDEy
MTEgR2VuZXZhLCBTd2l0emVybGFuZC4gdHV1bGkuZS5sYXBwYWxhaW5lbkBnbWFpbC5jb208L2F1
dGgtYWRkcmVzcz48dGl0bGVzPjx0aXRsZT5UcmFuc2NyaXB0b21lIGFuZCBnZW5vbWUgc2VxdWVu
Y2luZyB1bmNvdmVycyBmdW5jdGlvbmFsIHZhcmlhdGlvbiBpbiBodW1hbnM8L3RpdGxlPjxzZWNv
bmRhcnktdGl0bGU+TmF0dXJlPC9zZWNvbmRhcnktdGl0bGU+PC90aXRsZXM+PHBlcmlvZGljYWw+
PGZ1bGwtdGl0bGU+TmF0dXJlPC9mdWxsLXRpdGxlPjwvcGVyaW9kaWNhbD48cGFnZXM+NTA2LTEx
PC9wYWdlcz48dm9sdW1lPjUwMTwvdm9sdW1lPjxudW1iZXI+NzQ2ODwvbnVtYmVyPjxrZXl3b3Jk
cz48a2V5d29yZD5BbGxlbGVzPC9rZXl3b3JkPjxrZXl3b3JkPkNlbGwgTGluZSwgVHJhbnNmb3Jt
ZWQ8L2tleXdvcmQ+PGtleXdvcmQ+RXhvbnMvZ2VuZXRpY3M8L2tleXdvcmQ+PGtleXdvcmQ+R2Vu
ZSBFeHByZXNzaW9uIFByb2ZpbGluZzwva2V5d29yZD48a2V5d29yZD5HZW5ldGljIFZhcmlhdGlv
bi8qZ2VuZXRpY3M8L2tleXdvcmQ+PGtleXdvcmQ+R2Vub21lLCBIdW1hbi8qZ2VuZXRpY3M8L2tl
eXdvcmQ+PGtleXdvcmQ+KkhpZ2gtVGhyb3VnaHB1dCBOdWNsZW90aWRlIFNlcXVlbmNpbmc8L2tl
eXdvcmQ+PGtleXdvcmQ+SHVtYW5zPC9rZXl3b3JkPjxrZXl3b3JkPlBvbHltb3JwaGlzbSwgU2lu
Z2xlIE51Y2xlb3RpZGUvZ2VuZXRpY3M8L2tleXdvcmQ+PGtleXdvcmQ+UXVhbnRpdGF0aXZlIFRy
YWl0IExvY2kvZ2VuZXRpY3M8L2tleXdvcmQ+PGtleXdvcmQ+Uk5BLCBNZXNzZW5nZXIvYW5hbHlz
aXMvZ2VuZXRpY3M8L2tleXdvcmQ+PGtleXdvcmQ+KlNlcXVlbmNlIEFuYWx5c2lzLCBSTkE8L2tl
eXdvcmQ+PGtleXdvcmQ+VHJhbnNjcmlwdG9tZS8qZ2VuZXRpY3M8L2tleXdvcmQ+PC9rZXl3b3Jk
cz48ZGF0ZXM+PHllYXI+MjAxMzwveWVhcj48cHViLWRhdGVzPjxkYXRlPlNlcCAyNjwvZGF0ZT48
L3B1Yi1kYXRlcz48L2RhdGVzPjxpc2JuPjE0NzYtNDY4NyAoRWxlY3Ryb25pYykmI3hEOzAwMjgt
MDgzNiAoTGlua2luZyk8L2lzYm4+PGFjY2Vzc2lvbi1udW0+MjQwMzczNzg8L2FjY2Vzc2lvbi1u
dW0+PHVybHM+PHJlbGF0ZWQtdXJscz48dXJsPmh0dHA6Ly93d3cubmNiaS5ubG0ubmloLmdvdi9w
dWJtZWQvMjQwMzczNzg8L3VybD48L3JlbGF0ZWQtdXJscz48L3VybHM+PGN1c3RvbTI+MzkxODQ1
MzwvY3VzdG9tMj48ZWxlY3Ryb25pYy1yZXNvdXJjZS1udW0+MTAuMTAzOC9uYXR1cmUxMjUzMTwv
ZWxlY3Ryb25pYy1yZXNvdXJjZS1udW0+PC9yZWNvcmQ+PC9DaXRlPjwvRW5kTm90ZT5=
</w:fldData>
        </w:fldChar>
      </w:r>
      <w:r w:rsidRPr="00CF0597">
        <w:rPr>
          <w:rFonts w:ascii="Times New Roman" w:hAnsi="Times New Roman" w:cs="Times New Roman"/>
          <w:sz w:val="22"/>
          <w:szCs w:val="22"/>
        </w:rPr>
        <w:instrText xml:space="preserve"> ADDIN EN.CITE </w:instrText>
      </w:r>
      <w:r w:rsidRPr="00CF0597">
        <w:rPr>
          <w:rFonts w:ascii="Times New Roman" w:hAnsi="Times New Roman" w:cs="Times New Roman"/>
          <w:sz w:val="22"/>
          <w:szCs w:val="22"/>
        </w:rPr>
        <w:fldChar w:fldCharType="begin">
          <w:fldData xml:space="preserve">PEVuZE5vdGU+PENpdGU+PEF1dGhvcj5MYXBwYWxhaW5lbjwvQXV0aG9yPjxZZWFyPjIwMTM8L1ll
YXI+PFJlY051bT40MDwvUmVjTnVtPjxEaXNwbGF5VGV4dD5bMjZdPC9EaXNwbGF5VGV4dD48cmVj
b3JkPjxyZWMtbnVtYmVyPjQwPC9yZWMtbnVtYmVyPjxmb3JlaWduLWtleXM+PGtleSBhcHA9IkVO
IiBkYi1pZD0ic3dlOWFhMGVmOTB0YXFlcHpkYXgyMHA3eHd4eGZzeGFhZmQwIiB0aW1lc3RhbXA9
IjE0NTg2NjQyOTYiPjQwPC9rZXk+PC9mb3JlaWduLWtleXM+PHJlZi10eXBlIG5hbWU9IkpvdXJu
YWwgQXJ0aWNsZSI+MTc8L3JlZi10eXBlPjxjb250cmlidXRvcnM+PGF1dGhvcnM+PGF1dGhvcj5M
YXBwYWxhaW5lbiwgVC48L2F1dGhvcj48YXV0aG9yPlNhbW1ldGgsIE0uPC9hdXRob3I+PGF1dGhv
cj5GcmllZGxhbmRlciwgTS4gUi48L2F1dGhvcj48YXV0aG9yPnQgSG9lbiwgUC4gQS48L2F1dGhv
cj48YXV0aG9yPk1vbmxvbmcsIEouPC9hdXRob3I+PGF1dGhvcj5SaXZhcywgTS4gQS48L2F1dGhv
cj48YXV0aG9yPkdvbnphbGV6LVBvcnRhLCBNLjwvYXV0aG9yPjxhdXRob3I+S3VyYmF0b3ZhLCBO
LjwvYXV0aG9yPjxhdXRob3I+R3JpZWJlbCwgVC48L2F1dGhvcj48YXV0aG9yPkZlcnJlaXJhLCBQ
LiBHLjwvYXV0aG9yPjxhdXRob3I+QmFyYW5uLCBNLjwvYXV0aG9yPjxhdXRob3I+V2llbGFuZCwg
VC48L2F1dGhvcj48YXV0aG9yPkdyZWdlciwgTC48L2F1dGhvcj48YXV0aG9yPnZhbiBJdGVyc29u
LCBNLjwvYXV0aG9yPjxhdXRob3I+QWxtbG9mLCBKLjwvYXV0aG9yPjxhdXRob3I+UmliZWNhLCBQ
LjwvYXV0aG9yPjxhdXRob3I+UHVseWFraGluYSwgSS48L2F1dGhvcj48YXV0aG9yPkVzc2VyLCBE
LjwvYXV0aG9yPjxhdXRob3I+R2lnZXIsIFQuPC9hdXRob3I+PGF1dGhvcj5UaWtob25vdiwgQS48
L2F1dGhvcj48YXV0aG9yPlN1bHRhbiwgTS48L2F1dGhvcj48YXV0aG9yPkJlcnRpZXIsIEcuPC9h
dXRob3I+PGF1dGhvcj5NYWNBcnRodXIsIEQuIEcuPC9hdXRob3I+PGF1dGhvcj5MZWssIE0uPC9h
dXRob3I+PGF1dGhvcj5MaXphbm8sIEUuPC9hdXRob3I+PGF1dGhvcj5CdWVybWFucywgSC4gUC48
L2F1dGhvcj48YXV0aG9yPlBhZGlvbGVhdSwgSS48L2F1dGhvcj48YXV0aG9yPlNjaHdhcnptYXly
LCBULjwvYXV0aG9yPjxhdXRob3I+S2FybGJlcmcsIE8uPC9hdXRob3I+PGF1dGhvcj5Pbmdlbiwg
SC48L2F1dGhvcj48YXV0aG9yPktpbHBpbmVuLCBILjwvYXV0aG9yPjxhdXRob3I+QmVsdHJhbiwg
Uy48L2F1dGhvcj48YXV0aG9yPkd1dCwgTS48L2F1dGhvcj48YXV0aG9yPkthaGxlbSwgSy48L2F1
dGhvcj48YXV0aG9yPkFtc3Rpc2xhdnNraXksIFYuPC9hdXRob3I+PGF1dGhvcj5TdGVnbGUsIE8u
PC9hdXRob3I+PGF1dGhvcj5QaXJpbmVuLCBNLjwvYXV0aG9yPjxhdXRob3I+TW9udGdvbWVyeSwg
Uy4gQi48L2F1dGhvcj48YXV0aG9yPkRvbm5lbGx5LCBQLjwvYXV0aG9yPjxhdXRob3I+TWNDYXJ0
aHksIE0uIEkuPC9hdXRob3I+PGF1dGhvcj5GbGljZWssIFAuPC9hdXRob3I+PGF1dGhvcj5TdHJv
bSwgVC4gTS48L2F1dGhvcj48YXV0aG9yPkdldXZhZGlzLCBDb25zb3J0aXVtPC9hdXRob3I+PGF1
dGhvcj5MZWhyYWNoLCBILjwvYXV0aG9yPjxhdXRob3I+U2NocmVpYmVyLCBTLjwvYXV0aG9yPjxh
dXRob3I+U3VkYnJhaywgUi48L2F1dGhvcj48YXV0aG9yPkNhcnJhY2VkbywgQS48L2F1dGhvcj48
YXV0aG9yPkFudG9uYXJha2lzLCBTLiBFLjwvYXV0aG9yPjxhdXRob3I+SGFzbGVyLCBSLjwvYXV0
aG9yPjxhdXRob3I+U3l2YW5lbiwgQS4gQy48L2F1dGhvcj48YXV0aG9yPnZhbiBPbW1lbiwgRy4g
Si48L2F1dGhvcj48YXV0aG9yPkJyYXptYSwgQS48L2F1dGhvcj48YXV0aG9yPk1laXRpbmdlciwg
VC48L2F1dGhvcj48YXV0aG9yPlJvc2Vuc3RpZWwsIFAuPC9hdXRob3I+PGF1dGhvcj5HdWlnbywg
Ui48L2F1dGhvcj48YXV0aG9yPkd1dCwgSS4gRy48L2F1dGhvcj48YXV0aG9yPkVzdGl2aWxsLCBY
LjwvYXV0aG9yPjxhdXRob3I+RGVybWl0emFraXMsIEUuIFQuPC9hdXRob3I+PC9hdXRob3JzPjwv
Y29udHJpYnV0b3JzPjxhdXRoLWFkZHJlc3M+RGVwYXJ0bWVudCBvZiBHZW5ldGljIE1lZGljaW5l
IGFuZCBEZXZlbG9wbWVudCwgVW5pdmVyc2l0eSBvZiBHZW5ldmEgTWVkaWNhbCBTY2hvb2wsIDEy
MTEgR2VuZXZhLCBTd2l0emVybGFuZC4gdHV1bGkuZS5sYXBwYWxhaW5lbkBnbWFpbC5jb208L2F1
dGgtYWRkcmVzcz48dGl0bGVzPjx0aXRsZT5UcmFuc2NyaXB0b21lIGFuZCBnZW5vbWUgc2VxdWVu
Y2luZyB1bmNvdmVycyBmdW5jdGlvbmFsIHZhcmlhdGlvbiBpbiBodW1hbnM8L3RpdGxlPjxzZWNv
bmRhcnktdGl0bGU+TmF0dXJlPC9zZWNvbmRhcnktdGl0bGU+PC90aXRsZXM+PHBlcmlvZGljYWw+
PGZ1bGwtdGl0bGU+TmF0dXJlPC9mdWxsLXRpdGxlPjwvcGVyaW9kaWNhbD48cGFnZXM+NTA2LTEx
PC9wYWdlcz48dm9sdW1lPjUwMTwvdm9sdW1lPjxudW1iZXI+NzQ2ODwvbnVtYmVyPjxrZXl3b3Jk
cz48a2V5d29yZD5BbGxlbGVzPC9rZXl3b3JkPjxrZXl3b3JkPkNlbGwgTGluZSwgVHJhbnNmb3Jt
ZWQ8L2tleXdvcmQ+PGtleXdvcmQ+RXhvbnMvZ2VuZXRpY3M8L2tleXdvcmQ+PGtleXdvcmQ+R2Vu
ZSBFeHByZXNzaW9uIFByb2ZpbGluZzwva2V5d29yZD48a2V5d29yZD5HZW5ldGljIFZhcmlhdGlv
bi8qZ2VuZXRpY3M8L2tleXdvcmQ+PGtleXdvcmQ+R2Vub21lLCBIdW1hbi8qZ2VuZXRpY3M8L2tl
eXdvcmQ+PGtleXdvcmQ+KkhpZ2gtVGhyb3VnaHB1dCBOdWNsZW90aWRlIFNlcXVlbmNpbmc8L2tl
eXdvcmQ+PGtleXdvcmQ+SHVtYW5zPC9rZXl3b3JkPjxrZXl3b3JkPlBvbHltb3JwaGlzbSwgU2lu
Z2xlIE51Y2xlb3RpZGUvZ2VuZXRpY3M8L2tleXdvcmQ+PGtleXdvcmQ+UXVhbnRpdGF0aXZlIFRy
YWl0IExvY2kvZ2VuZXRpY3M8L2tleXdvcmQ+PGtleXdvcmQ+Uk5BLCBNZXNzZW5nZXIvYW5hbHlz
aXMvZ2VuZXRpY3M8L2tleXdvcmQ+PGtleXdvcmQ+KlNlcXVlbmNlIEFuYWx5c2lzLCBSTkE8L2tl
eXdvcmQ+PGtleXdvcmQ+VHJhbnNjcmlwdG9tZS8qZ2VuZXRpY3M8L2tleXdvcmQ+PC9rZXl3b3Jk
cz48ZGF0ZXM+PHllYXI+MjAxMzwveWVhcj48cHViLWRhdGVzPjxkYXRlPlNlcCAyNjwvZGF0ZT48
L3B1Yi1kYXRlcz48L2RhdGVzPjxpc2JuPjE0NzYtNDY4NyAoRWxlY3Ryb25pYykmI3hEOzAwMjgt
MDgzNiAoTGlua2luZyk8L2lzYm4+PGFjY2Vzc2lvbi1udW0+MjQwMzczNzg8L2FjY2Vzc2lvbi1u
dW0+PHVybHM+PHJlbGF0ZWQtdXJscz48dXJsPmh0dHA6Ly93d3cubmNiaS5ubG0ubmloLmdvdi9w
dWJtZWQvMjQwMzczNzg8L3VybD48L3JlbGF0ZWQtdXJscz48L3VybHM+PGN1c3RvbTI+MzkxODQ1
MzwvY3VzdG9tMj48ZWxlY3Ryb25pYy1yZXNvdXJjZS1udW0+MTAuMTAzOC9uYXR1cmUxMjUzMTwv
ZWxlY3Ryb25pYy1yZXNvdXJjZS1udW0+PC9yZWNvcmQ+PC9DaXRlPjwvRW5kTm90ZT5=
</w:fldData>
        </w:fldChar>
      </w:r>
      <w:r w:rsidRPr="00CF0597">
        <w:rPr>
          <w:rFonts w:ascii="Times New Roman" w:hAnsi="Times New Roman" w:cs="Times New Roman"/>
          <w:sz w:val="22"/>
          <w:szCs w:val="22"/>
        </w:rPr>
        <w:instrText xml:space="preserve"> ADDIN EN.CITE.DATA </w:instrText>
      </w:r>
      <w:r w:rsidRPr="00CF0597">
        <w:rPr>
          <w:rFonts w:ascii="Times New Roman" w:hAnsi="Times New Roman" w:cs="Times New Roman"/>
          <w:sz w:val="22"/>
          <w:szCs w:val="22"/>
        </w:rPr>
      </w:r>
      <w:r w:rsidRPr="00CF0597">
        <w:rPr>
          <w:rFonts w:ascii="Times New Roman" w:hAnsi="Times New Roman" w:cs="Times New Roman"/>
          <w:sz w:val="22"/>
          <w:szCs w:val="22"/>
        </w:rPr>
        <w:fldChar w:fldCharType="end"/>
      </w:r>
      <w:r w:rsidRPr="00CF0597">
        <w:rPr>
          <w:rFonts w:ascii="Times New Roman" w:hAnsi="Times New Roman" w:cs="Times New Roman"/>
          <w:sz w:val="22"/>
          <w:szCs w:val="22"/>
        </w:rPr>
      </w:r>
      <w:r w:rsidRPr="00CF0597">
        <w:rPr>
          <w:rFonts w:ascii="Times New Roman" w:hAnsi="Times New Roman" w:cs="Times New Roman"/>
          <w:sz w:val="22"/>
          <w:szCs w:val="22"/>
        </w:rPr>
        <w:fldChar w:fldCharType="separate"/>
      </w:r>
      <w:r w:rsidRPr="00CF0597">
        <w:rPr>
          <w:rFonts w:ascii="Times New Roman" w:hAnsi="Times New Roman" w:cs="Times New Roman"/>
          <w:noProof/>
          <w:sz w:val="22"/>
          <w:szCs w:val="22"/>
        </w:rPr>
        <w:t>[26]</w:t>
      </w:r>
      <w:r w:rsidRPr="00CF0597">
        <w:rPr>
          <w:rFonts w:ascii="Times New Roman" w:hAnsi="Times New Roman" w:cs="Times New Roman"/>
          <w:sz w:val="22"/>
          <w:szCs w:val="22"/>
        </w:rPr>
        <w:fldChar w:fldCharType="end"/>
      </w:r>
      <w:r w:rsidRPr="00CF0597">
        <w:rPr>
          <w:rFonts w:ascii="Times New Roman" w:hAnsi="Times New Roman" w:cs="Times New Roman"/>
          <w:sz w:val="22"/>
          <w:szCs w:val="22"/>
        </w:rPr>
        <w:t xml:space="preserve"> (1000 Genomes Project </w:t>
      </w:r>
      <w:r w:rsidRPr="00CF0597">
        <w:rPr>
          <w:rFonts w:ascii="Times New Roman" w:hAnsi="Times New Roman" w:cs="Times New Roman"/>
          <w:sz w:val="22"/>
          <w:szCs w:val="22"/>
        </w:rPr>
        <w:fldChar w:fldCharType="begin">
          <w:fldData xml:space="preserve">PEVuZE5vdGU+PENpdGU+PEF1dGhvcj5HZW5vbWVzIFByb2plY3Q8L0F1dGhvcj48WWVhcj4yMDEw
PC9ZZWFyPjxSZWNOdW0+NDE8L1JlY051bT48RGlzcGxheVRleHQ+WzI3XTwvRGlzcGxheVRleHQ+
PHJlY29yZD48cmVjLW51bWJlcj40MTwvcmVjLW51bWJlcj48Zm9yZWlnbi1rZXlzPjxrZXkgYXBw
PSJFTiIgZGItaWQ9InN3ZTlhYTBlZjkwdGFxZXB6ZGF4MjBwN3h3eHhmc3hhYWZkMCIgdGltZXN0
YW1wPSIxNDU4NjY0MzU4Ij40MTwva2V5PjwvZm9yZWlnbi1rZXlzPjxyZWYtdHlwZSBuYW1lPSJK
b3VybmFsIEFydGljbGUiPjE3PC9yZWYtdHlwZT48Y29udHJpYnV0b3JzPjxhdXRob3JzPjxhdXRo
b3I+R2Vub21lcyBQcm9qZWN0LCBDb25zb3J0aXVtPC9hdXRob3I+PGF1dGhvcj5BYmVjYXNpcywg
Ry4gUi48L2F1dGhvcj48YXV0aG9yPkFsdHNodWxlciwgRC48L2F1dGhvcj48YXV0aG9yPkF1dG9u
LCBBLjwvYXV0aG9yPjxhdXRob3I+QnJvb2tzLCBMLiBELjwvYXV0aG9yPjxhdXRob3I+RHVyYmlu
LCBSLiBNLjwvYXV0aG9yPjxhdXRob3I+R2liYnMsIFIuIEEuPC9hdXRob3I+PGF1dGhvcj5IdXJs
ZXMsIE0uIEUuPC9hdXRob3I+PGF1dGhvcj5NY1ZlYW4sIEcuIEEuPC9hdXRob3I+PC9hdXRob3Jz
PjwvY29udHJpYnV0b3JzPjx0aXRsZXM+PHRpdGxlPkEgbWFwIG9mIGh1bWFuIGdlbm9tZSB2YXJp
YXRpb24gZnJvbSBwb3B1bGF0aW9uLXNjYWxlIHNlcXVlbmNpbmc8L3RpdGxlPjxzZWNvbmRhcnkt
dGl0bGU+TmF0dXJlPC9zZWNvbmRhcnktdGl0bGU+PC90aXRsZXM+PHBlcmlvZGljYWw+PGZ1bGwt
dGl0bGU+TmF0dXJlPC9mdWxsLXRpdGxlPjwvcGVyaW9kaWNhbD48cGFnZXM+MTA2MS03MzwvcGFn
ZXM+PHZvbHVtZT40Njc8L3ZvbHVtZT48bnVtYmVyPjczMTk8L251bWJlcj48a2V5d29yZHM+PGtl
eXdvcmQ+Q2FsaWJyYXRpb248L2tleXdvcmQ+PGtleXdvcmQ+Q2hyb21vc29tZXMsIEh1bWFuLCBZ
L2dlbmV0aWNzPC9rZXl3b3JkPjxrZXl3b3JkPkNvbXB1dGF0aW9uYWwgQmlvbG9neTwva2V5d29y
ZD48a2V5d29yZD5ETkEgTXV0YXRpb25hbCBBbmFseXNpczwva2V5d29yZD48a2V5d29yZD5ETkEs
IE1pdG9jaG9uZHJpYWwvZ2VuZXRpY3M8L2tleXdvcmQ+PGtleXdvcmQ+RXZvbHV0aW9uLCBNb2xl
Y3VsYXI8L2tleXdvcmQ+PGtleXdvcmQ+RmVtYWxlPC9rZXl3b3JkPjxrZXl3b3JkPkdlbmV0aWMg
QXNzb2NpYXRpb24gU3R1ZGllczwva2V5d29yZD48a2V5d29yZD5HZW5ldGljIFZhcmlhdGlvbi8q
Z2VuZXRpY3M8L2tleXdvcmQ+PGtleXdvcmQ+R2VuZXRpY3MsIFBvcHVsYXRpb24vKm1ldGhvZHM8
L2tleXdvcmQ+PGtleXdvcmQ+R2Vub21lLCBIdW1hbi8qZ2VuZXRpY3M8L2tleXdvcmQ+PGtleXdv
cmQ+R2Vub21lLVdpZGUgQXNzb2NpYXRpb24gU3R1ZHk8L2tleXdvcmQ+PGtleXdvcmQ+R2Vub21p
Y3MvKm1ldGhvZHM8L2tleXdvcmQ+PGtleXdvcmQ+R2Vub3R5cGU8L2tleXdvcmQ+PGtleXdvcmQ+
SGFwbG90eXBlcy9nZW5ldGljczwva2V5d29yZD48a2V5d29yZD5IdW1hbnM8L2tleXdvcmQ+PGtl
eXdvcmQ+TWFsZTwva2V5d29yZD48a2V5d29yZD5NdXRhdGlvbi9nZW5ldGljczwva2V5d29yZD48
a2V5d29yZD5QaWxvdCBQcm9qZWN0czwva2V5d29yZD48a2V5d29yZD5Qb2x5bW9ycGhpc20sIFNp
bmdsZSBOdWNsZW90aWRlL2dlbmV0aWNzPC9rZXl3b3JkPjxrZXl3b3JkPlJlY29tYmluYXRpb24s
IEdlbmV0aWMvZ2VuZXRpY3M8L2tleXdvcmQ+PGtleXdvcmQ+U2FtcGxlIFNpemU8L2tleXdvcmQ+
PGtleXdvcmQ+U2VsZWN0aW9uLCBHZW5ldGljL2dlbmV0aWNzPC9rZXl3b3JkPjxrZXl3b3JkPlNl
cXVlbmNlIEFsaWdubWVudDwva2V5d29yZD48a2V5d29yZD5TZXF1ZW5jZSBBbmFseXNpcywgRE5B
LyptZXRob2RzPC9rZXl3b3JkPjwva2V5d29yZHM+PGRhdGVzPjx5ZWFyPjIwMTA8L3llYXI+PHB1
Yi1kYXRlcz48ZGF0ZT5PY3QgMjg8L2RhdGU+PC9wdWItZGF0ZXM+PC9kYXRlcz48aXNibj4xNDc2
LTQ2ODcgKEVsZWN0cm9uaWMpJiN4RDswMDI4LTA4MzYgKExpbmtpbmcpPC9pc2JuPjxhY2Nlc3Np
b24tbnVtPjIwOTgxMDkyPC9hY2Nlc3Npb24tbnVtPjx1cmxzPjxyZWxhdGVkLXVybHM+PHVybD5o
dHRwOi8vd3d3Lm5jYmkubmxtLm5paC5nb3YvcHVibWVkLzIwOTgxMDkyPC91cmw+PC9yZWxhdGVk
LXVybHM+PC91cmxzPjxjdXN0b20yPjMwNDI2MDE8L2N1c3RvbTI+PGVsZWN0cm9uaWMtcmVzb3Vy
Y2UtbnVtPjEwLjEwMzgvbmF0dXJlMDk1MzQ8L2VsZWN0cm9uaWMtcmVzb3VyY2UtbnVtPjwvcmVj
b3JkPjwvQ2l0ZT48L0VuZE5vdGU+AG==
</w:fldData>
        </w:fldChar>
      </w:r>
      <w:r w:rsidRPr="00CF0597">
        <w:rPr>
          <w:rFonts w:ascii="Times New Roman" w:hAnsi="Times New Roman" w:cs="Times New Roman"/>
          <w:sz w:val="22"/>
          <w:szCs w:val="22"/>
        </w:rPr>
        <w:instrText xml:space="preserve"> ADDIN EN.CITE </w:instrText>
      </w:r>
      <w:r w:rsidRPr="00CF0597">
        <w:rPr>
          <w:rFonts w:ascii="Times New Roman" w:hAnsi="Times New Roman" w:cs="Times New Roman"/>
          <w:sz w:val="22"/>
          <w:szCs w:val="22"/>
        </w:rPr>
        <w:fldChar w:fldCharType="begin">
          <w:fldData xml:space="preserve">PEVuZE5vdGU+PENpdGU+PEF1dGhvcj5HZW5vbWVzIFByb2plY3Q8L0F1dGhvcj48WWVhcj4yMDEw
PC9ZZWFyPjxSZWNOdW0+NDE8L1JlY051bT48RGlzcGxheVRleHQ+WzI3XTwvRGlzcGxheVRleHQ+
PHJlY29yZD48cmVjLW51bWJlcj40MTwvcmVjLW51bWJlcj48Zm9yZWlnbi1rZXlzPjxrZXkgYXBw
PSJFTiIgZGItaWQ9InN3ZTlhYTBlZjkwdGFxZXB6ZGF4MjBwN3h3eHhmc3hhYWZkMCIgdGltZXN0
YW1wPSIxNDU4NjY0MzU4Ij40MTwva2V5PjwvZm9yZWlnbi1rZXlzPjxyZWYtdHlwZSBuYW1lPSJK
b3VybmFsIEFydGljbGUiPjE3PC9yZWYtdHlwZT48Y29udHJpYnV0b3JzPjxhdXRob3JzPjxhdXRo
b3I+R2Vub21lcyBQcm9qZWN0LCBDb25zb3J0aXVtPC9hdXRob3I+PGF1dGhvcj5BYmVjYXNpcywg
Ry4gUi48L2F1dGhvcj48YXV0aG9yPkFsdHNodWxlciwgRC48L2F1dGhvcj48YXV0aG9yPkF1dG9u
LCBBLjwvYXV0aG9yPjxhdXRob3I+QnJvb2tzLCBMLiBELjwvYXV0aG9yPjxhdXRob3I+RHVyYmlu
LCBSLiBNLjwvYXV0aG9yPjxhdXRob3I+R2liYnMsIFIuIEEuPC9hdXRob3I+PGF1dGhvcj5IdXJs
ZXMsIE0uIEUuPC9hdXRob3I+PGF1dGhvcj5NY1ZlYW4sIEcuIEEuPC9hdXRob3I+PC9hdXRob3Jz
PjwvY29udHJpYnV0b3JzPjx0aXRsZXM+PHRpdGxlPkEgbWFwIG9mIGh1bWFuIGdlbm9tZSB2YXJp
YXRpb24gZnJvbSBwb3B1bGF0aW9uLXNjYWxlIHNlcXVlbmNpbmc8L3RpdGxlPjxzZWNvbmRhcnkt
dGl0bGU+TmF0dXJlPC9zZWNvbmRhcnktdGl0bGU+PC90aXRsZXM+PHBlcmlvZGljYWw+PGZ1bGwt
dGl0bGU+TmF0dXJlPC9mdWxsLXRpdGxlPjwvcGVyaW9kaWNhbD48cGFnZXM+MTA2MS03MzwvcGFn
ZXM+PHZvbHVtZT40Njc8L3ZvbHVtZT48bnVtYmVyPjczMTk8L251bWJlcj48a2V5d29yZHM+PGtl
eXdvcmQ+Q2FsaWJyYXRpb248L2tleXdvcmQ+PGtleXdvcmQ+Q2hyb21vc29tZXMsIEh1bWFuLCBZ
L2dlbmV0aWNzPC9rZXl3b3JkPjxrZXl3b3JkPkNvbXB1dGF0aW9uYWwgQmlvbG9neTwva2V5d29y
ZD48a2V5d29yZD5ETkEgTXV0YXRpb25hbCBBbmFseXNpczwva2V5d29yZD48a2V5d29yZD5ETkEs
IE1pdG9jaG9uZHJpYWwvZ2VuZXRpY3M8L2tleXdvcmQ+PGtleXdvcmQ+RXZvbHV0aW9uLCBNb2xl
Y3VsYXI8L2tleXdvcmQ+PGtleXdvcmQ+RmVtYWxlPC9rZXl3b3JkPjxrZXl3b3JkPkdlbmV0aWMg
QXNzb2NpYXRpb24gU3R1ZGllczwva2V5d29yZD48a2V5d29yZD5HZW5ldGljIFZhcmlhdGlvbi8q
Z2VuZXRpY3M8L2tleXdvcmQ+PGtleXdvcmQ+R2VuZXRpY3MsIFBvcHVsYXRpb24vKm1ldGhvZHM8
L2tleXdvcmQ+PGtleXdvcmQ+R2Vub21lLCBIdW1hbi8qZ2VuZXRpY3M8L2tleXdvcmQ+PGtleXdv
cmQ+R2Vub21lLVdpZGUgQXNzb2NpYXRpb24gU3R1ZHk8L2tleXdvcmQ+PGtleXdvcmQ+R2Vub21p
Y3MvKm1ldGhvZHM8L2tleXdvcmQ+PGtleXdvcmQ+R2Vub3R5cGU8L2tleXdvcmQ+PGtleXdvcmQ+
SGFwbG90eXBlcy9nZW5ldGljczwva2V5d29yZD48a2V5d29yZD5IdW1hbnM8L2tleXdvcmQ+PGtl
eXdvcmQ+TWFsZTwva2V5d29yZD48a2V5d29yZD5NdXRhdGlvbi9nZW5ldGljczwva2V5d29yZD48
a2V5d29yZD5QaWxvdCBQcm9qZWN0czwva2V5d29yZD48a2V5d29yZD5Qb2x5bW9ycGhpc20sIFNp
bmdsZSBOdWNsZW90aWRlL2dlbmV0aWNzPC9rZXl3b3JkPjxrZXl3b3JkPlJlY29tYmluYXRpb24s
IEdlbmV0aWMvZ2VuZXRpY3M8L2tleXdvcmQ+PGtleXdvcmQ+U2FtcGxlIFNpemU8L2tleXdvcmQ+
PGtleXdvcmQ+U2VsZWN0aW9uLCBHZW5ldGljL2dlbmV0aWNzPC9rZXl3b3JkPjxrZXl3b3JkPlNl
cXVlbmNlIEFsaWdubWVudDwva2V5d29yZD48a2V5d29yZD5TZXF1ZW5jZSBBbmFseXNpcywgRE5B
LyptZXRob2RzPC9rZXl3b3JkPjwva2V5d29yZHM+PGRhdGVzPjx5ZWFyPjIwMTA8L3llYXI+PHB1
Yi1kYXRlcz48ZGF0ZT5PY3QgMjg8L2RhdGU+PC9wdWItZGF0ZXM+PC9kYXRlcz48aXNibj4xNDc2
LTQ2ODcgKEVsZWN0cm9uaWMpJiN4RDswMDI4LTA4MzYgKExpbmtpbmcpPC9pc2JuPjxhY2Nlc3Np
b24tbnVtPjIwOTgxMDkyPC9hY2Nlc3Npb24tbnVtPjx1cmxzPjxyZWxhdGVkLXVybHM+PHVybD5o
dHRwOi8vd3d3Lm5jYmkubmxtLm5paC5nb3YvcHVibWVkLzIwOTgxMDkyPC91cmw+PC9yZWxhdGVk
LXVybHM+PC91cmxzPjxjdXN0b20yPjMwNDI2MDE8L2N1c3RvbTI+PGVsZWN0cm9uaWMtcmVzb3Vy
Y2UtbnVtPjEwLjEwMzgvbmF0dXJlMDk1MzQ8L2VsZWN0cm9uaWMtcmVzb3VyY2UtbnVtPjwvcmVj
b3JkPjwvQ2l0ZT48L0VuZE5vdGU+AG==
</w:fldData>
        </w:fldChar>
      </w:r>
      <w:r w:rsidRPr="00CF0597">
        <w:rPr>
          <w:rFonts w:ascii="Times New Roman" w:hAnsi="Times New Roman" w:cs="Times New Roman"/>
          <w:sz w:val="22"/>
          <w:szCs w:val="22"/>
        </w:rPr>
        <w:instrText xml:space="preserve"> ADDIN EN.CITE.DATA </w:instrText>
      </w:r>
      <w:r w:rsidRPr="00CF0597">
        <w:rPr>
          <w:rFonts w:ascii="Times New Roman" w:hAnsi="Times New Roman" w:cs="Times New Roman"/>
          <w:sz w:val="22"/>
          <w:szCs w:val="22"/>
        </w:rPr>
      </w:r>
      <w:r w:rsidRPr="00CF0597">
        <w:rPr>
          <w:rFonts w:ascii="Times New Roman" w:hAnsi="Times New Roman" w:cs="Times New Roman"/>
          <w:sz w:val="22"/>
          <w:szCs w:val="22"/>
        </w:rPr>
        <w:fldChar w:fldCharType="end"/>
      </w:r>
      <w:r w:rsidRPr="00CF0597">
        <w:rPr>
          <w:rFonts w:ascii="Times New Roman" w:hAnsi="Times New Roman" w:cs="Times New Roman"/>
          <w:sz w:val="22"/>
          <w:szCs w:val="22"/>
        </w:rPr>
      </w:r>
      <w:r w:rsidRPr="00CF0597">
        <w:rPr>
          <w:rFonts w:ascii="Times New Roman" w:hAnsi="Times New Roman" w:cs="Times New Roman"/>
          <w:sz w:val="22"/>
          <w:szCs w:val="22"/>
        </w:rPr>
        <w:fldChar w:fldCharType="separate"/>
      </w:r>
      <w:r w:rsidRPr="00CF0597">
        <w:rPr>
          <w:rFonts w:ascii="Times New Roman" w:hAnsi="Times New Roman" w:cs="Times New Roman"/>
          <w:noProof/>
          <w:sz w:val="22"/>
          <w:szCs w:val="22"/>
        </w:rPr>
        <w:t>[27]</w:t>
      </w:r>
      <w:r w:rsidRPr="00CF0597">
        <w:rPr>
          <w:rFonts w:ascii="Times New Roman" w:hAnsi="Times New Roman" w:cs="Times New Roman"/>
          <w:sz w:val="22"/>
          <w:szCs w:val="22"/>
        </w:rPr>
        <w:fldChar w:fldCharType="end"/>
      </w:r>
      <w:r w:rsidRPr="00CF0597">
        <w:rPr>
          <w:rFonts w:ascii="Times New Roman" w:hAnsi="Times New Roman" w:cs="Times New Roman"/>
          <w:sz w:val="22"/>
          <w:szCs w:val="22"/>
        </w:rPr>
        <w:t xml:space="preserve">) was used, as well as two mouse </w:t>
      </w:r>
      <w:r w:rsidR="00932025" w:rsidRPr="00CF0597">
        <w:rPr>
          <w:rFonts w:ascii="Times New Roman" w:hAnsi="Times New Roman" w:cs="Times New Roman"/>
          <w:sz w:val="22"/>
          <w:szCs w:val="22"/>
        </w:rPr>
        <w:t>dataset</w:t>
      </w:r>
      <w:r w:rsidRPr="00CF0597">
        <w:rPr>
          <w:rFonts w:ascii="Times New Roman" w:hAnsi="Times New Roman" w:cs="Times New Roman"/>
          <w:sz w:val="22"/>
          <w:szCs w:val="22"/>
        </w:rPr>
        <w:t xml:space="preserve">s that profiled tissues from two different regions of the brain, the hippocampus and the striatum using microarrays </w:t>
      </w:r>
      <w:r w:rsidRPr="00CF0597">
        <w:rPr>
          <w:rFonts w:ascii="Times New Roman" w:hAnsi="Times New Roman" w:cs="Times New Roman"/>
          <w:sz w:val="22"/>
          <w:szCs w:val="22"/>
        </w:rPr>
        <w:fldChar w:fldCharType="begin">
          <w:fldData xml:space="preserve">PEVuZE5vdGU+PENpdGU+PEF1dGhvcj5QYXJrPC9BdXRob3I+PFllYXI+MjAxMTwvWWVhcj48UmVj
TnVtPjQyPC9SZWNOdW0+PERpc3BsYXlUZXh0PlsyOF08L0Rpc3BsYXlUZXh0PjxyZWNvcmQ+PHJl
Yy1udW1iZXI+NDI8L3JlYy1udW1iZXI+PGZvcmVpZ24ta2V5cz48a2V5IGFwcD0iRU4iIGRiLWlk
PSJzd2U5YWEwZWY5MHRhcWVwemRheDIwcDd4d3h4ZnN4YWFmZDAiIHRpbWVzdGFtcD0iMTQ1ODY2
NDQ5MiI+NDI8L2tleT48L2ZvcmVpZ24ta2V5cz48cmVmLXR5cGUgbmFtZT0iSm91cm5hbCBBcnRp
Y2xlIj4xNzwvcmVmLXR5cGU+PGNvbnRyaWJ1dG9ycz48YXV0aG9ycz48YXV0aG9yPlBhcmssIEMu
IEMuPC9hdXRob3I+PGF1dGhvcj5HYWxlLCBHLiBELjwvYXV0aG9yPjxhdXRob3I+ZGUgSm9uZywg
Uy48L2F1dGhvcj48YXV0aG9yPkdoYXphbHBvdXIsIEEuPC9hdXRob3I+PGF1dGhvcj5CZW5uZXR0
LCBCLiBKLjwvYXV0aG9yPjxhdXRob3I+RmFyYmVyLCBDLiBSLjwvYXV0aG9yPjxhdXRob3I+TGFu
Z2ZlbGRlciwgUC48L2F1dGhvcj48YXV0aG9yPkxpbiwgQS48L2F1dGhvcj48YXV0aG9yPktoYW4s
IEEuIEguPC9hdXRob3I+PGF1dGhvcj5Fc2tpbiwgRS48L2F1dGhvcj48YXV0aG9yPkhvcnZhdGgs
IFMuPC9hdXRob3I+PGF1dGhvcj5MdXNpcywgQS4gSi48L2F1dGhvcj48YXV0aG9yPk9waG9mZiwg
Ui4gQS48L2F1dGhvcj48YXV0aG9yPlNtaXRoLCBELiBKLjwvYXV0aG9yPjwvYXV0aG9ycz48L2Nv
bnRyaWJ1dG9ycz48YXV0aC1hZGRyZXNzPkRlcGFydG1lbnQgb2YgTW9sZWN1bGFyIGFuZCBNZWRp
Y2FsIFBoYXJtYWNvbG9neSwgRGF2aWQgR2VmZmVuIFNjaG9vbCBvZiBNZWRpY2luZSwgVW5pdmVy
c2l0eSBvZiBDYWxpZm9ybmlhLCBMb3MgQW5nZWxlcywgQ0EgOTAwOTUsIFVTQS48L2F1dGgtYWRk
cmVzcz48dGl0bGVzPjx0aXRsZT5HZW5lIG5ldHdvcmtzIGFzc29jaWF0ZWQgd2l0aCBjb25kaXRp
b25hbCBmZWFyIGluIG1pY2UgaWRlbnRpZmllZCB1c2luZyBhIHN5c3RlbXMgZ2VuZXRpY3MgYXBw
cm9hY2g8L3RpdGxlPjxzZWNvbmRhcnktdGl0bGU+Qk1DIFN5c3QgQmlvbDwvc2Vjb25kYXJ5LXRp
dGxlPjwvdGl0bGVzPjxwZXJpb2RpY2FsPjxmdWxsLXRpdGxlPkJNQyBTeXN0IEJpb2w8L2Z1bGwt
dGl0bGU+PC9wZXJpb2RpY2FsPjxwYWdlcz40MzwvcGFnZXM+PHZvbHVtZT41PC92b2x1bWU+PGtl
eXdvcmRzPjxrZXl3b3JkPkFuaW1hbHM8L2tleXdvcmQ+PGtleXdvcmQ+Q29ycHVzIFN0cmlhdHVt
L21ldGFib2xpc208L2tleXdvcmQ+PGtleXdvcmQ+RmVhci8qcGh5c2lvbG9neTwva2V5d29yZD48
a2V5d29yZD5HZW5lIFJlZ3VsYXRvcnkgTmV0d29ya3MvKmdlbmV0aWNzPC9rZXl3b3JkPjxrZXl3
b3JkPkdlbmV0aWMgTWFya2Vycy8qZ2VuZXRpY3M8L2tleXdvcmQ+PGtleXdvcmQ+SGlwcG9jYW1w
dXMvbWV0YWJvbGlzbTwva2V5d29yZD48a2V5d29yZD5MZWFybmluZy9waHlzaW9sb2d5PC9rZXl3
b3JkPjxrZXl3b3JkPk1lbW9yeS9waHlzaW9sb2d5PC9rZXl3b3JkPjxrZXl3b3JkPk1pY2U8L2tl
eXdvcmQ+PGtleXdvcmQ+Kk1vZGVscywgQmlvbG9naWNhbDwva2V5d29yZD48a2V5d29yZD4qUGhl
bm90eXBlPC9rZXl3b3JkPjxrZXl3b3JkPlF1YW50aXRhdGl2ZSBUcmFpdCBMb2NpPC9rZXl3b3Jk
PjxrZXl3b3JkPlN5c3RlbXMgQmlvbG9neS8qbWV0aG9kczwva2V5d29yZD48a2V5d29yZD5VYmlx
dWl0aW5hdGlvbjwva2V5d29yZD48L2tleXdvcmRzPjxkYXRlcz48eWVhcj4yMDExPC95ZWFyPjwv
ZGF0ZXM+PGlzYm4+MTc1Mi0wNTA5IChFbGVjdHJvbmljKSYjeEQ7MTc1Mi0wNTA5IChMaW5raW5n
KTwvaXNibj48YWNjZXNzaW9uLW51bT4yMTQxMDkzNTwvYWNjZXNzaW9uLW51bT48dXJscz48cmVs
YXRlZC11cmxzPjx1cmw+aHR0cDovL3d3dy5uY2JpLm5sbS5uaWguZ292L3B1Ym1lZC8yMTQxMDkz
NTwvdXJsPjwvcmVsYXRlZC11cmxzPjwvdXJscz48Y3VzdG9tMj4zMDcwNjQ4PC9jdXN0b20yPjxl
bGVjdHJvbmljLXJlc291cmNlLW51bT4xMC4xMTg2LzE3NTItMDUwOS01LTQzPC9lbGVjdHJvbmlj
LXJlc291cmNlLW51bT48L3JlY29yZD48L0NpdGU+PC9FbmROb3RlPn==
</w:fldData>
        </w:fldChar>
      </w:r>
      <w:r w:rsidRPr="00CF0597">
        <w:rPr>
          <w:rFonts w:ascii="Times New Roman" w:hAnsi="Times New Roman" w:cs="Times New Roman"/>
          <w:sz w:val="22"/>
          <w:szCs w:val="22"/>
        </w:rPr>
        <w:instrText xml:space="preserve"> ADDIN EN.CITE </w:instrText>
      </w:r>
      <w:r w:rsidRPr="00CF0597">
        <w:rPr>
          <w:rFonts w:ascii="Times New Roman" w:hAnsi="Times New Roman" w:cs="Times New Roman"/>
          <w:sz w:val="22"/>
          <w:szCs w:val="22"/>
        </w:rPr>
        <w:fldChar w:fldCharType="begin">
          <w:fldData xml:space="preserve">PEVuZE5vdGU+PENpdGU+PEF1dGhvcj5QYXJrPC9BdXRob3I+PFllYXI+MjAxMTwvWWVhcj48UmVj
TnVtPjQyPC9SZWNOdW0+PERpc3BsYXlUZXh0PlsyOF08L0Rpc3BsYXlUZXh0PjxyZWNvcmQ+PHJl
Yy1udW1iZXI+NDI8L3JlYy1udW1iZXI+PGZvcmVpZ24ta2V5cz48a2V5IGFwcD0iRU4iIGRiLWlk
PSJzd2U5YWEwZWY5MHRhcWVwemRheDIwcDd4d3h4ZnN4YWFmZDAiIHRpbWVzdGFtcD0iMTQ1ODY2
NDQ5MiI+NDI8L2tleT48L2ZvcmVpZ24ta2V5cz48cmVmLXR5cGUgbmFtZT0iSm91cm5hbCBBcnRp
Y2xlIj4xNzwvcmVmLXR5cGU+PGNvbnRyaWJ1dG9ycz48YXV0aG9ycz48YXV0aG9yPlBhcmssIEMu
IEMuPC9hdXRob3I+PGF1dGhvcj5HYWxlLCBHLiBELjwvYXV0aG9yPjxhdXRob3I+ZGUgSm9uZywg
Uy48L2F1dGhvcj48YXV0aG9yPkdoYXphbHBvdXIsIEEuPC9hdXRob3I+PGF1dGhvcj5CZW5uZXR0
LCBCLiBKLjwvYXV0aG9yPjxhdXRob3I+RmFyYmVyLCBDLiBSLjwvYXV0aG9yPjxhdXRob3I+TGFu
Z2ZlbGRlciwgUC48L2F1dGhvcj48YXV0aG9yPkxpbiwgQS48L2F1dGhvcj48YXV0aG9yPktoYW4s
IEEuIEguPC9hdXRob3I+PGF1dGhvcj5Fc2tpbiwgRS48L2F1dGhvcj48YXV0aG9yPkhvcnZhdGgs
IFMuPC9hdXRob3I+PGF1dGhvcj5MdXNpcywgQS4gSi48L2F1dGhvcj48YXV0aG9yPk9waG9mZiwg
Ui4gQS48L2F1dGhvcj48YXV0aG9yPlNtaXRoLCBELiBKLjwvYXV0aG9yPjwvYXV0aG9ycz48L2Nv
bnRyaWJ1dG9ycz48YXV0aC1hZGRyZXNzPkRlcGFydG1lbnQgb2YgTW9sZWN1bGFyIGFuZCBNZWRp
Y2FsIFBoYXJtYWNvbG9neSwgRGF2aWQgR2VmZmVuIFNjaG9vbCBvZiBNZWRpY2luZSwgVW5pdmVy
c2l0eSBvZiBDYWxpZm9ybmlhLCBMb3MgQW5nZWxlcywgQ0EgOTAwOTUsIFVTQS48L2F1dGgtYWRk
cmVzcz48dGl0bGVzPjx0aXRsZT5HZW5lIG5ldHdvcmtzIGFzc29jaWF0ZWQgd2l0aCBjb25kaXRp
b25hbCBmZWFyIGluIG1pY2UgaWRlbnRpZmllZCB1c2luZyBhIHN5c3RlbXMgZ2VuZXRpY3MgYXBw
cm9hY2g8L3RpdGxlPjxzZWNvbmRhcnktdGl0bGU+Qk1DIFN5c3QgQmlvbDwvc2Vjb25kYXJ5LXRp
dGxlPjwvdGl0bGVzPjxwZXJpb2RpY2FsPjxmdWxsLXRpdGxlPkJNQyBTeXN0IEJpb2w8L2Z1bGwt
dGl0bGU+PC9wZXJpb2RpY2FsPjxwYWdlcz40MzwvcGFnZXM+PHZvbHVtZT41PC92b2x1bWU+PGtl
eXdvcmRzPjxrZXl3b3JkPkFuaW1hbHM8L2tleXdvcmQ+PGtleXdvcmQ+Q29ycHVzIFN0cmlhdHVt
L21ldGFib2xpc208L2tleXdvcmQ+PGtleXdvcmQ+RmVhci8qcGh5c2lvbG9neTwva2V5d29yZD48
a2V5d29yZD5HZW5lIFJlZ3VsYXRvcnkgTmV0d29ya3MvKmdlbmV0aWNzPC9rZXl3b3JkPjxrZXl3
b3JkPkdlbmV0aWMgTWFya2Vycy8qZ2VuZXRpY3M8L2tleXdvcmQ+PGtleXdvcmQ+SGlwcG9jYW1w
dXMvbWV0YWJvbGlzbTwva2V5d29yZD48a2V5d29yZD5MZWFybmluZy9waHlzaW9sb2d5PC9rZXl3
b3JkPjxrZXl3b3JkPk1lbW9yeS9waHlzaW9sb2d5PC9rZXl3b3JkPjxrZXl3b3JkPk1pY2U8L2tl
eXdvcmQ+PGtleXdvcmQ+Kk1vZGVscywgQmlvbG9naWNhbDwva2V5d29yZD48a2V5d29yZD4qUGhl
bm90eXBlPC9rZXl3b3JkPjxrZXl3b3JkPlF1YW50aXRhdGl2ZSBUcmFpdCBMb2NpPC9rZXl3b3Jk
PjxrZXl3b3JkPlN5c3RlbXMgQmlvbG9neS8qbWV0aG9kczwva2V5d29yZD48a2V5d29yZD5VYmlx
dWl0aW5hdGlvbjwva2V5d29yZD48L2tleXdvcmRzPjxkYXRlcz48eWVhcj4yMDExPC95ZWFyPjwv
ZGF0ZXM+PGlzYm4+MTc1Mi0wNTA5IChFbGVjdHJvbmljKSYjeEQ7MTc1Mi0wNTA5IChMaW5raW5n
KTwvaXNibj48YWNjZXNzaW9uLW51bT4yMTQxMDkzNTwvYWNjZXNzaW9uLW51bT48dXJscz48cmVs
YXRlZC11cmxzPjx1cmw+aHR0cDovL3d3dy5uY2JpLm5sbS5uaWguZ292L3B1Ym1lZC8yMTQxMDkz
NTwvdXJsPjwvcmVsYXRlZC11cmxzPjwvdXJscz48Y3VzdG9tMj4zMDcwNjQ4PC9jdXN0b20yPjxl
bGVjdHJvbmljLXJlc291cmNlLW51bT4xMC4xMTg2LzE3NTItMDUwOS01LTQzPC9lbGVjdHJvbmlj
LXJlc291cmNlLW51bT48L3JlY29yZD48L0NpdGU+PC9FbmROb3RlPn==
</w:fldData>
        </w:fldChar>
      </w:r>
      <w:r w:rsidRPr="00CF0597">
        <w:rPr>
          <w:rFonts w:ascii="Times New Roman" w:hAnsi="Times New Roman" w:cs="Times New Roman"/>
          <w:sz w:val="22"/>
          <w:szCs w:val="22"/>
        </w:rPr>
        <w:instrText xml:space="preserve"> ADDIN EN.CITE.DATA </w:instrText>
      </w:r>
      <w:r w:rsidRPr="00CF0597">
        <w:rPr>
          <w:rFonts w:ascii="Times New Roman" w:hAnsi="Times New Roman" w:cs="Times New Roman"/>
          <w:sz w:val="22"/>
          <w:szCs w:val="22"/>
        </w:rPr>
      </w:r>
      <w:r w:rsidRPr="00CF0597">
        <w:rPr>
          <w:rFonts w:ascii="Times New Roman" w:hAnsi="Times New Roman" w:cs="Times New Roman"/>
          <w:sz w:val="22"/>
          <w:szCs w:val="22"/>
        </w:rPr>
        <w:fldChar w:fldCharType="end"/>
      </w:r>
      <w:r w:rsidRPr="00CF0597">
        <w:rPr>
          <w:rFonts w:ascii="Times New Roman" w:hAnsi="Times New Roman" w:cs="Times New Roman"/>
          <w:sz w:val="22"/>
          <w:szCs w:val="22"/>
        </w:rPr>
      </w:r>
      <w:r w:rsidRPr="00CF0597">
        <w:rPr>
          <w:rFonts w:ascii="Times New Roman" w:hAnsi="Times New Roman" w:cs="Times New Roman"/>
          <w:sz w:val="22"/>
          <w:szCs w:val="22"/>
        </w:rPr>
        <w:fldChar w:fldCharType="separate"/>
      </w:r>
      <w:r w:rsidRPr="00CF0597">
        <w:rPr>
          <w:rFonts w:ascii="Times New Roman" w:hAnsi="Times New Roman" w:cs="Times New Roman"/>
          <w:noProof/>
          <w:sz w:val="22"/>
          <w:szCs w:val="22"/>
        </w:rPr>
        <w:t>[28]</w:t>
      </w:r>
      <w:r w:rsidRPr="00CF0597">
        <w:rPr>
          <w:rFonts w:ascii="Times New Roman" w:hAnsi="Times New Roman" w:cs="Times New Roman"/>
          <w:sz w:val="22"/>
          <w:szCs w:val="22"/>
        </w:rPr>
        <w:fldChar w:fldCharType="end"/>
      </w:r>
      <w:r w:rsidRPr="00CF0597">
        <w:rPr>
          <w:rFonts w:ascii="Times New Roman" w:hAnsi="Times New Roman" w:cs="Times New Roman"/>
          <w:sz w:val="22"/>
          <w:szCs w:val="22"/>
        </w:rPr>
        <w:t xml:space="preserve">. </w:t>
      </w:r>
      <w:r w:rsidRPr="00CF0597">
        <w:rPr>
          <w:rFonts w:ascii="Times New Roman" w:hAnsi="Times New Roman" w:cs="Times New Roman"/>
          <w:i/>
          <w:sz w:val="22"/>
          <w:szCs w:val="22"/>
        </w:rPr>
        <w:t>pathVar</w:t>
      </w:r>
      <w:r w:rsidRPr="00CF0597">
        <w:rPr>
          <w:rFonts w:ascii="Times New Roman" w:hAnsi="Times New Roman" w:cs="Times New Roman"/>
          <w:sz w:val="22"/>
          <w:szCs w:val="22"/>
        </w:rPr>
        <w:t xml:space="preserve"> identified statistically significant pathways from KEGG and REACTOME pathway terms for the one-group analysis (Table </w:t>
      </w:r>
      <w:r w:rsidR="00932025" w:rsidRPr="00CF0597">
        <w:rPr>
          <w:rFonts w:ascii="Times New Roman" w:hAnsi="Times New Roman" w:cs="Times New Roman"/>
          <w:sz w:val="22"/>
          <w:szCs w:val="22"/>
        </w:rPr>
        <w:t>S</w:t>
      </w:r>
      <w:r w:rsidR="003C372A" w:rsidRPr="00CF0597">
        <w:rPr>
          <w:rFonts w:ascii="Times New Roman" w:hAnsi="Times New Roman" w:cs="Times New Roman"/>
          <w:sz w:val="22"/>
          <w:szCs w:val="22"/>
        </w:rPr>
        <w:t>3</w:t>
      </w:r>
      <w:r w:rsidR="00932025" w:rsidRPr="00CF0597">
        <w:rPr>
          <w:rFonts w:ascii="Times New Roman" w:hAnsi="Times New Roman" w:cs="Times New Roman"/>
          <w:sz w:val="22"/>
          <w:szCs w:val="22"/>
        </w:rPr>
        <w:t>.1</w:t>
      </w:r>
      <w:r w:rsidRPr="00CF0597">
        <w:rPr>
          <w:rFonts w:ascii="Times New Roman" w:hAnsi="Times New Roman" w:cs="Times New Roman"/>
          <w:sz w:val="22"/>
          <w:szCs w:val="22"/>
        </w:rPr>
        <w:t xml:space="preserve">), and two-group comparisons (Table </w:t>
      </w:r>
      <w:r w:rsidR="00932025" w:rsidRPr="00CF0597">
        <w:rPr>
          <w:rFonts w:ascii="Times New Roman" w:hAnsi="Times New Roman" w:cs="Times New Roman"/>
          <w:sz w:val="22"/>
          <w:szCs w:val="22"/>
        </w:rPr>
        <w:t>S</w:t>
      </w:r>
      <w:r w:rsidR="003C372A" w:rsidRPr="00CF0597">
        <w:rPr>
          <w:rFonts w:ascii="Times New Roman" w:hAnsi="Times New Roman" w:cs="Times New Roman"/>
          <w:sz w:val="22"/>
          <w:szCs w:val="22"/>
        </w:rPr>
        <w:t>3</w:t>
      </w:r>
      <w:r w:rsidR="00932025" w:rsidRPr="00CF0597">
        <w:rPr>
          <w:rFonts w:ascii="Times New Roman" w:hAnsi="Times New Roman" w:cs="Times New Roman"/>
          <w:sz w:val="22"/>
          <w:szCs w:val="22"/>
        </w:rPr>
        <w:t>.2) of all ten data</w:t>
      </w:r>
      <w:r w:rsidRPr="00CF0597">
        <w:rPr>
          <w:rFonts w:ascii="Times New Roman" w:hAnsi="Times New Roman" w:cs="Times New Roman"/>
          <w:sz w:val="22"/>
          <w:szCs w:val="22"/>
        </w:rPr>
        <w:t>sets.</w:t>
      </w:r>
    </w:p>
    <w:p w:rsidR="00F018AD" w:rsidRPr="00CF0597" w:rsidRDefault="00F018AD" w:rsidP="00F018AD">
      <w:pPr>
        <w:rPr>
          <w:rFonts w:ascii="Times New Roman" w:hAnsi="Times New Roman" w:cs="Times New Roman"/>
          <w:sz w:val="22"/>
          <w:szCs w:val="22"/>
        </w:rPr>
      </w:pPr>
    </w:p>
    <w:p w:rsidR="00C13033" w:rsidRPr="00CF0597" w:rsidRDefault="00C13033" w:rsidP="00C13033">
      <w:pPr>
        <w:suppressLineNumbers/>
        <w:rPr>
          <w:rFonts w:ascii="Times New Roman" w:hAnsi="Times New Roman" w:cs="Times New Roman"/>
          <w:sz w:val="22"/>
          <w:szCs w:val="22"/>
        </w:rPr>
      </w:pPr>
      <w:r w:rsidRPr="00CF0597">
        <w:rPr>
          <w:rFonts w:ascii="Times New Roman" w:hAnsi="Times New Roman" w:cs="Times New Roman"/>
          <w:b/>
          <w:sz w:val="22"/>
          <w:szCs w:val="22"/>
        </w:rPr>
        <w:t xml:space="preserve">Gene expression datasets. </w:t>
      </w:r>
      <w:r w:rsidRPr="00CF0597">
        <w:rPr>
          <w:rFonts w:ascii="Times New Roman" w:hAnsi="Times New Roman" w:cs="Times New Roman"/>
          <w:sz w:val="22"/>
          <w:szCs w:val="22"/>
        </w:rPr>
        <w:t xml:space="preserve">For the Cancer Genome Atlas data, Level 3 Illumina HiSeq RNA-seq version 2 data were downloaded from </w:t>
      </w:r>
      <w:hyperlink r:id="rId4" w:history="1">
        <w:r w:rsidRPr="00CF0597">
          <w:rPr>
            <w:rFonts w:ascii="Times New Roman" w:hAnsi="Times New Roman" w:cs="Times New Roman"/>
            <w:color w:val="105B97"/>
            <w:sz w:val="22"/>
            <w:szCs w:val="22"/>
          </w:rPr>
          <w:t>http://cancergenome.nih.gov/</w:t>
        </w:r>
      </w:hyperlink>
      <w:r w:rsidRPr="00CF0597">
        <w:rPr>
          <w:rFonts w:ascii="Times New Roman" w:hAnsi="Times New Roman" w:cs="Times New Roman"/>
          <w:color w:val="105B97"/>
          <w:sz w:val="22"/>
          <w:szCs w:val="22"/>
        </w:rPr>
        <w:t xml:space="preserve"> </w:t>
      </w:r>
      <w:r w:rsidRPr="00CF0597">
        <w:rPr>
          <w:rFonts w:ascii="Times New Roman" w:hAnsi="Times New Roman" w:cs="Times New Roman"/>
          <w:sz w:val="22"/>
          <w:szCs w:val="22"/>
        </w:rPr>
        <w:t xml:space="preserve">for acute myeloid leukemia (AML), ovarian serious cystadenocarcinoma (OVC), and glioblastoma multiforme (GBM). The AML </w:t>
      </w:r>
      <w:r w:rsidR="00932025" w:rsidRPr="00CF0597">
        <w:rPr>
          <w:rFonts w:ascii="Times New Roman" w:hAnsi="Times New Roman" w:cs="Times New Roman"/>
          <w:sz w:val="22"/>
          <w:szCs w:val="22"/>
        </w:rPr>
        <w:t>dataset</w:t>
      </w:r>
      <w:r w:rsidRPr="00CF0597">
        <w:rPr>
          <w:rFonts w:ascii="Times New Roman" w:hAnsi="Times New Roman" w:cs="Times New Roman"/>
          <w:sz w:val="22"/>
          <w:szCs w:val="22"/>
        </w:rPr>
        <w:t xml:space="preserve"> had 173 patient samples, the GBM data had 169 patient samples and the OVC data had 309 patient samples; all three </w:t>
      </w:r>
      <w:r w:rsidR="00932025" w:rsidRPr="00CF0597">
        <w:rPr>
          <w:rFonts w:ascii="Times New Roman" w:hAnsi="Times New Roman" w:cs="Times New Roman"/>
          <w:sz w:val="22"/>
          <w:szCs w:val="22"/>
        </w:rPr>
        <w:t>dataset</w:t>
      </w:r>
      <w:r w:rsidRPr="00CF0597">
        <w:rPr>
          <w:rFonts w:ascii="Times New Roman" w:hAnsi="Times New Roman" w:cs="Times New Roman"/>
          <w:sz w:val="22"/>
          <w:szCs w:val="22"/>
        </w:rPr>
        <w:t xml:space="preserve">s had 20531 genes. The Geuvadis/1000 Genomes </w:t>
      </w:r>
      <w:r w:rsidR="00932025" w:rsidRPr="00CF0597">
        <w:rPr>
          <w:rFonts w:ascii="Times New Roman" w:hAnsi="Times New Roman" w:cs="Times New Roman"/>
          <w:sz w:val="22"/>
          <w:szCs w:val="22"/>
        </w:rPr>
        <w:t>dataset</w:t>
      </w:r>
      <w:r w:rsidRPr="00CF0597">
        <w:rPr>
          <w:rFonts w:ascii="Times New Roman" w:hAnsi="Times New Roman" w:cs="Times New Roman"/>
          <w:sz w:val="22"/>
          <w:szCs w:val="22"/>
        </w:rPr>
        <w:t xml:space="preserve"> was downloaded from http://www.ebi.ac.uk/Tools/geuvadis-das/. The data from the patients infected with cerebral malaria are available under the accession number GSE9152, and the parasite transcriptomes are under GSE72058. The mouse data is available under the accession number GSE26500. The Down syndrome </w:t>
      </w:r>
      <w:r w:rsidR="00932025" w:rsidRPr="00CF0597">
        <w:rPr>
          <w:rFonts w:ascii="Times New Roman" w:hAnsi="Times New Roman" w:cs="Times New Roman"/>
          <w:sz w:val="22"/>
          <w:szCs w:val="22"/>
        </w:rPr>
        <w:t>dataset</w:t>
      </w:r>
      <w:r w:rsidRPr="00CF0597">
        <w:rPr>
          <w:rFonts w:ascii="Times New Roman" w:hAnsi="Times New Roman" w:cs="Times New Roman"/>
          <w:sz w:val="22"/>
          <w:szCs w:val="22"/>
        </w:rPr>
        <w:t xml:space="preserve"> is stored under GSE42956.</w:t>
      </w:r>
    </w:p>
    <w:p w:rsidR="00C13033" w:rsidRPr="00CF0597" w:rsidRDefault="00C13033" w:rsidP="00976950">
      <w:pPr>
        <w:rPr>
          <w:rFonts w:ascii="Times New Roman" w:hAnsi="Times New Roman" w:cs="Times New Roman"/>
          <w:i/>
          <w:sz w:val="22"/>
          <w:szCs w:val="22"/>
        </w:rPr>
      </w:pPr>
    </w:p>
    <w:p w:rsidR="00C13033" w:rsidRPr="00CF0597" w:rsidRDefault="00C13033" w:rsidP="00C13033">
      <w:pPr>
        <w:rPr>
          <w:rFonts w:ascii="Times New Roman" w:hAnsi="Times New Roman" w:cs="Times New Roman"/>
          <w:sz w:val="22"/>
          <w:szCs w:val="22"/>
        </w:rPr>
      </w:pPr>
      <w:r w:rsidRPr="00CF0597">
        <w:rPr>
          <w:rFonts w:ascii="Times New Roman" w:hAnsi="Times New Roman" w:cs="Times New Roman"/>
          <w:b/>
          <w:sz w:val="22"/>
          <w:szCs w:val="22"/>
        </w:rPr>
        <w:t xml:space="preserve">Initial pre-processing steps. </w:t>
      </w:r>
      <w:r w:rsidRPr="00CF0597">
        <w:rPr>
          <w:rFonts w:ascii="Times New Roman" w:hAnsi="Times New Roman" w:cs="Times New Roman"/>
          <w:sz w:val="22"/>
          <w:szCs w:val="22"/>
        </w:rPr>
        <w:t>All data was log</w:t>
      </w:r>
      <w:r w:rsidRPr="00CF0597">
        <w:rPr>
          <w:rFonts w:ascii="Times New Roman" w:hAnsi="Times New Roman" w:cs="Times New Roman"/>
          <w:sz w:val="22"/>
          <w:szCs w:val="22"/>
          <w:vertAlign w:val="subscript"/>
        </w:rPr>
        <w:t>2</w:t>
      </w:r>
      <w:r w:rsidRPr="00CF0597">
        <w:rPr>
          <w:rFonts w:ascii="Times New Roman" w:hAnsi="Times New Roman" w:cs="Times New Roman"/>
          <w:sz w:val="22"/>
          <w:szCs w:val="22"/>
        </w:rPr>
        <w:t xml:space="preserve">-transformed and normalized. GBM and OVC were batch-corrected using the function ComBat from the R package </w:t>
      </w:r>
      <w:r w:rsidRPr="00CF0597">
        <w:rPr>
          <w:rFonts w:ascii="Courier New" w:hAnsi="Courier New" w:cs="Courier New"/>
          <w:b/>
          <w:sz w:val="20"/>
          <w:szCs w:val="22"/>
        </w:rPr>
        <w:t>sva</w:t>
      </w:r>
      <w:r w:rsidRPr="00CF0597">
        <w:rPr>
          <w:rFonts w:ascii="Times New Roman" w:hAnsi="Times New Roman" w:cs="Times New Roman"/>
          <w:sz w:val="22"/>
          <w:szCs w:val="22"/>
        </w:rPr>
        <w:t xml:space="preserve"> (version 3.14.0). For all two-group comparisons, the intersection of genes between both </w:t>
      </w:r>
      <w:r w:rsidR="00932025" w:rsidRPr="00CF0597">
        <w:rPr>
          <w:rFonts w:ascii="Times New Roman" w:hAnsi="Times New Roman" w:cs="Times New Roman"/>
          <w:sz w:val="22"/>
          <w:szCs w:val="22"/>
        </w:rPr>
        <w:t>dataset</w:t>
      </w:r>
      <w:r w:rsidRPr="00CF0597">
        <w:rPr>
          <w:rFonts w:ascii="Times New Roman" w:hAnsi="Times New Roman" w:cs="Times New Roman"/>
          <w:sz w:val="22"/>
          <w:szCs w:val="22"/>
        </w:rPr>
        <w:t>s were used.</w:t>
      </w:r>
    </w:p>
    <w:p w:rsidR="00C13033" w:rsidRPr="00CF0597" w:rsidRDefault="00C13033" w:rsidP="00976950">
      <w:pPr>
        <w:rPr>
          <w:rFonts w:ascii="Times New Roman" w:hAnsi="Times New Roman" w:cs="Times New Roman"/>
          <w:i/>
          <w:sz w:val="22"/>
          <w:szCs w:val="22"/>
        </w:rPr>
      </w:pPr>
    </w:p>
    <w:p w:rsidR="00976950" w:rsidRPr="00CF0597" w:rsidRDefault="00F018AD" w:rsidP="00976950">
      <w:pPr>
        <w:rPr>
          <w:rFonts w:ascii="Times New Roman" w:hAnsi="Times New Roman" w:cs="Times New Roman"/>
          <w:b/>
          <w:sz w:val="22"/>
          <w:szCs w:val="22"/>
        </w:rPr>
      </w:pPr>
      <w:r w:rsidRPr="00CF0597">
        <w:rPr>
          <w:rFonts w:ascii="Times New Roman" w:hAnsi="Times New Roman" w:cs="Times New Roman"/>
          <w:b/>
          <w:sz w:val="22"/>
          <w:szCs w:val="22"/>
        </w:rPr>
        <w:t xml:space="preserve">Benchmarking results from </w:t>
      </w:r>
      <w:r w:rsidRPr="00CF0597">
        <w:rPr>
          <w:rFonts w:ascii="Times New Roman" w:hAnsi="Times New Roman" w:cs="Times New Roman"/>
          <w:b/>
          <w:i/>
          <w:sz w:val="22"/>
          <w:szCs w:val="22"/>
        </w:rPr>
        <w:t>pathVar</w:t>
      </w:r>
      <w:r w:rsidRPr="00CF0597">
        <w:rPr>
          <w:rFonts w:ascii="Times New Roman" w:hAnsi="Times New Roman" w:cs="Times New Roman"/>
          <w:b/>
          <w:sz w:val="22"/>
          <w:szCs w:val="22"/>
        </w:rPr>
        <w:t xml:space="preserve"> </w:t>
      </w:r>
      <w:r w:rsidR="00CF0597" w:rsidRPr="00CF0597">
        <w:rPr>
          <w:rFonts w:ascii="Times New Roman" w:hAnsi="Times New Roman" w:cs="Times New Roman"/>
          <w:b/>
          <w:sz w:val="22"/>
          <w:szCs w:val="22"/>
        </w:rPr>
        <w:t xml:space="preserve">using the average expression versus the variability statistic </w:t>
      </w:r>
      <w:r w:rsidR="00976950" w:rsidRPr="00CF0597">
        <w:rPr>
          <w:rFonts w:ascii="Times New Roman" w:hAnsi="Times New Roman" w:cs="Times New Roman"/>
          <w:b/>
          <w:sz w:val="22"/>
          <w:szCs w:val="22"/>
        </w:rPr>
        <w:t>identifies significant pathways that provide unique functional insights into regulation of phenotypes.</w:t>
      </w:r>
      <w:r w:rsidRPr="00CF0597">
        <w:rPr>
          <w:rFonts w:ascii="Times New Roman" w:hAnsi="Times New Roman" w:cs="Times New Roman"/>
          <w:b/>
          <w:sz w:val="22"/>
          <w:szCs w:val="22"/>
        </w:rPr>
        <w:t xml:space="preserve"> </w:t>
      </w:r>
      <w:r w:rsidR="00976950" w:rsidRPr="00CF0597">
        <w:rPr>
          <w:rFonts w:ascii="Times New Roman" w:hAnsi="Times New Roman" w:cs="Times New Roman"/>
          <w:sz w:val="22"/>
          <w:szCs w:val="22"/>
        </w:rPr>
        <w:t xml:space="preserve">We used the ten different </w:t>
      </w:r>
      <w:r w:rsidR="00932025" w:rsidRPr="00CF0597">
        <w:rPr>
          <w:rFonts w:ascii="Times New Roman" w:hAnsi="Times New Roman" w:cs="Times New Roman"/>
          <w:sz w:val="22"/>
          <w:szCs w:val="22"/>
        </w:rPr>
        <w:t>dataset</w:t>
      </w:r>
      <w:r w:rsidR="00976950" w:rsidRPr="00CF0597">
        <w:rPr>
          <w:rFonts w:ascii="Times New Roman" w:hAnsi="Times New Roman" w:cs="Times New Roman"/>
          <w:sz w:val="22"/>
          <w:szCs w:val="22"/>
        </w:rPr>
        <w:t xml:space="preserve">s as a means to investigate the uniqueness of results obtained with analyses based on average expression versus gene expression variability. The average-based version of </w:t>
      </w:r>
      <w:r w:rsidR="00976950" w:rsidRPr="00CF0597">
        <w:rPr>
          <w:rFonts w:ascii="Times New Roman" w:hAnsi="Times New Roman" w:cs="Times New Roman"/>
          <w:i/>
          <w:sz w:val="22"/>
          <w:szCs w:val="22"/>
        </w:rPr>
        <w:t>pathVar</w:t>
      </w:r>
      <w:r w:rsidR="00CF0597" w:rsidRPr="00CF0597">
        <w:rPr>
          <w:rFonts w:ascii="Times New Roman" w:hAnsi="Times New Roman" w:cs="Times New Roman"/>
          <w:i/>
          <w:sz w:val="22"/>
          <w:szCs w:val="22"/>
        </w:rPr>
        <w:t xml:space="preserve"> </w:t>
      </w:r>
      <w:r w:rsidR="00976950" w:rsidRPr="00CF0597">
        <w:rPr>
          <w:rFonts w:ascii="Times New Roman" w:hAnsi="Times New Roman" w:cs="Times New Roman"/>
          <w:sz w:val="22"/>
          <w:szCs w:val="22"/>
        </w:rPr>
        <w:t xml:space="preserve">was run concurrently for each </w:t>
      </w:r>
      <w:r w:rsidR="00932025" w:rsidRPr="00CF0597">
        <w:rPr>
          <w:rFonts w:ascii="Times New Roman" w:hAnsi="Times New Roman" w:cs="Times New Roman"/>
          <w:sz w:val="22"/>
          <w:szCs w:val="22"/>
        </w:rPr>
        <w:t>dataset</w:t>
      </w:r>
      <w:r w:rsidR="00976950" w:rsidRPr="00CF0597">
        <w:rPr>
          <w:rFonts w:ascii="Times New Roman" w:hAnsi="Times New Roman" w:cs="Times New Roman"/>
          <w:sz w:val="22"/>
          <w:szCs w:val="22"/>
        </w:rPr>
        <w:t xml:space="preserve"> comparison, and we calculated the number of pathways that had significant changes in both mean and variability. For all cases, we noticed that the amount of overlap in significant pathways differed depending on the </w:t>
      </w:r>
      <w:r w:rsidR="00932025" w:rsidRPr="00CF0597">
        <w:rPr>
          <w:rFonts w:ascii="Times New Roman" w:hAnsi="Times New Roman" w:cs="Times New Roman"/>
          <w:sz w:val="22"/>
          <w:szCs w:val="22"/>
        </w:rPr>
        <w:t>dataset</w:t>
      </w:r>
      <w:r w:rsidR="00976950" w:rsidRPr="00CF0597">
        <w:rPr>
          <w:rFonts w:ascii="Times New Roman" w:hAnsi="Times New Roman" w:cs="Times New Roman"/>
          <w:sz w:val="22"/>
          <w:szCs w:val="22"/>
        </w:rPr>
        <w:t xml:space="preserve">s that were used, suggesting that average and variability-based statistics reflect different ways in which cells may use their transcription programs depending on the biological context (Table </w:t>
      </w:r>
      <w:r w:rsidR="004D471B" w:rsidRPr="00CF0597">
        <w:rPr>
          <w:rFonts w:ascii="Times New Roman" w:hAnsi="Times New Roman" w:cs="Times New Roman"/>
          <w:sz w:val="22"/>
          <w:szCs w:val="22"/>
        </w:rPr>
        <w:t>S</w:t>
      </w:r>
      <w:r w:rsidR="003C372A" w:rsidRPr="00CF0597">
        <w:rPr>
          <w:rFonts w:ascii="Times New Roman" w:hAnsi="Times New Roman" w:cs="Times New Roman"/>
          <w:sz w:val="22"/>
          <w:szCs w:val="22"/>
        </w:rPr>
        <w:t>3</w:t>
      </w:r>
      <w:r w:rsidR="004D471B" w:rsidRPr="00CF0597">
        <w:rPr>
          <w:rFonts w:ascii="Times New Roman" w:hAnsi="Times New Roman" w:cs="Times New Roman"/>
          <w:sz w:val="22"/>
          <w:szCs w:val="22"/>
        </w:rPr>
        <w:t>.1</w:t>
      </w:r>
      <w:r w:rsidR="00976950" w:rsidRPr="00CF0597">
        <w:rPr>
          <w:rFonts w:ascii="Times New Roman" w:hAnsi="Times New Roman" w:cs="Times New Roman"/>
          <w:sz w:val="22"/>
          <w:szCs w:val="22"/>
        </w:rPr>
        <w:t xml:space="preserve"> &amp; </w:t>
      </w:r>
      <w:r w:rsidR="004D471B" w:rsidRPr="00CF0597">
        <w:rPr>
          <w:rFonts w:ascii="Times New Roman" w:hAnsi="Times New Roman" w:cs="Times New Roman"/>
          <w:sz w:val="22"/>
          <w:szCs w:val="22"/>
        </w:rPr>
        <w:t>S</w:t>
      </w:r>
      <w:r w:rsidR="003C372A" w:rsidRPr="00CF0597">
        <w:rPr>
          <w:rFonts w:ascii="Times New Roman" w:hAnsi="Times New Roman" w:cs="Times New Roman"/>
          <w:sz w:val="22"/>
          <w:szCs w:val="22"/>
        </w:rPr>
        <w:t>3</w:t>
      </w:r>
      <w:r w:rsidR="004D471B" w:rsidRPr="00CF0597">
        <w:rPr>
          <w:rFonts w:ascii="Times New Roman" w:hAnsi="Times New Roman" w:cs="Times New Roman"/>
          <w:sz w:val="22"/>
          <w:szCs w:val="22"/>
        </w:rPr>
        <w:t>.2</w:t>
      </w:r>
      <w:r w:rsidR="00976950" w:rsidRPr="00CF0597">
        <w:rPr>
          <w:rFonts w:ascii="Times New Roman" w:hAnsi="Times New Roman" w:cs="Times New Roman"/>
          <w:sz w:val="22"/>
          <w:szCs w:val="22"/>
        </w:rPr>
        <w:t xml:space="preserve">). </w:t>
      </w:r>
      <w:r w:rsidRPr="00CF0597">
        <w:rPr>
          <w:rFonts w:ascii="Times New Roman" w:hAnsi="Times New Roman" w:cs="Times New Roman"/>
          <w:sz w:val="22"/>
          <w:szCs w:val="22"/>
        </w:rPr>
        <w:t>F</w:t>
      </w:r>
      <w:r w:rsidR="00976950" w:rsidRPr="00CF0597">
        <w:rPr>
          <w:rFonts w:ascii="Times New Roman" w:hAnsi="Times New Roman" w:cs="Times New Roman"/>
          <w:sz w:val="22"/>
          <w:szCs w:val="22"/>
        </w:rPr>
        <w:t xml:space="preserve">or the KEGG pathways, </w:t>
      </w:r>
      <w:r w:rsidR="00976950" w:rsidRPr="00CF0597">
        <w:rPr>
          <w:rFonts w:ascii="Times New Roman" w:hAnsi="Times New Roman" w:cs="Times New Roman"/>
          <w:i/>
          <w:sz w:val="22"/>
          <w:szCs w:val="22"/>
        </w:rPr>
        <w:t>pathVar</w:t>
      </w:r>
      <w:r w:rsidR="00976950" w:rsidRPr="00CF0597">
        <w:rPr>
          <w:rFonts w:ascii="Times New Roman" w:hAnsi="Times New Roman" w:cs="Times New Roman"/>
          <w:sz w:val="22"/>
          <w:szCs w:val="22"/>
        </w:rPr>
        <w:t xml:space="preserve"> results for the DS versus WT iPSC comparison, and the mouse hippocampus versus striatum comparison both had zero overlap between average-based and variability-based significant pathways. In fact, the latter comparison also yielded no significant pathways with a difference in average, whereas 116 KEGG pathways were found to have a difference in gene expression variability. These two comparisons are extreme examples where the analyses of gene expression variability identify changes in the transcriptional program, whereas average-based analyses do not yield significant results.</w:t>
      </w:r>
    </w:p>
    <w:p w:rsidR="00976950" w:rsidRPr="00CF0597" w:rsidRDefault="00976950" w:rsidP="00976950">
      <w:pPr>
        <w:rPr>
          <w:rFonts w:ascii="Times New Roman" w:hAnsi="Times New Roman" w:cs="Times New Roman"/>
          <w:i/>
          <w:sz w:val="22"/>
          <w:szCs w:val="22"/>
        </w:rPr>
      </w:pPr>
    </w:p>
    <w:p w:rsidR="00976950" w:rsidRPr="00CF0597" w:rsidRDefault="00976950" w:rsidP="00976950">
      <w:pPr>
        <w:rPr>
          <w:rFonts w:ascii="Times New Roman" w:hAnsi="Times New Roman" w:cs="Times New Roman"/>
          <w:sz w:val="22"/>
          <w:szCs w:val="22"/>
        </w:rPr>
      </w:pPr>
      <w:r w:rsidRPr="00CF0597">
        <w:rPr>
          <w:rFonts w:ascii="Times New Roman" w:hAnsi="Times New Roman" w:cs="Times New Roman"/>
          <w:sz w:val="22"/>
          <w:szCs w:val="22"/>
        </w:rPr>
        <w:t xml:space="preserve">Overall, it was apparent that the transcriptional features responsible for distinguishing one phenotype from another are exerted through changes in average expression or variability in expression for key pathways. To further investigate the relevance of these different modes, we focused only on the ten most significant pathways from the </w:t>
      </w:r>
      <w:r w:rsidRPr="00CF0597">
        <w:rPr>
          <w:rFonts w:ascii="Times New Roman" w:hAnsi="Times New Roman" w:cs="Times New Roman"/>
          <w:i/>
          <w:sz w:val="22"/>
          <w:szCs w:val="22"/>
        </w:rPr>
        <w:t>pathVar</w:t>
      </w:r>
      <w:r w:rsidRPr="00CF0597">
        <w:rPr>
          <w:rFonts w:ascii="Times New Roman" w:hAnsi="Times New Roman" w:cs="Times New Roman"/>
          <w:sz w:val="22"/>
          <w:szCs w:val="22"/>
        </w:rPr>
        <w:t xml:space="preserve"> results obtained for the three cancer versus normal comparisons (Table S</w:t>
      </w:r>
      <w:r w:rsidR="003C372A" w:rsidRPr="00CF0597">
        <w:rPr>
          <w:rFonts w:ascii="Times New Roman" w:hAnsi="Times New Roman" w:cs="Times New Roman"/>
          <w:sz w:val="22"/>
          <w:szCs w:val="22"/>
        </w:rPr>
        <w:t>3</w:t>
      </w:r>
      <w:r w:rsidR="004D471B" w:rsidRPr="00CF0597">
        <w:rPr>
          <w:rFonts w:ascii="Times New Roman" w:hAnsi="Times New Roman" w:cs="Times New Roman"/>
          <w:sz w:val="22"/>
          <w:szCs w:val="22"/>
        </w:rPr>
        <w:t>.3</w:t>
      </w:r>
      <w:r w:rsidRPr="00CF0597">
        <w:rPr>
          <w:rFonts w:ascii="Times New Roman" w:hAnsi="Times New Roman" w:cs="Times New Roman"/>
          <w:sz w:val="22"/>
          <w:szCs w:val="22"/>
        </w:rPr>
        <w:t xml:space="preserve"> &amp; S</w:t>
      </w:r>
      <w:r w:rsidR="003C372A" w:rsidRPr="00CF0597">
        <w:rPr>
          <w:rFonts w:ascii="Times New Roman" w:hAnsi="Times New Roman" w:cs="Times New Roman"/>
          <w:sz w:val="22"/>
          <w:szCs w:val="22"/>
        </w:rPr>
        <w:t>3</w:t>
      </w:r>
      <w:r w:rsidR="004D471B" w:rsidRPr="00CF0597">
        <w:rPr>
          <w:rFonts w:ascii="Times New Roman" w:hAnsi="Times New Roman" w:cs="Times New Roman"/>
          <w:sz w:val="22"/>
          <w:szCs w:val="22"/>
        </w:rPr>
        <w:t>.4</w:t>
      </w:r>
      <w:r w:rsidRPr="00CF0597">
        <w:rPr>
          <w:rFonts w:ascii="Times New Roman" w:hAnsi="Times New Roman" w:cs="Times New Roman"/>
          <w:sz w:val="22"/>
          <w:szCs w:val="22"/>
        </w:rPr>
        <w:t>).  For all three cancers, the KEGG DNA replication pathway and REACTOME “DNA strand elongation term” had significant changes in both average and variability of expression. Other terms with changes in both average and variability were related to DNA damage response pathways, such as “base excision repair” (Table S</w:t>
      </w:r>
      <w:r w:rsidR="003C372A" w:rsidRPr="00CF0597">
        <w:rPr>
          <w:rFonts w:ascii="Times New Roman" w:hAnsi="Times New Roman" w:cs="Times New Roman"/>
          <w:sz w:val="22"/>
          <w:szCs w:val="22"/>
        </w:rPr>
        <w:t>3</w:t>
      </w:r>
      <w:r w:rsidR="004D471B" w:rsidRPr="00CF0597">
        <w:rPr>
          <w:rFonts w:ascii="Times New Roman" w:hAnsi="Times New Roman" w:cs="Times New Roman"/>
          <w:sz w:val="22"/>
          <w:szCs w:val="22"/>
        </w:rPr>
        <w:t>.3</w:t>
      </w:r>
      <w:r w:rsidRPr="00CF0597">
        <w:rPr>
          <w:rFonts w:ascii="Times New Roman" w:hAnsi="Times New Roman" w:cs="Times New Roman"/>
          <w:sz w:val="22"/>
          <w:szCs w:val="22"/>
        </w:rPr>
        <w:t>) for AML versus normal, and “non-homologous end-joining” for OVC versus normal (Table S</w:t>
      </w:r>
      <w:r w:rsidR="003C372A" w:rsidRPr="00CF0597">
        <w:rPr>
          <w:rFonts w:ascii="Times New Roman" w:hAnsi="Times New Roman" w:cs="Times New Roman"/>
          <w:sz w:val="22"/>
          <w:szCs w:val="22"/>
        </w:rPr>
        <w:t>3</w:t>
      </w:r>
      <w:r w:rsidR="004D471B" w:rsidRPr="00CF0597">
        <w:rPr>
          <w:rFonts w:ascii="Times New Roman" w:hAnsi="Times New Roman" w:cs="Times New Roman"/>
          <w:sz w:val="22"/>
          <w:szCs w:val="22"/>
        </w:rPr>
        <w:t>.4</w:t>
      </w:r>
      <w:r w:rsidRPr="00CF0597">
        <w:rPr>
          <w:rFonts w:ascii="Times New Roman" w:hAnsi="Times New Roman" w:cs="Times New Roman"/>
          <w:sz w:val="22"/>
          <w:szCs w:val="22"/>
        </w:rPr>
        <w:t xml:space="preserve">). </w:t>
      </w:r>
    </w:p>
    <w:p w:rsidR="00976950" w:rsidRPr="00CF0597" w:rsidRDefault="00976950" w:rsidP="00976950">
      <w:pPr>
        <w:rPr>
          <w:rFonts w:ascii="Times New Roman" w:hAnsi="Times New Roman" w:cs="Times New Roman"/>
          <w:sz w:val="22"/>
          <w:szCs w:val="22"/>
        </w:rPr>
      </w:pPr>
    </w:p>
    <w:p w:rsidR="00976950" w:rsidRPr="00CF0597" w:rsidRDefault="00976950" w:rsidP="00976950">
      <w:pPr>
        <w:rPr>
          <w:rFonts w:ascii="Times New Roman" w:hAnsi="Times New Roman" w:cs="Times New Roman"/>
          <w:sz w:val="22"/>
          <w:szCs w:val="22"/>
        </w:rPr>
      </w:pPr>
      <w:r w:rsidRPr="00CF0597">
        <w:rPr>
          <w:rFonts w:ascii="Times New Roman" w:hAnsi="Times New Roman" w:cs="Times New Roman"/>
          <w:sz w:val="22"/>
          <w:szCs w:val="22"/>
        </w:rPr>
        <w:t>Five KEGG pathways had changes in variability only that were consistent in all three cancer comparisons; these were the pathways for Epstein-Bar virus infection, cell cycle, Fanconi anemia, lysosome and apoptosis (Table S</w:t>
      </w:r>
      <w:r w:rsidR="004D471B" w:rsidRPr="00CF0597">
        <w:rPr>
          <w:rFonts w:ascii="Times New Roman" w:hAnsi="Times New Roman" w:cs="Times New Roman"/>
          <w:sz w:val="22"/>
          <w:szCs w:val="22"/>
        </w:rPr>
        <w:t>2.3</w:t>
      </w:r>
      <w:r w:rsidRPr="00CF0597">
        <w:rPr>
          <w:rFonts w:ascii="Times New Roman" w:hAnsi="Times New Roman" w:cs="Times New Roman"/>
          <w:sz w:val="22"/>
          <w:szCs w:val="22"/>
        </w:rPr>
        <w:t xml:space="preserve">). The Epstein-Bar virus is associated with certain kinds of cancer like lymphoma or carcinoma. Apoptosis is also an important pathway for tumors because its inactivation is central in the development of cancer. Similarly, for the </w:t>
      </w:r>
      <w:r w:rsidRPr="00CF0597">
        <w:rPr>
          <w:rFonts w:ascii="Times New Roman" w:hAnsi="Times New Roman" w:cs="Times New Roman"/>
          <w:sz w:val="22"/>
          <w:szCs w:val="22"/>
        </w:rPr>
        <w:lastRenderedPageBreak/>
        <w:t>REACTOME terms, those unique to changes in variability were related to DNA repair and replication (SLBP dependent processing of replication-dependent histone pre-mRNAs) for the AML and GBM comparisons. For OVC, we saw several terms related to the cell cycle, e.g. G1 phase, cyclin D associated events in G1, cyclin A/B1 associated events during G2/M transition (Table S</w:t>
      </w:r>
      <w:r w:rsidR="003C372A" w:rsidRPr="00CF0597">
        <w:rPr>
          <w:rFonts w:ascii="Times New Roman" w:hAnsi="Times New Roman" w:cs="Times New Roman"/>
          <w:sz w:val="22"/>
          <w:szCs w:val="22"/>
        </w:rPr>
        <w:t>3</w:t>
      </w:r>
      <w:r w:rsidR="004D471B" w:rsidRPr="00CF0597">
        <w:rPr>
          <w:rFonts w:ascii="Times New Roman" w:hAnsi="Times New Roman" w:cs="Times New Roman"/>
          <w:sz w:val="22"/>
          <w:szCs w:val="22"/>
        </w:rPr>
        <w:t>.4</w:t>
      </w:r>
      <w:r w:rsidRPr="00CF0597">
        <w:rPr>
          <w:rFonts w:ascii="Times New Roman" w:hAnsi="Times New Roman" w:cs="Times New Roman"/>
          <w:sz w:val="22"/>
          <w:szCs w:val="22"/>
        </w:rPr>
        <w:t xml:space="preserve">). </w:t>
      </w:r>
    </w:p>
    <w:p w:rsidR="00976950" w:rsidRPr="00CF0597" w:rsidRDefault="00976950" w:rsidP="00976950">
      <w:pPr>
        <w:rPr>
          <w:rFonts w:ascii="Times New Roman" w:hAnsi="Times New Roman" w:cs="Times New Roman"/>
          <w:sz w:val="22"/>
          <w:szCs w:val="22"/>
        </w:rPr>
      </w:pPr>
    </w:p>
    <w:p w:rsidR="00E70ECB" w:rsidRPr="00CF0597" w:rsidRDefault="00E70ECB" w:rsidP="00E70ECB">
      <w:pPr>
        <w:rPr>
          <w:rFonts w:ascii="Times New Roman" w:hAnsi="Times New Roman" w:cs="Times New Roman"/>
          <w:sz w:val="22"/>
          <w:szCs w:val="22"/>
        </w:rPr>
      </w:pPr>
      <w:r w:rsidRPr="00CF0597">
        <w:rPr>
          <w:rFonts w:ascii="Times New Roman" w:hAnsi="Times New Roman" w:cs="Times New Roman"/>
          <w:sz w:val="22"/>
          <w:szCs w:val="22"/>
        </w:rPr>
        <w:t xml:space="preserve">Of the six two-group comparisons performed, it is interesting to note that the ESC and iPSC comparison also had the least number of significant pathways (Table </w:t>
      </w:r>
      <w:r w:rsidR="004D471B" w:rsidRPr="00CF0597">
        <w:rPr>
          <w:rFonts w:ascii="Times New Roman" w:hAnsi="Times New Roman" w:cs="Times New Roman"/>
          <w:sz w:val="22"/>
          <w:szCs w:val="22"/>
        </w:rPr>
        <w:t>S</w:t>
      </w:r>
      <w:r w:rsidR="003C372A" w:rsidRPr="00CF0597">
        <w:rPr>
          <w:rFonts w:ascii="Times New Roman" w:hAnsi="Times New Roman" w:cs="Times New Roman"/>
          <w:sz w:val="22"/>
          <w:szCs w:val="22"/>
        </w:rPr>
        <w:t>3</w:t>
      </w:r>
      <w:r w:rsidR="004D471B" w:rsidRPr="00CF0597">
        <w:rPr>
          <w:rFonts w:ascii="Times New Roman" w:hAnsi="Times New Roman" w:cs="Times New Roman"/>
          <w:sz w:val="22"/>
          <w:szCs w:val="22"/>
        </w:rPr>
        <w:t>.2</w:t>
      </w:r>
      <w:r w:rsidRPr="00CF0597">
        <w:rPr>
          <w:rFonts w:ascii="Times New Roman" w:hAnsi="Times New Roman" w:cs="Times New Roman"/>
          <w:sz w:val="22"/>
          <w:szCs w:val="22"/>
        </w:rPr>
        <w:t xml:space="preserve">) and this may have been due to the fact that all other comparisons were between a disease and normal group, or in the case of the mouse data, between two distinct regions of the brain. This result suggests that the degree of perturbation to a transcriptome in the presence of a tumor, or extra chromosome, or even a different anatomical region of the same organ, is greater globally, than how iPSCs differ from ESCs. </w:t>
      </w:r>
    </w:p>
    <w:p w:rsidR="00E70ECB" w:rsidRPr="00CF0597" w:rsidRDefault="00E70ECB" w:rsidP="00E70ECB">
      <w:pPr>
        <w:rPr>
          <w:rFonts w:ascii="Times New Roman" w:hAnsi="Times New Roman" w:cs="Times New Roman"/>
          <w:sz w:val="22"/>
          <w:szCs w:val="22"/>
        </w:rPr>
      </w:pPr>
    </w:p>
    <w:p w:rsidR="00E70ECB" w:rsidRPr="00CF0597" w:rsidRDefault="00E70ECB" w:rsidP="00E70ECB">
      <w:pPr>
        <w:rPr>
          <w:rFonts w:ascii="Times New Roman" w:hAnsi="Times New Roman" w:cs="Times New Roman"/>
          <w:sz w:val="22"/>
          <w:szCs w:val="22"/>
        </w:rPr>
      </w:pPr>
      <w:r w:rsidRPr="00CF0597">
        <w:rPr>
          <w:rFonts w:ascii="Times New Roman" w:hAnsi="Times New Roman" w:cs="Times New Roman"/>
          <w:sz w:val="22"/>
          <w:szCs w:val="22"/>
        </w:rPr>
        <w:t>The observation that pathways were significant for changes in both average expression and gene expression variability reflects the different modes in which cells are using pathways to regulate transcriptional signals. For the cancer-based comparisons, it was interesting to see the common themes where pathways involved in DNA replication and DNA damage response had significant changes in averag</w:t>
      </w:r>
      <w:bookmarkStart w:id="0" w:name="_GoBack"/>
      <w:bookmarkEnd w:id="0"/>
      <w:r w:rsidRPr="00CF0597">
        <w:rPr>
          <w:rFonts w:ascii="Times New Roman" w:hAnsi="Times New Roman" w:cs="Times New Roman"/>
          <w:sz w:val="22"/>
          <w:szCs w:val="22"/>
        </w:rPr>
        <w:t>e and variability (AML versus 1000 Genomes, OVC versus 1000 Genomes, Table S</w:t>
      </w:r>
      <w:r w:rsidR="003C372A" w:rsidRPr="00CF0597">
        <w:rPr>
          <w:rFonts w:ascii="Times New Roman" w:hAnsi="Times New Roman" w:cs="Times New Roman"/>
          <w:sz w:val="22"/>
          <w:szCs w:val="22"/>
        </w:rPr>
        <w:t>3</w:t>
      </w:r>
      <w:r w:rsidR="004D471B" w:rsidRPr="00CF0597">
        <w:rPr>
          <w:rFonts w:ascii="Times New Roman" w:hAnsi="Times New Roman" w:cs="Times New Roman"/>
          <w:sz w:val="22"/>
          <w:szCs w:val="22"/>
        </w:rPr>
        <w:t>.3</w:t>
      </w:r>
      <w:r w:rsidRPr="00CF0597">
        <w:rPr>
          <w:rFonts w:ascii="Times New Roman" w:hAnsi="Times New Roman" w:cs="Times New Roman"/>
          <w:sz w:val="22"/>
          <w:szCs w:val="22"/>
        </w:rPr>
        <w:t xml:space="preserve">). The reliance of DNA replication pathways may be to facilitate the proliferative nature of tumor cells, while the pathways that control DNA damage response are important for tumor cells to remain viable in the presence of increased rates of mutation. This result suggests that a critical factor to understanding how cancer subverts cellular pathways to promote growth and evade apoptosis more accurately may lie in focusing on how gene expression is being regulated based on average expression and expression variability from cell to cell, or from patient to patient. </w:t>
      </w:r>
    </w:p>
    <w:p w:rsidR="00E70ECB" w:rsidRPr="00CF0597" w:rsidRDefault="00E70ECB">
      <w:pPr>
        <w:rPr>
          <w:rFonts w:ascii="Times New Roman" w:hAnsi="Times New Roman" w:cs="Times New Roman"/>
          <w:sz w:val="22"/>
          <w:szCs w:val="22"/>
        </w:rPr>
      </w:pPr>
    </w:p>
    <w:p w:rsidR="00253BD3" w:rsidRDefault="0056107C" w:rsidP="00253BD3">
      <w:pPr>
        <w:rPr>
          <w:rFonts w:ascii="Times New Roman" w:hAnsi="Times New Roman" w:cs="Times New Roman"/>
          <w:sz w:val="22"/>
          <w:szCs w:val="22"/>
        </w:rPr>
      </w:pPr>
      <w:r w:rsidRPr="00CF0597">
        <w:rPr>
          <w:rFonts w:ascii="Times New Roman" w:hAnsi="Times New Roman" w:cs="Times New Roman"/>
          <w:sz w:val="22"/>
          <w:szCs w:val="22"/>
        </w:rPr>
        <w:t xml:space="preserve">In the one-group case, the variability measure that was the least correlated with the average </w:t>
      </w:r>
      <w:r w:rsidR="004D471B" w:rsidRPr="00CF0597">
        <w:rPr>
          <w:rFonts w:ascii="Times New Roman" w:hAnsi="Times New Roman" w:cs="Times New Roman"/>
          <w:sz w:val="22"/>
          <w:szCs w:val="22"/>
        </w:rPr>
        <w:t>expression was used.</w:t>
      </w:r>
      <w:r w:rsidRPr="00CF0597">
        <w:rPr>
          <w:rFonts w:ascii="Times New Roman" w:hAnsi="Times New Roman" w:cs="Times New Roman"/>
          <w:sz w:val="22"/>
          <w:szCs w:val="22"/>
        </w:rPr>
        <w:t xml:space="preserve"> In the two-group case, the correlation between variability and average was also used to identify the most optimal variability measure; however, it became clear that this may not always be the only factor to consider.</w:t>
      </w:r>
      <w:r w:rsidR="004D471B" w:rsidRPr="00CF0597">
        <w:rPr>
          <w:rFonts w:ascii="Times New Roman" w:hAnsi="Times New Roman" w:cs="Times New Roman"/>
          <w:sz w:val="22"/>
          <w:szCs w:val="22"/>
        </w:rPr>
        <w:t xml:space="preserve"> </w:t>
      </w:r>
      <w:r w:rsidR="00253BD3" w:rsidRPr="00CF0597">
        <w:rPr>
          <w:rFonts w:ascii="Times New Roman" w:hAnsi="Times New Roman" w:cs="Times New Roman"/>
          <w:sz w:val="22"/>
          <w:szCs w:val="22"/>
        </w:rPr>
        <w:t xml:space="preserve">When comparing samples from the ovarian cancer cohort of the Cancer Genome Atlas (TCGA) with the Geuvadis/1000 Genomes </w:t>
      </w:r>
      <w:r w:rsidR="00932025" w:rsidRPr="00CF0597">
        <w:rPr>
          <w:rFonts w:ascii="Times New Roman" w:hAnsi="Times New Roman" w:cs="Times New Roman"/>
          <w:sz w:val="22"/>
          <w:szCs w:val="22"/>
        </w:rPr>
        <w:t>dataset</w:t>
      </w:r>
      <w:r w:rsidR="00253BD3" w:rsidRPr="00CF0597">
        <w:rPr>
          <w:rFonts w:ascii="Times New Roman" w:hAnsi="Times New Roman" w:cs="Times New Roman"/>
          <w:sz w:val="22"/>
          <w:szCs w:val="22"/>
        </w:rPr>
        <w:t>, nearly all genes were assigned to the low variability category based on the SD, whereas for MAD, the distribution counts were more evenly distributed across the three categories, making the discrimination of which pathways have differences in variability between the two populations a much easier task (Figure S</w:t>
      </w:r>
      <w:r w:rsidR="003C372A" w:rsidRPr="00CF0597">
        <w:rPr>
          <w:rFonts w:ascii="Times New Roman" w:hAnsi="Times New Roman" w:cs="Times New Roman"/>
          <w:sz w:val="22"/>
          <w:szCs w:val="22"/>
        </w:rPr>
        <w:t>3</w:t>
      </w:r>
      <w:r w:rsidR="004D471B" w:rsidRPr="00CF0597">
        <w:rPr>
          <w:rFonts w:ascii="Times New Roman" w:hAnsi="Times New Roman" w:cs="Times New Roman"/>
          <w:sz w:val="22"/>
          <w:szCs w:val="22"/>
        </w:rPr>
        <w:t>.1</w:t>
      </w:r>
      <w:r w:rsidR="00253BD3" w:rsidRPr="00CF0597">
        <w:rPr>
          <w:rFonts w:ascii="Times New Roman" w:hAnsi="Times New Roman" w:cs="Times New Roman"/>
          <w:sz w:val="22"/>
          <w:szCs w:val="22"/>
        </w:rPr>
        <w:t>). In this example, the SD was the least correlated statistic with the average expression and the MAD was the second smallest, with the difference being negligible. Therefore, we draw the conclusion that using the correlation alone may not be sufficient in the two-group case, and it would also be constructive to consider the overall distribution of expression variability for all genes as another property in selecting an appropriate estimator of expression variability.</w:t>
      </w:r>
      <w:r w:rsidR="00253BD3" w:rsidRPr="00C13033">
        <w:rPr>
          <w:rFonts w:ascii="Times New Roman" w:hAnsi="Times New Roman" w:cs="Times New Roman"/>
          <w:sz w:val="22"/>
          <w:szCs w:val="22"/>
        </w:rPr>
        <w:t xml:space="preserve"> </w:t>
      </w:r>
    </w:p>
    <w:p w:rsidR="00F018AD" w:rsidRDefault="00F018AD" w:rsidP="00253BD3">
      <w:pPr>
        <w:rPr>
          <w:rFonts w:ascii="Times New Roman" w:hAnsi="Times New Roman" w:cs="Times New Roman"/>
          <w:sz w:val="22"/>
          <w:szCs w:val="22"/>
        </w:rPr>
      </w:pPr>
    </w:p>
    <w:p w:rsidR="00F018AD" w:rsidRDefault="00F018AD">
      <w:pPr>
        <w:spacing w:after="160" w:line="259" w:lineRule="auto"/>
        <w:rPr>
          <w:rFonts w:ascii="Times New Roman" w:hAnsi="Times New Roman" w:cs="Times New Roman"/>
          <w:b/>
          <w:sz w:val="22"/>
          <w:szCs w:val="22"/>
        </w:rPr>
      </w:pPr>
      <w:r>
        <w:rPr>
          <w:rFonts w:ascii="Times New Roman" w:hAnsi="Times New Roman" w:cs="Times New Roman"/>
          <w:b/>
          <w:sz w:val="22"/>
          <w:szCs w:val="22"/>
        </w:rPr>
        <w:br w:type="page"/>
      </w:r>
    </w:p>
    <w:p w:rsidR="004D471B" w:rsidRPr="004D471B" w:rsidRDefault="004D471B" w:rsidP="004D471B">
      <w:pPr>
        <w:rPr>
          <w:rFonts w:ascii="Times New Roman" w:hAnsi="Times New Roman" w:cs="Times New Roman"/>
          <w:sz w:val="22"/>
          <w:szCs w:val="22"/>
        </w:rPr>
      </w:pPr>
      <w:r w:rsidRPr="004D471B">
        <w:rPr>
          <w:rFonts w:ascii="Times New Roman" w:hAnsi="Times New Roman" w:cs="Times New Roman"/>
          <w:b/>
          <w:sz w:val="22"/>
          <w:szCs w:val="22"/>
        </w:rPr>
        <w:lastRenderedPageBreak/>
        <w:t>Figure S</w:t>
      </w:r>
      <w:r w:rsidR="003C372A">
        <w:rPr>
          <w:rFonts w:ascii="Times New Roman" w:hAnsi="Times New Roman" w:cs="Times New Roman"/>
          <w:b/>
          <w:sz w:val="22"/>
          <w:szCs w:val="22"/>
        </w:rPr>
        <w:t>3</w:t>
      </w:r>
      <w:r w:rsidRPr="004D471B">
        <w:rPr>
          <w:rFonts w:ascii="Times New Roman" w:hAnsi="Times New Roman" w:cs="Times New Roman"/>
          <w:b/>
          <w:sz w:val="22"/>
          <w:szCs w:val="22"/>
        </w:rPr>
        <w:t xml:space="preserve">.1. The variability estimator can also produce different shapes of the count distribution, and facilitate the comparison between distributions. </w:t>
      </w:r>
      <w:r w:rsidRPr="004D471B">
        <w:rPr>
          <w:rFonts w:ascii="Times New Roman" w:hAnsi="Times New Roman" w:cs="Times New Roman"/>
          <w:sz w:val="22"/>
          <w:szCs w:val="22"/>
        </w:rPr>
        <w:t xml:space="preserve">Using the TCGA ovarian cancer (OVC) and the Geuvadis/1000 Genomes data sets, we noticed that the shape of the count distributions for the low, medium and high variability genes for SD and MAD were different. </w:t>
      </w:r>
      <w:r w:rsidRPr="004D471B">
        <w:rPr>
          <w:rFonts w:ascii="Times New Roman" w:hAnsi="Times New Roman" w:cs="Times New Roman"/>
          <w:b/>
          <w:sz w:val="22"/>
          <w:szCs w:val="22"/>
        </w:rPr>
        <w:t xml:space="preserve">A. </w:t>
      </w:r>
      <w:r w:rsidRPr="004D471B">
        <w:rPr>
          <w:rFonts w:ascii="Times New Roman" w:hAnsi="Times New Roman" w:cs="Times New Roman"/>
          <w:sz w:val="22"/>
          <w:szCs w:val="22"/>
        </w:rPr>
        <w:t>Based on</w:t>
      </w:r>
      <w:r w:rsidRPr="004D471B">
        <w:rPr>
          <w:rFonts w:ascii="Times New Roman" w:hAnsi="Times New Roman" w:cs="Times New Roman"/>
          <w:b/>
          <w:sz w:val="22"/>
          <w:szCs w:val="22"/>
        </w:rPr>
        <w:t xml:space="preserve"> </w:t>
      </w:r>
      <w:r w:rsidRPr="004D471B">
        <w:rPr>
          <w:rFonts w:ascii="Times New Roman" w:hAnsi="Times New Roman" w:cs="Times New Roman"/>
          <w:sz w:val="22"/>
          <w:szCs w:val="22"/>
        </w:rPr>
        <w:t>the</w:t>
      </w:r>
      <w:r w:rsidRPr="004D471B">
        <w:rPr>
          <w:rFonts w:ascii="Times New Roman" w:hAnsi="Times New Roman" w:cs="Times New Roman"/>
          <w:b/>
          <w:sz w:val="22"/>
          <w:szCs w:val="22"/>
        </w:rPr>
        <w:t xml:space="preserve"> </w:t>
      </w:r>
      <w:r w:rsidRPr="004D471B">
        <w:rPr>
          <w:rFonts w:ascii="Times New Roman" w:hAnsi="Times New Roman" w:cs="Times New Roman"/>
          <w:sz w:val="22"/>
          <w:szCs w:val="22"/>
        </w:rPr>
        <w:t xml:space="preserve">SD, the count distribution was (9,087, 9, 3) for the OVC data set, and (9102, 0, 0) for the 1000 Genomes data set. </w:t>
      </w:r>
      <w:r w:rsidRPr="004D471B">
        <w:rPr>
          <w:rFonts w:ascii="Times New Roman" w:hAnsi="Times New Roman" w:cs="Times New Roman"/>
          <w:b/>
          <w:sz w:val="22"/>
          <w:szCs w:val="22"/>
        </w:rPr>
        <w:t>B.</w:t>
      </w:r>
      <w:r w:rsidRPr="004D471B">
        <w:rPr>
          <w:rFonts w:ascii="Times New Roman" w:hAnsi="Times New Roman" w:cs="Times New Roman"/>
          <w:sz w:val="22"/>
          <w:szCs w:val="22"/>
        </w:rPr>
        <w:t xml:space="preserve"> Based on the MAD, the count distribution was (5923, 1923, 1247) for the OVC data set, and (8190, 653, 259) for the 1000 Genomes data set. With the SD, the statistic places almost all genes into the low variability category, whereas using the MAD, genes are distributed with non-zero weight towards other variability categories, even though the distribution remains skewed towards lower levels of expression variability. Having a distribution with more non-zero weighting across the variability categories facilitates the comparison between the pathway and reference distributions.</w:t>
      </w:r>
    </w:p>
    <w:p w:rsidR="004D471B" w:rsidRPr="004D471B" w:rsidRDefault="004D471B" w:rsidP="004D471B">
      <w:pPr>
        <w:jc w:val="center"/>
        <w:rPr>
          <w:rFonts w:ascii="Times New Roman" w:hAnsi="Times New Roman" w:cs="Times New Roman"/>
          <w:sz w:val="22"/>
          <w:szCs w:val="22"/>
        </w:rPr>
      </w:pPr>
      <w:r w:rsidRPr="004D471B">
        <w:rPr>
          <w:rFonts w:ascii="Times New Roman" w:hAnsi="Times New Roman" w:cs="Times New Roman"/>
          <w:b/>
          <w:sz w:val="22"/>
          <w:szCs w:val="22"/>
        </w:rPr>
        <w:t xml:space="preserve">A. </w:t>
      </w:r>
      <w:r w:rsidRPr="004D471B">
        <w:rPr>
          <w:rFonts w:ascii="Times New Roman" w:hAnsi="Times New Roman" w:cs="Times New Roman"/>
          <w:sz w:val="22"/>
          <w:szCs w:val="22"/>
        </w:rPr>
        <w:t>SD.</w:t>
      </w:r>
    </w:p>
    <w:p w:rsidR="004D471B" w:rsidRPr="004D471B" w:rsidRDefault="004D471B" w:rsidP="004D471B">
      <w:pPr>
        <w:jc w:val="center"/>
        <w:rPr>
          <w:rFonts w:ascii="Times New Roman" w:hAnsi="Times New Roman" w:cs="Times New Roman"/>
          <w:sz w:val="22"/>
          <w:szCs w:val="22"/>
        </w:rPr>
      </w:pPr>
    </w:p>
    <w:p w:rsidR="004D471B" w:rsidRPr="004D471B" w:rsidRDefault="004D471B" w:rsidP="004D471B">
      <w:pPr>
        <w:jc w:val="center"/>
        <w:rPr>
          <w:rFonts w:ascii="Times New Roman" w:hAnsi="Times New Roman" w:cs="Times New Roman"/>
          <w:sz w:val="22"/>
          <w:szCs w:val="22"/>
        </w:rPr>
      </w:pPr>
      <w:r w:rsidRPr="004D471B">
        <w:rPr>
          <w:rFonts w:ascii="Times New Roman" w:hAnsi="Times New Roman" w:cs="Times New Roman"/>
          <w:noProof/>
          <w:sz w:val="22"/>
          <w:szCs w:val="22"/>
          <w:lang w:val="en-AU" w:eastAsia="en-AU"/>
        </w:rPr>
        <w:drawing>
          <wp:inline distT="0" distB="0" distL="0" distR="0" wp14:anchorId="0404E07C" wp14:editId="4A249C62">
            <wp:extent cx="4572000" cy="320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VS1000Counts_SD.pdf"/>
                    <pic:cNvPicPr/>
                  </pic:nvPicPr>
                  <pic:blipFill>
                    <a:blip r:embed="rId5">
                      <a:extLst>
                        <a:ext uri="{28A0092B-C50C-407E-A947-70E740481C1C}">
                          <a14:useLocalDpi xmlns:a14="http://schemas.microsoft.com/office/drawing/2010/main" val="0"/>
                        </a:ext>
                      </a:extLst>
                    </a:blip>
                    <a:stretch>
                      <a:fillRect/>
                    </a:stretch>
                  </pic:blipFill>
                  <pic:spPr>
                    <a:xfrm>
                      <a:off x="0" y="0"/>
                      <a:ext cx="4572000" cy="3200400"/>
                    </a:xfrm>
                    <a:prstGeom prst="rect">
                      <a:avLst/>
                    </a:prstGeom>
                  </pic:spPr>
                </pic:pic>
              </a:graphicData>
            </a:graphic>
          </wp:inline>
        </w:drawing>
      </w:r>
    </w:p>
    <w:p w:rsidR="004D471B" w:rsidRPr="004D471B" w:rsidRDefault="004D471B" w:rsidP="004D471B">
      <w:pPr>
        <w:jc w:val="center"/>
        <w:rPr>
          <w:rFonts w:ascii="Times New Roman" w:hAnsi="Times New Roman" w:cs="Times New Roman"/>
          <w:sz w:val="22"/>
          <w:szCs w:val="22"/>
        </w:rPr>
      </w:pPr>
    </w:p>
    <w:p w:rsidR="004D471B" w:rsidRPr="004D471B" w:rsidRDefault="004D471B" w:rsidP="004D471B">
      <w:pPr>
        <w:jc w:val="center"/>
        <w:rPr>
          <w:rFonts w:ascii="Times New Roman" w:hAnsi="Times New Roman" w:cs="Times New Roman"/>
          <w:sz w:val="22"/>
          <w:szCs w:val="22"/>
        </w:rPr>
      </w:pPr>
      <w:r w:rsidRPr="004D471B">
        <w:rPr>
          <w:rFonts w:ascii="Times New Roman" w:hAnsi="Times New Roman" w:cs="Times New Roman"/>
          <w:b/>
          <w:sz w:val="22"/>
          <w:szCs w:val="22"/>
        </w:rPr>
        <w:t xml:space="preserve">B. </w:t>
      </w:r>
      <w:r w:rsidRPr="004D471B">
        <w:rPr>
          <w:rFonts w:ascii="Times New Roman" w:hAnsi="Times New Roman" w:cs="Times New Roman"/>
          <w:sz w:val="22"/>
          <w:szCs w:val="22"/>
        </w:rPr>
        <w:t>MAD.</w:t>
      </w:r>
    </w:p>
    <w:p w:rsidR="004D471B" w:rsidRPr="004D471B" w:rsidRDefault="004D471B" w:rsidP="004D471B">
      <w:pPr>
        <w:jc w:val="center"/>
        <w:rPr>
          <w:rFonts w:ascii="Times New Roman" w:hAnsi="Times New Roman" w:cs="Times New Roman"/>
          <w:sz w:val="22"/>
          <w:szCs w:val="22"/>
        </w:rPr>
      </w:pPr>
    </w:p>
    <w:p w:rsidR="004D471B" w:rsidRPr="004D471B" w:rsidRDefault="004D471B" w:rsidP="004D471B">
      <w:pPr>
        <w:jc w:val="center"/>
        <w:rPr>
          <w:rFonts w:ascii="Times New Roman" w:hAnsi="Times New Roman" w:cs="Times New Roman"/>
          <w:sz w:val="22"/>
          <w:szCs w:val="22"/>
        </w:rPr>
      </w:pPr>
      <w:r w:rsidRPr="004D471B">
        <w:rPr>
          <w:rFonts w:ascii="Times New Roman" w:hAnsi="Times New Roman" w:cs="Times New Roman"/>
          <w:noProof/>
          <w:sz w:val="22"/>
          <w:szCs w:val="22"/>
          <w:lang w:val="en-AU" w:eastAsia="en-AU"/>
        </w:rPr>
        <w:drawing>
          <wp:inline distT="0" distB="0" distL="0" distR="0" wp14:anchorId="7990434D" wp14:editId="2E72C9CC">
            <wp:extent cx="4572000"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VS1000Counts_MAD.pdf"/>
                    <pic:cNvPicPr/>
                  </pic:nvPicPr>
                  <pic:blipFill>
                    <a:blip r:embed="rId6">
                      <a:extLst>
                        <a:ext uri="{28A0092B-C50C-407E-A947-70E740481C1C}">
                          <a14:useLocalDpi xmlns:a14="http://schemas.microsoft.com/office/drawing/2010/main" val="0"/>
                        </a:ext>
                      </a:extLst>
                    </a:blip>
                    <a:stretch>
                      <a:fillRect/>
                    </a:stretch>
                  </pic:blipFill>
                  <pic:spPr>
                    <a:xfrm>
                      <a:off x="0" y="0"/>
                      <a:ext cx="4572000" cy="3200400"/>
                    </a:xfrm>
                    <a:prstGeom prst="rect">
                      <a:avLst/>
                    </a:prstGeom>
                  </pic:spPr>
                </pic:pic>
              </a:graphicData>
            </a:graphic>
          </wp:inline>
        </w:drawing>
      </w:r>
    </w:p>
    <w:p w:rsidR="004D471B" w:rsidRPr="004D471B" w:rsidRDefault="004D471B" w:rsidP="004D471B">
      <w:pPr>
        <w:jc w:val="center"/>
        <w:rPr>
          <w:rFonts w:ascii="Times New Roman" w:hAnsi="Times New Roman" w:cs="Times New Roman"/>
          <w:sz w:val="22"/>
          <w:szCs w:val="22"/>
        </w:rPr>
      </w:pPr>
    </w:p>
    <w:p w:rsidR="004D471B" w:rsidRPr="004D471B" w:rsidRDefault="004D471B" w:rsidP="004D471B">
      <w:pPr>
        <w:rPr>
          <w:rFonts w:ascii="Times New Roman" w:hAnsi="Times New Roman" w:cs="Times New Roman"/>
          <w:sz w:val="22"/>
          <w:szCs w:val="22"/>
        </w:rPr>
      </w:pPr>
    </w:p>
    <w:p w:rsidR="004D471B" w:rsidRPr="00A22361" w:rsidRDefault="004D471B" w:rsidP="004D471B">
      <w:pPr>
        <w:jc w:val="center"/>
        <w:rPr>
          <w:rFonts w:ascii="Times New Roman" w:hAnsi="Times New Roman" w:cs="Times New Roman"/>
        </w:rPr>
      </w:pPr>
    </w:p>
    <w:p w:rsidR="004D471B" w:rsidRDefault="004D471B">
      <w:pPr>
        <w:spacing w:after="160" w:line="259" w:lineRule="auto"/>
        <w:rPr>
          <w:rFonts w:ascii="Times New Roman" w:hAnsi="Times New Roman" w:cs="Times New Roman"/>
          <w:b/>
          <w:sz w:val="22"/>
          <w:szCs w:val="22"/>
        </w:rPr>
      </w:pPr>
    </w:p>
    <w:sectPr w:rsidR="004D471B" w:rsidSect="00976A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50"/>
    <w:rsid w:val="00177455"/>
    <w:rsid w:val="00183627"/>
    <w:rsid w:val="001F7004"/>
    <w:rsid w:val="00253BD3"/>
    <w:rsid w:val="002E60F2"/>
    <w:rsid w:val="00372AB0"/>
    <w:rsid w:val="0039312F"/>
    <w:rsid w:val="003C372A"/>
    <w:rsid w:val="00477E93"/>
    <w:rsid w:val="004D471B"/>
    <w:rsid w:val="00544B7A"/>
    <w:rsid w:val="00557671"/>
    <w:rsid w:val="0056107C"/>
    <w:rsid w:val="00932025"/>
    <w:rsid w:val="00976950"/>
    <w:rsid w:val="00976AE1"/>
    <w:rsid w:val="00A1475A"/>
    <w:rsid w:val="00A81E95"/>
    <w:rsid w:val="00C13033"/>
    <w:rsid w:val="00CA7FBF"/>
    <w:rsid w:val="00CF0597"/>
    <w:rsid w:val="00E70ECB"/>
    <w:rsid w:val="00F018AD"/>
    <w:rsid w:val="00F97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91F2"/>
  <w15:chartTrackingRefBased/>
  <w15:docId w15:val="{33ABC426-25FB-403A-B5EF-53289A53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695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E95"/>
    <w:pPr>
      <w:spacing w:after="0" w:line="240" w:lineRule="auto"/>
    </w:pPr>
    <w:rPr>
      <w:rFonts w:eastAsiaTheme="minorEastAsia"/>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cancergenome.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dc:creator>
  <cp:keywords/>
  <dc:description/>
  <cp:lastModifiedBy>Jessica Mar</cp:lastModifiedBy>
  <cp:revision>2</cp:revision>
  <dcterms:created xsi:type="dcterms:W3CDTF">2017-03-17T01:21:00Z</dcterms:created>
  <dcterms:modified xsi:type="dcterms:W3CDTF">2017-03-17T01:21:00Z</dcterms:modified>
</cp:coreProperties>
</file>