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D3" w:rsidRPr="007D21D0" w:rsidRDefault="001179D9" w:rsidP="001179D9">
      <w:pPr>
        <w:rPr>
          <w:rFonts w:ascii="Times New Roman" w:hAnsi="Times New Roman" w:cs="Times New Roman"/>
          <w:b/>
          <w:sz w:val="24"/>
          <w:szCs w:val="24"/>
        </w:rPr>
      </w:pPr>
      <w:r w:rsidRPr="007D21D0">
        <w:rPr>
          <w:rFonts w:ascii="Times New Roman" w:hAnsi="Times New Roman" w:cs="Times New Roman" w:hint="cs"/>
          <w:b/>
          <w:sz w:val="24"/>
          <w:szCs w:val="24"/>
        </w:rPr>
        <w:t>1</w:t>
      </w:r>
      <w:r w:rsidRPr="007D21D0">
        <w:rPr>
          <w:rFonts w:ascii="Times New Roman" w:hAnsi="Times New Roman" w:cs="Times New Roman"/>
          <w:b/>
          <w:sz w:val="24"/>
          <w:szCs w:val="24"/>
        </w:rPr>
        <w:t>. The rationale for conducting the meta-analysis;</w:t>
      </w:r>
    </w:p>
    <w:p w:rsidR="001179D9" w:rsidRDefault="001179D9" w:rsidP="00117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179D9">
        <w:rPr>
          <w:rFonts w:ascii="Times New Roman" w:hAnsi="Times New Roman" w:cs="Times New Roman"/>
          <w:sz w:val="24"/>
          <w:szCs w:val="24"/>
        </w:rPr>
        <w:t>Sodium-glucose co-transporter 2 (SGLT2) inhibitors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9D9">
        <w:rPr>
          <w:rFonts w:ascii="Times New Roman" w:hAnsi="Times New Roman" w:cs="Times New Roman"/>
          <w:sz w:val="24"/>
          <w:szCs w:val="24"/>
        </w:rPr>
        <w:t xml:space="preserve">are gaining </w:t>
      </w:r>
      <w:r>
        <w:rPr>
          <w:rFonts w:ascii="Times New Roman" w:hAnsi="Times New Roman" w:cs="Times New Roman"/>
          <w:sz w:val="24"/>
          <w:szCs w:val="24"/>
        </w:rPr>
        <w:t xml:space="preserve">popularity due to various </w:t>
      </w:r>
      <w:r w:rsidRPr="001179D9">
        <w:rPr>
          <w:rFonts w:ascii="Times New Roman" w:hAnsi="Times New Roman" w:cs="Times New Roman"/>
          <w:sz w:val="24"/>
          <w:szCs w:val="24"/>
        </w:rPr>
        <w:t>beneficial effects</w:t>
      </w:r>
      <w:r>
        <w:rPr>
          <w:rFonts w:ascii="Times New Roman" w:hAnsi="Times New Roman" w:cs="Times New Roman"/>
          <w:sz w:val="24"/>
          <w:szCs w:val="24"/>
        </w:rPr>
        <w:t xml:space="preserve"> in addition to glycemic control, including BP lowering</w:t>
      </w:r>
      <w:r w:rsidRPr="001179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weight control and reduction in</w:t>
      </w:r>
      <w:r w:rsidRPr="001179D9">
        <w:rPr>
          <w:rFonts w:ascii="Times New Roman" w:hAnsi="Times New Roman" w:cs="Times New Roman"/>
          <w:sz w:val="24"/>
          <w:szCs w:val="24"/>
        </w:rPr>
        <w:t xml:space="preserve"> cardiovascular mortality in type 2 diabetic patients with high cardiovascular risk.</w:t>
      </w:r>
      <w:r w:rsidRPr="0011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D9" w:rsidRDefault="001179D9" w:rsidP="00117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SGLT2 inhibition </w:t>
      </w:r>
      <w:r w:rsidRPr="001179D9">
        <w:rPr>
          <w:rFonts w:ascii="Times New Roman" w:hAnsi="Times New Roman" w:cs="Times New Roman"/>
          <w:sz w:val="24"/>
          <w:szCs w:val="24"/>
        </w:rPr>
        <w:t xml:space="preserve">has profound effects on renal hemodynamics.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1179D9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179D9">
        <w:rPr>
          <w:rFonts w:ascii="Times New Roman" w:hAnsi="Times New Roman" w:cs="Times New Roman"/>
          <w:sz w:val="24"/>
          <w:szCs w:val="24"/>
        </w:rPr>
        <w:t xml:space="preserve"> glucose and sodium reabsorption at the proximal tubule, </w:t>
      </w:r>
      <w:r>
        <w:rPr>
          <w:rFonts w:ascii="Times New Roman" w:hAnsi="Times New Roman" w:cs="Times New Roman"/>
          <w:sz w:val="24"/>
          <w:szCs w:val="24"/>
        </w:rPr>
        <w:t xml:space="preserve">SGLT2 inhibitors </w:t>
      </w:r>
      <w:r w:rsidRPr="001179D9">
        <w:rPr>
          <w:rFonts w:ascii="Times New Roman" w:hAnsi="Times New Roman" w:cs="Times New Roman"/>
          <w:sz w:val="24"/>
          <w:szCs w:val="24"/>
        </w:rPr>
        <w:t xml:space="preserve">increase sodium delivery to the macula densa, and </w:t>
      </w:r>
      <w:r>
        <w:rPr>
          <w:rFonts w:ascii="Times New Roman" w:hAnsi="Times New Roman" w:cs="Times New Roman"/>
          <w:sz w:val="24"/>
          <w:szCs w:val="24"/>
        </w:rPr>
        <w:t>upregulate tubuloglomerular feedback (TGF)</w:t>
      </w:r>
      <w:r w:rsidRPr="001179D9">
        <w:rPr>
          <w:rFonts w:ascii="Times New Roman" w:hAnsi="Times New Roman" w:cs="Times New Roman"/>
          <w:sz w:val="24"/>
          <w:szCs w:val="24"/>
        </w:rPr>
        <w:t xml:space="preserve">. Thus, it is postulated that SGLT2 inhibition alleviates glomerular hyperfiltration, reduces albuminuria and potentially slows the progression of diabetic nephropathy. </w:t>
      </w:r>
    </w:p>
    <w:p w:rsidR="001179D9" w:rsidRDefault="001179D9">
      <w:pPr>
        <w:rPr>
          <w:rFonts w:ascii="Times New Roman" w:hAnsi="Times New Roman" w:cs="Times New Roman"/>
          <w:b/>
          <w:sz w:val="24"/>
          <w:szCs w:val="24"/>
        </w:rPr>
      </w:pPr>
      <w:r w:rsidRPr="007D21D0">
        <w:rPr>
          <w:rFonts w:ascii="Times New Roman" w:hAnsi="Times New Roman" w:cs="Times New Roman"/>
          <w:b/>
          <w:sz w:val="24"/>
          <w:szCs w:val="24"/>
        </w:rPr>
        <w:t>2. The contribution that the meta-analysis makes to knowledge in light of previously published related reports, including other meta-analyses and systematic reviews.</w:t>
      </w:r>
    </w:p>
    <w:p w:rsidR="007D21D0" w:rsidRDefault="007D21D0" w:rsidP="001179D9">
      <w:pPr>
        <w:rPr>
          <w:rFonts w:ascii="Times New Roman" w:hAnsi="Times New Roman" w:cs="Times New Roman"/>
          <w:sz w:val="24"/>
          <w:szCs w:val="24"/>
        </w:rPr>
      </w:pPr>
      <w:r w:rsidRPr="001179D9">
        <w:rPr>
          <w:rFonts w:ascii="Times New Roman" w:hAnsi="Times New Roman" w:cs="Times New Roman"/>
          <w:sz w:val="24"/>
          <w:szCs w:val="24"/>
        </w:rPr>
        <w:t xml:space="preserve">A number of clinical trials have reported kidney-related outcomes after SGLT2 inhibitor use. </w:t>
      </w:r>
      <w:r>
        <w:rPr>
          <w:rFonts w:ascii="Times New Roman" w:hAnsi="Times New Roman" w:cs="Times New Roman"/>
          <w:sz w:val="24"/>
          <w:szCs w:val="24"/>
        </w:rPr>
        <w:t>This systematic review and meta-analysis summarizes available evidence to thoroughly characterize</w:t>
      </w:r>
      <w:r w:rsidR="00044640">
        <w:rPr>
          <w:rFonts w:ascii="Times New Roman" w:hAnsi="Times New Roman" w:cs="Times New Roman"/>
          <w:sz w:val="24"/>
          <w:szCs w:val="24"/>
        </w:rPr>
        <w:t xml:space="preserve"> the effects of SGLT2 inhibition</w:t>
      </w:r>
      <w:r>
        <w:rPr>
          <w:rFonts w:ascii="Times New Roman" w:hAnsi="Times New Roman" w:cs="Times New Roman"/>
          <w:sz w:val="24"/>
          <w:szCs w:val="24"/>
        </w:rPr>
        <w:t xml:space="preserve"> on eGFR and albuminuria in diabetic patients. </w:t>
      </w:r>
      <w:r w:rsidR="001179D9" w:rsidRPr="001179D9">
        <w:rPr>
          <w:rFonts w:ascii="Times New Roman" w:hAnsi="Times New Roman" w:cs="Times New Roman"/>
          <w:sz w:val="24"/>
          <w:szCs w:val="24"/>
        </w:rPr>
        <w:t>A previous meta-analysis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D9" w:rsidRPr="001179D9">
        <w:rPr>
          <w:rFonts w:ascii="Times New Roman" w:hAnsi="Times New Roman" w:cs="Times New Roman"/>
          <w:sz w:val="24"/>
          <w:szCs w:val="24"/>
        </w:rPr>
        <w:t xml:space="preserve">(Liu et al. 2015) </w:t>
      </w:r>
      <w:r>
        <w:rPr>
          <w:rFonts w:ascii="Times New Roman" w:hAnsi="Times New Roman" w:cs="Times New Roman"/>
          <w:sz w:val="24"/>
          <w:szCs w:val="24"/>
        </w:rPr>
        <w:t>reported the effects of SGLT2 inhibitors on eGFR. However, Liu et al. 2015 only included trials</w:t>
      </w:r>
      <w:r w:rsidR="00044640">
        <w:rPr>
          <w:rFonts w:ascii="Times New Roman" w:hAnsi="Times New Roman" w:cs="Times New Roman"/>
          <w:sz w:val="24"/>
          <w:szCs w:val="24"/>
        </w:rPr>
        <w:t xml:space="preserve"> with a duration</w:t>
      </w:r>
      <w:r>
        <w:rPr>
          <w:rFonts w:ascii="Times New Roman" w:hAnsi="Times New Roman" w:cs="Times New Roman"/>
          <w:sz w:val="24"/>
          <w:szCs w:val="24"/>
        </w:rPr>
        <w:t xml:space="preserve"> between 52 weeks and 104 weeks before December 20</w:t>
      </w:r>
      <w:r w:rsidR="002C3237">
        <w:rPr>
          <w:rFonts w:ascii="Times New Roman" w:hAnsi="Times New Roman" w:cs="Times New Roman"/>
          <w:sz w:val="24"/>
          <w:szCs w:val="24"/>
        </w:rPr>
        <w:t xml:space="preserve">14. Our analysis is more updated, includes trials of different durations, and also includes albuminuria as an outcome. </w:t>
      </w:r>
    </w:p>
    <w:p w:rsidR="00EC4160" w:rsidRPr="002C3237" w:rsidRDefault="002C3237" w:rsidP="00EC4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analysis, </w:t>
      </w:r>
      <w:r w:rsidR="00EC4160">
        <w:rPr>
          <w:rFonts w:ascii="Times New Roman" w:hAnsi="Times New Roman" w:cs="Times New Roman"/>
          <w:sz w:val="24"/>
          <w:szCs w:val="24"/>
        </w:rPr>
        <w:t xml:space="preserve">we noted an intitial eGFR reduction and long-term eGFR preservation after SGLT2 inhibitor use. </w:t>
      </w:r>
      <w:r w:rsidR="00EC4160" w:rsidRPr="002C3237">
        <w:rPr>
          <w:rFonts w:ascii="Times New Roman" w:hAnsi="Times New Roman" w:cs="Times New Roman"/>
          <w:sz w:val="24"/>
          <w:szCs w:val="24"/>
        </w:rPr>
        <w:t>The overall change in eGFR was not significant in diabetic patients with or without CKD. SGLT2 inhibition was associated with a trend toward albuminuria reduction, which was statistically significant in diabetic patients with CKD.</w:t>
      </w:r>
      <w:bookmarkStart w:id="0" w:name="_GoBack"/>
      <w:bookmarkEnd w:id="0"/>
    </w:p>
    <w:p w:rsidR="001179D9" w:rsidRPr="00EC4160" w:rsidRDefault="001179D9">
      <w:pPr>
        <w:rPr>
          <w:rFonts w:ascii="Times New Roman" w:hAnsi="Times New Roman" w:cs="Times New Roman"/>
          <w:sz w:val="24"/>
          <w:szCs w:val="24"/>
        </w:rPr>
      </w:pPr>
    </w:p>
    <w:p w:rsidR="002C3237" w:rsidRPr="002C3237" w:rsidRDefault="002C3237" w:rsidP="002C3237">
      <w:pPr>
        <w:rPr>
          <w:rFonts w:ascii="Times New Roman" w:hAnsi="Times New Roman" w:cs="Times New Roman"/>
          <w:sz w:val="24"/>
          <w:szCs w:val="24"/>
        </w:rPr>
      </w:pPr>
    </w:p>
    <w:sectPr w:rsidR="002C3237" w:rsidRPr="002C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4E" w:rsidRDefault="00052D4E" w:rsidP="001179D9">
      <w:r>
        <w:separator/>
      </w:r>
    </w:p>
  </w:endnote>
  <w:endnote w:type="continuationSeparator" w:id="0">
    <w:p w:rsidR="00052D4E" w:rsidRDefault="00052D4E" w:rsidP="0011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4E" w:rsidRDefault="00052D4E" w:rsidP="001179D9">
      <w:r>
        <w:separator/>
      </w:r>
    </w:p>
  </w:footnote>
  <w:footnote w:type="continuationSeparator" w:id="0">
    <w:p w:rsidR="00052D4E" w:rsidRDefault="00052D4E" w:rsidP="0011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CF"/>
    <w:rsid w:val="00044640"/>
    <w:rsid w:val="00052D4E"/>
    <w:rsid w:val="001179D9"/>
    <w:rsid w:val="002C3237"/>
    <w:rsid w:val="004359CF"/>
    <w:rsid w:val="006158E7"/>
    <w:rsid w:val="007554D3"/>
    <w:rsid w:val="007D21D0"/>
    <w:rsid w:val="00E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49BD7"/>
  <w15:chartTrackingRefBased/>
  <w15:docId w15:val="{4602F8F8-994D-408A-883F-1E7D6F2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 Xu</dc:creator>
  <cp:keywords/>
  <dc:description/>
  <cp:lastModifiedBy>Lubin Xu</cp:lastModifiedBy>
  <cp:revision>4</cp:revision>
  <dcterms:created xsi:type="dcterms:W3CDTF">2016-10-14T03:32:00Z</dcterms:created>
  <dcterms:modified xsi:type="dcterms:W3CDTF">2016-10-14T07:54:00Z</dcterms:modified>
</cp:coreProperties>
</file>