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3F82" w14:textId="77777777" w:rsidR="00E16EAD" w:rsidRDefault="00E16EAD" w:rsidP="00E16EAD">
      <w:pPr>
        <w:spacing w:line="480" w:lineRule="auto"/>
        <w:jc w:val="both"/>
        <w:rPr>
          <w:rFonts w:eastAsia="Garamond"/>
          <w:b/>
          <w:color w:val="000000"/>
          <w:spacing w:val="-2"/>
          <w:sz w:val="24"/>
          <w:szCs w:val="24"/>
          <w:lang w:val="en-AU"/>
        </w:rPr>
      </w:pPr>
      <w:r>
        <w:rPr>
          <w:rFonts w:eastAsia="Garamond"/>
          <w:b/>
          <w:color w:val="000000"/>
          <w:spacing w:val="-2"/>
          <w:sz w:val="24"/>
          <w:szCs w:val="24"/>
          <w:lang w:val="en-AU"/>
        </w:rPr>
        <w:t>Supplementary Method</w:t>
      </w:r>
    </w:p>
    <w:p w14:paraId="20902EDA" w14:textId="77777777" w:rsidR="00E16EAD" w:rsidRPr="00E16EAD" w:rsidRDefault="00F52BE6" w:rsidP="00E16EAD">
      <w:pPr>
        <w:spacing w:line="480" w:lineRule="auto"/>
        <w:jc w:val="both"/>
        <w:rPr>
          <w:rFonts w:eastAsia="Garamond"/>
          <w:b/>
          <w:color w:val="000000"/>
          <w:spacing w:val="-2"/>
          <w:sz w:val="24"/>
          <w:szCs w:val="24"/>
          <w:lang w:val="en-AU"/>
        </w:rPr>
      </w:pPr>
      <w:r>
        <w:rPr>
          <w:rFonts w:eastAsia="Garamond"/>
          <w:b/>
          <w:color w:val="000000"/>
          <w:spacing w:val="-2"/>
          <w:sz w:val="24"/>
          <w:szCs w:val="24"/>
          <w:lang w:val="en-AU"/>
        </w:rPr>
        <w:t xml:space="preserve">Further details on the </w:t>
      </w:r>
      <w:r w:rsidR="00E16EAD" w:rsidRPr="00E16EAD">
        <w:rPr>
          <w:rFonts w:eastAsia="Garamond"/>
          <w:b/>
          <w:color w:val="000000"/>
          <w:spacing w:val="-2"/>
          <w:sz w:val="24"/>
          <w:szCs w:val="24"/>
          <w:lang w:val="en-AU"/>
        </w:rPr>
        <w:t>Multistate Markov model</w:t>
      </w:r>
    </w:p>
    <w:p w14:paraId="566225C1" w14:textId="4B5163CD" w:rsidR="00E16EAD" w:rsidRPr="0054574F" w:rsidRDefault="00F52BE6" w:rsidP="00E16EA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Multistate Markov model a</w:t>
      </w:r>
      <w:r w:rsidR="00E16EAD" w:rsidRPr="0054574F">
        <w:rPr>
          <w:sz w:val="24"/>
          <w:szCs w:val="24"/>
        </w:rPr>
        <w:t>ssume</w:t>
      </w:r>
      <w:r w:rsidR="000244AB">
        <w:rPr>
          <w:sz w:val="24"/>
          <w:szCs w:val="24"/>
        </w:rPr>
        <w:t>s</w:t>
      </w:r>
      <w:r w:rsidR="00E16EAD" w:rsidRPr="0054574F">
        <w:rPr>
          <w:sz w:val="24"/>
          <w:szCs w:val="24"/>
        </w:rPr>
        <w:t xml:space="preserve"> a finite number of state</w:t>
      </w:r>
      <w:r w:rsidR="00E16EAD">
        <w:rPr>
          <w:sz w:val="24"/>
          <w:szCs w:val="24"/>
        </w:rPr>
        <w:t>s</w:t>
      </w:r>
      <w:r w:rsidR="00297DD2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cr m:val="script"/>
            <m:sty m:val="p"/>
          </m:rPr>
          <w:rPr>
            <w:rFonts w:ascii="Cambria Math" w:hAnsi="Cambria Math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 …, R</m:t>
            </m:r>
          </m:e>
        </m:d>
      </m:oMath>
      <w:r w:rsidR="00147FC2">
        <w:rPr>
          <w:sz w:val="24"/>
          <w:szCs w:val="24"/>
        </w:rPr>
        <w:t>.</w:t>
      </w:r>
      <w:r w:rsidR="00E16EAD" w:rsidRPr="0054574F">
        <w:rPr>
          <w:sz w:val="24"/>
          <w:szCs w:val="24"/>
        </w:rPr>
        <w:t xml:space="preserve"> </w:t>
      </w:r>
      <w:r w:rsidR="00147FC2">
        <w:rPr>
          <w:sz w:val="24"/>
          <w:szCs w:val="24"/>
        </w:rPr>
        <w:t>T</w:t>
      </w:r>
      <w:r w:rsidR="00147FC2" w:rsidRPr="0054574F">
        <w:rPr>
          <w:sz w:val="24"/>
          <w:szCs w:val="24"/>
        </w:rPr>
        <w:t xml:space="preserve">he </w:t>
      </w:r>
      <w:r w:rsidR="00E16EAD" w:rsidRPr="0054574F">
        <w:rPr>
          <w:sz w:val="24"/>
          <w:szCs w:val="24"/>
        </w:rPr>
        <w:t xml:space="preserve">transition between the states is governed by a continuous time stochastic process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E16EAD" w:rsidRPr="0054574F">
        <w:rPr>
          <w:sz w:val="24"/>
          <w:szCs w:val="24"/>
        </w:rPr>
        <w:t xml:space="preserve"> which</w:t>
      </w:r>
      <w:r w:rsidR="00DE78BF">
        <w:rPr>
          <w:sz w:val="24"/>
          <w:szCs w:val="24"/>
        </w:rPr>
        <w:t xml:space="preserve"> </w:t>
      </w:r>
      <w:r w:rsidR="00297DD2">
        <w:rPr>
          <w:sz w:val="24"/>
          <w:szCs w:val="24"/>
        </w:rPr>
        <w:t>takes</w:t>
      </w:r>
      <w:r w:rsidR="004C3609">
        <w:rPr>
          <w:sz w:val="24"/>
          <w:szCs w:val="24"/>
        </w:rPr>
        <w:t xml:space="preserve"> </w:t>
      </w:r>
      <w:r w:rsidR="00C341DF">
        <w:rPr>
          <w:sz w:val="24"/>
          <w:szCs w:val="24"/>
        </w:rPr>
        <w:t>values</w:t>
      </w:r>
      <w:r w:rsidR="00E16EAD" w:rsidRPr="0054574F">
        <w:rPr>
          <w:sz w:val="24"/>
          <w:szCs w:val="24"/>
        </w:rPr>
        <w:t xml:space="preserve"> in </w:t>
      </w:r>
      <m:oMath>
        <m:r>
          <m:rPr>
            <m:scr m:val="script"/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E16EAD" w:rsidRPr="0054574F">
        <w:rPr>
          <w:sz w:val="24"/>
          <w:szCs w:val="24"/>
        </w:rPr>
        <w:t xml:space="preserve">.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  <w:r w:rsidR="00E16EAD" w:rsidRPr="0054574F">
        <w:rPr>
          <w:sz w:val="24"/>
          <w:szCs w:val="24"/>
        </w:rPr>
        <w:t xml:space="preserve"> denote</w:t>
      </w:r>
      <w:r w:rsidR="000244AB">
        <w:rPr>
          <w:sz w:val="24"/>
          <w:szCs w:val="24"/>
        </w:rPr>
        <w:t>s</w:t>
      </w:r>
      <w:r w:rsidR="00E16EAD" w:rsidRPr="0054574F">
        <w:rPr>
          <w:sz w:val="24"/>
          <w:szCs w:val="24"/>
        </w:rPr>
        <w:t xml:space="preserve"> the history of the stochastic process up to time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sz w:val="24"/>
          <w:szCs w:val="24"/>
        </w:rPr>
        <w:t xml:space="preserve"> and</w:t>
      </w:r>
      <w:r w:rsidR="00DE78BF">
        <w:rPr>
          <w:sz w:val="24"/>
          <w:szCs w:val="24"/>
        </w:rPr>
        <w:t xml:space="preserve"> </w:t>
      </w:r>
      <w:r w:rsidR="00E16EAD" w:rsidRPr="0054574F">
        <w:rPr>
          <w:sz w:val="24"/>
          <w:szCs w:val="24"/>
        </w:rPr>
        <w:t xml:space="preserve">the probability of transitioning from state </w:t>
      </w:r>
      <w:r w:rsidR="00E16EAD" w:rsidRPr="0054574F">
        <w:rPr>
          <w:i/>
          <w:sz w:val="24"/>
          <w:szCs w:val="24"/>
        </w:rPr>
        <w:t>r</w:t>
      </w:r>
      <w:r w:rsidR="00E16EAD" w:rsidRPr="0054574F">
        <w:rPr>
          <w:sz w:val="24"/>
          <w:szCs w:val="24"/>
        </w:rPr>
        <w:t xml:space="preserve"> to state </w:t>
      </w:r>
      <w:r w:rsidR="00E16EAD" w:rsidRPr="0054574F">
        <w:rPr>
          <w:i/>
          <w:sz w:val="24"/>
          <w:szCs w:val="24"/>
        </w:rPr>
        <w:t>s</w:t>
      </w:r>
      <w:r w:rsidR="00E16EAD" w:rsidRPr="0054574F">
        <w:rPr>
          <w:sz w:val="24"/>
          <w:szCs w:val="24"/>
        </w:rPr>
        <w:t xml:space="preserve"> is</w:t>
      </w:r>
      <w:r>
        <w:rPr>
          <w:sz w:val="24"/>
          <w:szCs w:val="24"/>
        </w:rPr>
        <w:t>;</w:t>
      </w:r>
    </w:p>
    <w:p w14:paraId="0E4F3EAC" w14:textId="77777777" w:rsidR="00F52BE6" w:rsidRDefault="00C25496" w:rsidP="004C3609">
      <w:pPr>
        <w:spacing w:line="48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nor/>
          </m:rPr>
          <w:rPr>
            <w:rFonts w:ascii="Cambria Math"/>
            <w:sz w:val="24"/>
            <w:szCs w:val="24"/>
          </w:rPr>
          <m:t>=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=s</m:t>
            </m:r>
          </m:e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bSup>
          </m:e>
        </m:d>
      </m:oMath>
      <w:r w:rsidR="00E16EAD">
        <w:rPr>
          <w:sz w:val="24"/>
          <w:szCs w:val="24"/>
        </w:rPr>
        <w:t>.</w:t>
      </w:r>
    </w:p>
    <w:p w14:paraId="112412FF" w14:textId="4023FD38" w:rsidR="00E16EAD" w:rsidRPr="0054574F" w:rsidRDefault="00E16EAD" w:rsidP="00E16EA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transition</w:t>
      </w:r>
      <w:r w:rsidRPr="0054574F">
        <w:rPr>
          <w:sz w:val="24"/>
          <w:szCs w:val="24"/>
        </w:rPr>
        <w:t xml:space="preserve"> probability,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54574F">
        <w:rPr>
          <w:sz w:val="24"/>
          <w:szCs w:val="24"/>
        </w:rPr>
        <w:t xml:space="preserve">, is governed by the </w:t>
      </w:r>
      <w:r w:rsidRPr="0054574F">
        <w:rPr>
          <w:i/>
          <w:sz w:val="24"/>
          <w:szCs w:val="24"/>
        </w:rPr>
        <w:t>transition intensity</w:t>
      </w:r>
      <w:r w:rsidRPr="0054574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</m:oMath>
      <w:r w:rsidR="00F52BE6">
        <w:rPr>
          <w:sz w:val="24"/>
          <w:szCs w:val="24"/>
        </w:rPr>
        <w:t>,</w:t>
      </w:r>
      <w:r w:rsidRPr="0054574F">
        <w:rPr>
          <w:sz w:val="24"/>
          <w:szCs w:val="24"/>
        </w:rPr>
        <w:t xml:space="preserve"> which is the instantaneous </w:t>
      </w:r>
      <w:r>
        <w:rPr>
          <w:sz w:val="24"/>
          <w:szCs w:val="24"/>
        </w:rPr>
        <w:t>hazard</w:t>
      </w:r>
      <w:r w:rsidRPr="0054574F">
        <w:rPr>
          <w:sz w:val="24"/>
          <w:szCs w:val="24"/>
        </w:rPr>
        <w:t xml:space="preserve"> rate of moving from state </w:t>
      </w:r>
      <w:r w:rsidRPr="0054574F">
        <w:rPr>
          <w:i/>
          <w:sz w:val="24"/>
          <w:szCs w:val="24"/>
        </w:rPr>
        <w:t>r</w:t>
      </w:r>
      <w:r w:rsidRPr="0054574F">
        <w:rPr>
          <w:sz w:val="24"/>
          <w:szCs w:val="24"/>
        </w:rPr>
        <w:t xml:space="preserve"> to state </w:t>
      </w:r>
      <w:r w:rsidRPr="0054574F">
        <w:rPr>
          <w:i/>
          <w:sz w:val="24"/>
          <w:szCs w:val="24"/>
        </w:rPr>
        <w:t>s</w:t>
      </w:r>
      <w:r w:rsidR="00F52BE6">
        <w:rPr>
          <w:sz w:val="24"/>
          <w:szCs w:val="24"/>
        </w:rPr>
        <w:t xml:space="preserve"> and</w:t>
      </w:r>
      <w:r w:rsidRPr="0054574F">
        <w:rPr>
          <w:sz w:val="24"/>
          <w:szCs w:val="24"/>
        </w:rPr>
        <w:t xml:space="preserve"> is </w:t>
      </w:r>
      <w:r w:rsidR="00F52BE6">
        <w:rPr>
          <w:sz w:val="24"/>
          <w:szCs w:val="24"/>
        </w:rPr>
        <w:t>determined using the equation;</w:t>
      </w:r>
    </w:p>
    <w:p w14:paraId="2FF97131" w14:textId="77777777" w:rsidR="00E16EAD" w:rsidRPr="0054574F" w:rsidRDefault="00C25496" w:rsidP="00E16EAD">
      <w:pPr>
        <w:spacing w:line="48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rs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(δ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→0 </m:t>
              </m:r>
            </m:lim>
          </m:limLow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p(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|x(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</m:oMath>
      </m:oMathPara>
    </w:p>
    <w:p w14:paraId="0F783341" w14:textId="3FB62C81" w:rsidR="00E16EAD" w:rsidRPr="0054574F" w:rsidRDefault="00E16EAD" w:rsidP="00E16EAD">
      <w:pPr>
        <w:spacing w:line="480" w:lineRule="auto"/>
        <w:jc w:val="both"/>
        <w:rPr>
          <w:sz w:val="24"/>
          <w:szCs w:val="24"/>
        </w:rPr>
      </w:pPr>
      <w:r w:rsidRPr="0054574F">
        <w:rPr>
          <w:sz w:val="24"/>
          <w:szCs w:val="24"/>
        </w:rPr>
        <w:t>The effect of covariates are then included in the model through the intensity matrix</w:t>
      </w:r>
      <w:r w:rsidR="00F52BE6">
        <w:rPr>
          <w:sz w:val="24"/>
          <w:szCs w:val="24"/>
        </w:rPr>
        <w:t>;</w:t>
      </w:r>
    </w:p>
    <w:p w14:paraId="1152FEE9" w14:textId="3C2ACDBA" w:rsidR="00E16EAD" w:rsidRPr="0054574F" w:rsidRDefault="00C25496" w:rsidP="00E16EAD">
      <w:pPr>
        <w:spacing w:line="48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rs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(δ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, 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rs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t,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exp⁡</m:t>
          </m:r>
          <m:r>
            <w:rPr>
              <w:rFonts w:ascii="Cambria Math" w:hAnsi="Cambria Math"/>
              <w:sz w:val="24"/>
              <w:szCs w:val="24"/>
            </w:rPr>
            <m:t>(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rs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z</m:t>
          </m:r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3809F042" w14:textId="67C29EC1" w:rsidR="00E16EAD" w:rsidRPr="00777F17" w:rsidRDefault="00E16EAD" w:rsidP="00E16EAD">
      <w:pPr>
        <w:spacing w:line="480" w:lineRule="auto"/>
        <w:jc w:val="both"/>
        <w:rPr>
          <w:sz w:val="24"/>
          <w:szCs w:val="24"/>
        </w:rPr>
      </w:pPr>
      <w:r w:rsidRPr="0054574F">
        <w:rPr>
          <w:sz w:val="24"/>
          <w:szCs w:val="24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t,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sup>
            </m:sSubSup>
          </m:e>
        </m:d>
      </m:oMath>
      <w:r w:rsidRPr="0054574F">
        <w:rPr>
          <w:sz w:val="24"/>
          <w:szCs w:val="24"/>
        </w:rPr>
        <w:t xml:space="preserve"> is the baseline intensity at time </w:t>
      </w:r>
      <w:r w:rsidRPr="0054574F">
        <w:rPr>
          <w:i/>
          <w:sz w:val="24"/>
          <w:szCs w:val="24"/>
        </w:rPr>
        <w:t>t</w:t>
      </w:r>
      <w:r w:rsidRPr="0054574F">
        <w:rPr>
          <w:sz w:val="24"/>
          <w:szCs w:val="24"/>
        </w:rPr>
        <w:t xml:space="preserve">, </w:t>
      </w:r>
      <w:r w:rsidRPr="0054574F">
        <w:rPr>
          <w:b/>
          <w:sz w:val="24"/>
          <w:szCs w:val="24"/>
        </w:rPr>
        <w:t>z</w:t>
      </w:r>
      <w:r w:rsidRPr="0054574F">
        <w:rPr>
          <w:sz w:val="24"/>
          <w:szCs w:val="24"/>
        </w:rPr>
        <w:t xml:space="preserve"> is the covariate vector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</m:oMath>
      <w:r w:rsidRPr="0054574F">
        <w:rPr>
          <w:sz w:val="24"/>
          <w:szCs w:val="24"/>
        </w:rPr>
        <w:t xml:space="preserve"> is the </w:t>
      </w:r>
      <w:r w:rsidR="005B5AF0">
        <w:rPr>
          <w:sz w:val="24"/>
          <w:szCs w:val="24"/>
        </w:rPr>
        <w:t xml:space="preserve">vector of the </w:t>
      </w:r>
      <w:r w:rsidRPr="0054574F">
        <w:rPr>
          <w:sz w:val="24"/>
          <w:szCs w:val="24"/>
        </w:rPr>
        <w:t xml:space="preserve">effect of covariates for transition from state </w:t>
      </w:r>
      <w:r w:rsidRPr="0054574F">
        <w:rPr>
          <w:i/>
          <w:sz w:val="24"/>
          <w:szCs w:val="24"/>
        </w:rPr>
        <w:t>r</w:t>
      </w:r>
      <w:r w:rsidRPr="0054574F">
        <w:rPr>
          <w:sz w:val="24"/>
          <w:szCs w:val="24"/>
        </w:rPr>
        <w:t xml:space="preserve"> to </w:t>
      </w:r>
      <w:r w:rsidRPr="0054574F">
        <w:rPr>
          <w:i/>
          <w:sz w:val="24"/>
          <w:szCs w:val="24"/>
        </w:rPr>
        <w:t>s</w:t>
      </w:r>
      <w:r w:rsidRPr="0054574F">
        <w:rPr>
          <w:sz w:val="24"/>
          <w:szCs w:val="24"/>
        </w:rPr>
        <w:t>.</w:t>
      </w:r>
    </w:p>
    <w:p w14:paraId="7052F5FB" w14:textId="77777777" w:rsidR="00E16EAD" w:rsidRPr="00777F17" w:rsidRDefault="00E16EAD" w:rsidP="00E16EAD">
      <w:pPr>
        <w:spacing w:line="480" w:lineRule="auto"/>
        <w:jc w:val="both"/>
        <w:rPr>
          <w:sz w:val="24"/>
          <w:szCs w:val="24"/>
        </w:rPr>
      </w:pPr>
    </w:p>
    <w:p w14:paraId="39B38E80" w14:textId="77777777" w:rsidR="00E16EAD" w:rsidRPr="00777F17" w:rsidRDefault="00E16EAD" w:rsidP="00E16EAD">
      <w:pPr>
        <w:spacing w:line="480" w:lineRule="auto"/>
        <w:jc w:val="both"/>
        <w:rPr>
          <w:sz w:val="24"/>
          <w:szCs w:val="24"/>
        </w:rPr>
      </w:pPr>
      <w:r w:rsidRPr="00777F17">
        <w:rPr>
          <w:sz w:val="24"/>
          <w:szCs w:val="24"/>
        </w:rPr>
        <w:t xml:space="preserve">Instead of using the entire transition history up to time </w:t>
      </w:r>
      <w:r w:rsidRPr="00777F17">
        <w:rPr>
          <w:i/>
          <w:sz w:val="24"/>
          <w:szCs w:val="24"/>
        </w:rPr>
        <w:t>t</w:t>
      </w:r>
      <w:r w:rsidRPr="00777F17">
        <w:rPr>
          <w:sz w:val="24"/>
          <w:szCs w:val="24"/>
        </w:rPr>
        <w:t xml:space="preserve">, the simplest approach is to assume the stochastic process, </w:t>
      </w:r>
      <m:oMath>
        <m:r>
          <w:rPr>
            <w:rFonts w:ascii="Cambria Math" w:hAnsi="Cambria Math"/>
            <w:sz w:val="24"/>
            <w:szCs w:val="24"/>
          </w:rPr>
          <m:t>x(.)</m:t>
        </m:r>
      </m:oMath>
      <w:r w:rsidRPr="00777F17">
        <w:rPr>
          <w:sz w:val="24"/>
          <w:szCs w:val="24"/>
        </w:rPr>
        <w:t>, has</w:t>
      </w:r>
      <w:r w:rsidR="00B32CA3">
        <w:rPr>
          <w:sz w:val="24"/>
          <w:szCs w:val="24"/>
        </w:rPr>
        <w:t xml:space="preserve"> the</w:t>
      </w:r>
      <w:r w:rsidRPr="00777F17">
        <w:rPr>
          <w:sz w:val="24"/>
          <w:szCs w:val="24"/>
        </w:rPr>
        <w:t xml:space="preserve"> </w:t>
      </w:r>
      <w:r w:rsidRPr="00777F17">
        <w:rPr>
          <w:i/>
          <w:sz w:val="24"/>
          <w:szCs w:val="24"/>
        </w:rPr>
        <w:t xml:space="preserve">Markov </w:t>
      </w:r>
      <w:r w:rsidRPr="00777F17">
        <w:rPr>
          <w:sz w:val="24"/>
          <w:szCs w:val="24"/>
        </w:rPr>
        <w:t>property, i.e</w:t>
      </w:r>
      <w:r w:rsidR="00B32CA3">
        <w:rPr>
          <w:sz w:val="24"/>
          <w:szCs w:val="24"/>
        </w:rPr>
        <w:t>.</w:t>
      </w:r>
      <w:r w:rsidRPr="00777F17">
        <w:rPr>
          <w:sz w:val="24"/>
          <w:szCs w:val="24"/>
        </w:rPr>
        <w:t xml:space="preserve"> the future state</w:t>
      </w:r>
      <w:r w:rsidR="00201434">
        <w:rPr>
          <w:sz w:val="24"/>
          <w:szCs w:val="24"/>
        </w:rPr>
        <w:t xml:space="preserve"> is</w:t>
      </w:r>
      <w:r w:rsidRPr="00777F17">
        <w:rPr>
          <w:sz w:val="24"/>
          <w:szCs w:val="24"/>
        </w:rPr>
        <w:t xml:space="preserve"> </w:t>
      </w:r>
      <w:r w:rsidR="00B32CA3">
        <w:rPr>
          <w:sz w:val="24"/>
          <w:szCs w:val="24"/>
        </w:rPr>
        <w:t>conditionally independent of</w:t>
      </w:r>
      <w:r w:rsidRPr="00777F17">
        <w:rPr>
          <w:sz w:val="24"/>
          <w:szCs w:val="24"/>
        </w:rPr>
        <w:t xml:space="preserve"> the</w:t>
      </w:r>
      <w:r w:rsidR="00B32CA3">
        <w:rPr>
          <w:sz w:val="24"/>
          <w:szCs w:val="24"/>
        </w:rPr>
        <w:t xml:space="preserve"> past history, given the</w:t>
      </w:r>
      <w:r w:rsidRPr="00777F17">
        <w:rPr>
          <w:sz w:val="24"/>
          <w:szCs w:val="24"/>
        </w:rPr>
        <w:t xml:space="preserve"> current state.  Therefore, </w:t>
      </w:r>
    </w:p>
    <w:p w14:paraId="386EA921" w14:textId="77777777" w:rsidR="00E16EAD" w:rsidRPr="00777F17" w:rsidRDefault="00C25496" w:rsidP="00E16EAD">
      <w:pPr>
        <w:spacing w:line="48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rs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(δ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→0 </m:t>
              </m:r>
            </m:lim>
          </m:limLow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p(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|x(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)=r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</m:oMath>
      </m:oMathPara>
    </w:p>
    <w:p w14:paraId="085B2EA8" w14:textId="77777777" w:rsidR="00E16EAD" w:rsidRPr="00777F17" w:rsidRDefault="00E16EAD" w:rsidP="00E16EAD">
      <w:pPr>
        <w:spacing w:line="480" w:lineRule="auto"/>
        <w:jc w:val="both"/>
        <w:rPr>
          <w:sz w:val="24"/>
          <w:szCs w:val="24"/>
        </w:rPr>
      </w:pPr>
      <w:r w:rsidRPr="00777F17">
        <w:rPr>
          <w:sz w:val="24"/>
          <w:szCs w:val="24"/>
        </w:rPr>
        <w:t>and the effect of</w:t>
      </w:r>
      <w:r w:rsidR="00201434">
        <w:rPr>
          <w:sz w:val="24"/>
          <w:szCs w:val="24"/>
        </w:rPr>
        <w:t xml:space="preserve"> the</w:t>
      </w:r>
      <w:r w:rsidRPr="00777F17">
        <w:rPr>
          <w:sz w:val="24"/>
          <w:szCs w:val="24"/>
        </w:rPr>
        <w:t xml:space="preserve"> covariate is</w:t>
      </w:r>
      <w:r w:rsidR="00B32CA3">
        <w:rPr>
          <w:sz w:val="24"/>
          <w:szCs w:val="24"/>
        </w:rPr>
        <w:t xml:space="preserve"> accommodated by </w:t>
      </w:r>
    </w:p>
    <w:p w14:paraId="2D19AA70" w14:textId="7B0BA9BB" w:rsidR="00E16EAD" w:rsidRPr="00777F17" w:rsidRDefault="00C25496" w:rsidP="00E16EAD">
      <w:pPr>
        <w:spacing w:line="48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(δ</m:t>
        </m:r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exp⁡</m:t>
        </m:r>
        <m:r>
          <w:rPr>
            <w:rFonts w:ascii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E16EAD" w:rsidRPr="00777F17">
        <w:rPr>
          <w:sz w:val="24"/>
          <w:szCs w:val="24"/>
        </w:rPr>
        <w:t>.</w:t>
      </w:r>
    </w:p>
    <w:p w14:paraId="4CAC687F" w14:textId="77777777" w:rsidR="00E16EAD" w:rsidRPr="00777F17" w:rsidRDefault="00E16EAD" w:rsidP="00E16EAD">
      <w:pPr>
        <w:spacing w:line="480" w:lineRule="auto"/>
        <w:jc w:val="both"/>
        <w:rPr>
          <w:sz w:val="24"/>
          <w:szCs w:val="24"/>
        </w:rPr>
      </w:pPr>
      <w:r w:rsidRPr="00777F17">
        <w:rPr>
          <w:sz w:val="24"/>
          <w:szCs w:val="24"/>
        </w:rPr>
        <w:t>The other assumption of</w:t>
      </w:r>
      <w:r w:rsidR="00B32CA3">
        <w:rPr>
          <w:sz w:val="24"/>
          <w:szCs w:val="24"/>
        </w:rPr>
        <w:t xml:space="preserve"> the</w:t>
      </w:r>
      <w:r w:rsidRPr="00777F17">
        <w:rPr>
          <w:sz w:val="24"/>
          <w:szCs w:val="24"/>
        </w:rPr>
        <w:t xml:space="preserve"> stochastic process is that the transition intensity is homogenous. The transition probability,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rs</m:t>
            </m:r>
          </m:sub>
        </m:sSub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Pr="00777F17">
        <w:rPr>
          <w:sz w:val="24"/>
          <w:szCs w:val="24"/>
        </w:rPr>
        <w:t xml:space="preserve"> depends only on the interval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777F17">
        <w:rPr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777F17">
        <w:rPr>
          <w:sz w:val="24"/>
          <w:szCs w:val="24"/>
        </w:rPr>
        <w:t>, thus</w:t>
      </w:r>
    </w:p>
    <w:p w14:paraId="0D31B9DD" w14:textId="77777777" w:rsidR="00E16EAD" w:rsidRPr="00777F17" w:rsidRDefault="00C25496" w:rsidP="00E16EAD">
      <w:pPr>
        <w:spacing w:line="48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rs</m:t>
                      </m:r>
                    </m:sub>
                  </m:sSub>
                </m:e>
              </m:d>
            </m:e>
          </m:func>
        </m:oMath>
      </m:oMathPara>
    </w:p>
    <w:p w14:paraId="47B41213" w14:textId="77777777" w:rsidR="00E16EAD" w:rsidRDefault="00E16EAD" w:rsidP="00E16EAD">
      <w:pPr>
        <w:spacing w:line="480" w:lineRule="auto"/>
        <w:jc w:val="both"/>
        <w:rPr>
          <w:sz w:val="24"/>
          <w:szCs w:val="24"/>
        </w:rPr>
      </w:pPr>
      <w:r w:rsidRPr="00777F17">
        <w:rPr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777F17">
        <w:rPr>
          <w:sz w:val="24"/>
          <w:szCs w:val="24"/>
        </w:rPr>
        <w:t xml:space="preserve">. </w:t>
      </w:r>
    </w:p>
    <w:p w14:paraId="622644FB" w14:textId="77777777" w:rsidR="00134DEE" w:rsidRDefault="00134DEE" w:rsidP="00134DEE">
      <w:pPr>
        <w:spacing w:line="480" w:lineRule="auto"/>
        <w:jc w:val="both"/>
        <w:rPr>
          <w:i/>
          <w:sz w:val="24"/>
          <w:szCs w:val="24"/>
        </w:rPr>
      </w:pPr>
    </w:p>
    <w:p w14:paraId="71314877" w14:textId="77777777" w:rsidR="00134DEE" w:rsidRDefault="006125EF" w:rsidP="00134DEE">
      <w:pPr>
        <w:spacing w:line="48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S</w:t>
      </w:r>
      <w:r w:rsidR="00134DEE" w:rsidRPr="00441D7A">
        <w:rPr>
          <w:i/>
          <w:sz w:val="24"/>
          <w:szCs w:val="24"/>
        </w:rPr>
        <w:t>ojourn time</w:t>
      </w:r>
      <w:r w:rsidR="00134DEE">
        <w:rPr>
          <w:sz w:val="24"/>
          <w:szCs w:val="24"/>
        </w:rPr>
        <w:t xml:space="preserve"> describe</w:t>
      </w:r>
      <w:r>
        <w:rPr>
          <w:sz w:val="24"/>
          <w:szCs w:val="24"/>
        </w:rPr>
        <w:t xml:space="preserve">s </w:t>
      </w:r>
      <w:r w:rsidR="00F52BE6">
        <w:rPr>
          <w:sz w:val="24"/>
          <w:szCs w:val="24"/>
        </w:rPr>
        <w:t xml:space="preserve">the </w:t>
      </w:r>
      <w:r>
        <w:rPr>
          <w:sz w:val="24"/>
          <w:szCs w:val="24"/>
        </w:rPr>
        <w:t>time occupying</w:t>
      </w:r>
      <w:r w:rsidR="00134DEE">
        <w:rPr>
          <w:sz w:val="24"/>
          <w:szCs w:val="24"/>
        </w:rPr>
        <w:t xml:space="preserve"> a single state </w:t>
      </w:r>
      <w:r w:rsidR="00134DEE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which often is an interest in survival analysis</w:t>
      </w:r>
      <w:r w:rsidR="00F52BE6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. </w:t>
      </w:r>
      <w:r w:rsidR="00134DEE">
        <w:rPr>
          <w:sz w:val="24"/>
          <w:szCs w:val="24"/>
        </w:rPr>
        <w:t>In the ti</w:t>
      </w:r>
      <w:r>
        <w:rPr>
          <w:sz w:val="24"/>
          <w:szCs w:val="24"/>
        </w:rPr>
        <w:t>me-homogenous Markov model, the sojourn time</w:t>
      </w:r>
      <w:r w:rsidR="00134D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134DEE">
        <w:rPr>
          <w:sz w:val="24"/>
          <w:szCs w:val="24"/>
        </w:rPr>
        <w:t>assume</w:t>
      </w:r>
      <w:r>
        <w:rPr>
          <w:sz w:val="24"/>
          <w:szCs w:val="24"/>
        </w:rPr>
        <w:t>d</w:t>
      </w:r>
      <w:r w:rsidR="00134DEE">
        <w:rPr>
          <w:sz w:val="24"/>
          <w:szCs w:val="24"/>
        </w:rPr>
        <w:t xml:space="preserve"> to have an exponential distribution with mean </w:t>
      </w:r>
      <m:oMath>
        <m:r>
          <w:rPr>
            <w:rFonts w:ascii="Cambria Math" w:hAnsi="Cambria Math"/>
            <w:sz w:val="24"/>
            <w:szCs w:val="24"/>
          </w:rPr>
          <m:t>1/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rr</m:t>
            </m:r>
          </m:sub>
        </m:sSub>
      </m:oMath>
      <w:r w:rsidR="00134DEE">
        <w:rPr>
          <w:sz w:val="24"/>
          <w:szCs w:val="24"/>
        </w:rPr>
        <w:t xml:space="preserve">. </w:t>
      </w:r>
    </w:p>
    <w:p w14:paraId="0AB60408" w14:textId="77777777" w:rsidR="006125EF" w:rsidRDefault="006125EF" w:rsidP="00E16EAD">
      <w:pPr>
        <w:spacing w:line="480" w:lineRule="auto"/>
        <w:jc w:val="both"/>
        <w:rPr>
          <w:sz w:val="24"/>
          <w:szCs w:val="24"/>
        </w:rPr>
      </w:pPr>
    </w:p>
    <w:p w14:paraId="03C551B2" w14:textId="285D7B0F" w:rsidR="00E16EAD" w:rsidRDefault="00E16EAD" w:rsidP="00E16EAD">
      <w:pPr>
        <w:spacing w:line="480" w:lineRule="auto"/>
        <w:jc w:val="both"/>
        <w:rPr>
          <w:sz w:val="24"/>
          <w:szCs w:val="24"/>
        </w:rPr>
      </w:pPr>
      <w:r w:rsidRPr="0054574F">
        <w:rPr>
          <w:sz w:val="24"/>
          <w:szCs w:val="24"/>
        </w:rPr>
        <w:t>Different assumptions can be made about the dependency between transition rate and time</w:t>
      </w:r>
      <w:r w:rsidR="00F52BE6">
        <w:rPr>
          <w:sz w:val="24"/>
          <w:szCs w:val="24"/>
        </w:rPr>
        <w:t>.</w:t>
      </w:r>
      <w:r w:rsidRPr="0054574F">
        <w:rPr>
          <w:sz w:val="24"/>
          <w:szCs w:val="24"/>
        </w:rPr>
        <w:t xml:space="preserve"> </w:t>
      </w:r>
      <w:r w:rsidR="00343648">
        <w:rPr>
          <w:sz w:val="24"/>
          <w:szCs w:val="24"/>
        </w:rPr>
        <w:fldChar w:fldCharType="begin" w:fldLock="1"/>
      </w:r>
      <w:r w:rsidR="00343648">
        <w:rPr>
          <w:noProof/>
          <w:sz w:val="24"/>
          <w:szCs w:val="24"/>
        </w:rPr>
        <w:instrText>ADDIN Docear CSL_CITATION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b/>
          <w:noProof/>
          <w:sz w:val="24"/>
          <w:szCs w:val="24"/>
        </w:rPr>
        <w:instrText>THIS CITATION DATA SHOULD NOT BE MANUALLY MODIFIED!!!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rFonts w:ascii="Courier New" w:hAnsi="Courier New" w:cs="Courier New"/>
          <w:noProof/>
          <w:sz w:val="14"/>
          <w:szCs w:val="24"/>
        </w:rPr>
        <w:instrText>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"schema": "https://raw.github.com/citation-style-language/schema/master/csl-citation.json",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"citationID": "{3b8e5ec8-a4c2-47ef-b58c-2c2863e261f8}",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"properties":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"noteIndex": 0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"citationItems":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"id": "meira2008multi",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"author-only": 1,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"item":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"id": "meira2008multi",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"type": "article-journal",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"author":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"Meira-Machado",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"Luis Filipe"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"Uña-Álvarez",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"Jacobo",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"dropping-particle": "de"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"Cadarso-Suárez",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"Carmen"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"Andersen",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"Per"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],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"title": "Multi-state models for the analysis of time-to-event data",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"container-title": "Statistical methods in medical research",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"publisher": "SAGE Publications",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"issued":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"date-parts":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 2008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>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</w:r>
      <w:r w:rsidR="00343648">
        <w:rPr>
          <w:sz w:val="24"/>
          <w:szCs w:val="24"/>
        </w:rPr>
        <w:fldChar w:fldCharType="separate"/>
      </w:r>
      <w:r w:rsidR="00343648" w:rsidRPr="00343648">
        <w:rPr>
          <w:noProof/>
          <w:sz w:val="24"/>
          <w:szCs w:val="24"/>
        </w:rPr>
        <w:t>Meira-Machado et al.</w:t>
      </w:r>
      <w:r w:rsidR="00343648">
        <w:rPr>
          <w:sz w:val="24"/>
          <w:szCs w:val="24"/>
        </w:rPr>
        <w:fldChar w:fldCharType="end"/>
      </w:r>
      <w:r w:rsidR="00343648">
        <w:rPr>
          <w:sz w:val="24"/>
          <w:szCs w:val="24"/>
        </w:rPr>
        <w:t xml:space="preserve"> </w:t>
      </w:r>
      <w:r w:rsidR="00343648">
        <w:rPr>
          <w:sz w:val="24"/>
          <w:szCs w:val="24"/>
        </w:rPr>
        <w:fldChar w:fldCharType="begin" w:fldLock="1"/>
      </w:r>
      <w:r w:rsidR="00343648">
        <w:rPr>
          <w:noProof/>
          <w:sz w:val="24"/>
          <w:szCs w:val="24"/>
        </w:rPr>
        <w:instrText>ADDIN Docear CSL_CITATION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b/>
          <w:noProof/>
          <w:sz w:val="24"/>
          <w:szCs w:val="24"/>
        </w:rPr>
        <w:instrText>THIS CITATION DATA SHOULD NOT BE MANUALLY MODIFIED!!!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rFonts w:ascii="Courier New" w:hAnsi="Courier New" w:cs="Courier New"/>
          <w:noProof/>
          <w:sz w:val="14"/>
          <w:szCs w:val="24"/>
        </w:rPr>
        <w:instrText>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"schema": "https://raw.github.com/citation-style-language/schema/master/csl-citation.json",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"citationID": "{23d62040-a139-4535-a772-112fb92ea716}",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"properties":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"noteIndex": 0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"citationItems":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"id": "meira2008multi",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"suppress-author": 1,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"item":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"id": "meira2008multi",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"type": "article-journal",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"author":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"Meira-Machado",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"Luis Filipe"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"Uña-Álvarez",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"Jacobo",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"dropping-particle": "de"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"Cadarso-Suárez",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"Carmen"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"Andersen",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"Per"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],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"title": "Multi-state models for the analysis of time-to-event data",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"container-title": "Statistical methods in medical research",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"publisher": "SAGE Publications",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"issued":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"date-parts":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 2008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>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</w:r>
      <w:r w:rsidR="00343648">
        <w:rPr>
          <w:sz w:val="24"/>
          <w:szCs w:val="24"/>
        </w:rPr>
        <w:fldChar w:fldCharType="separate"/>
      </w:r>
      <w:r w:rsidR="00343648" w:rsidRPr="00343648">
        <w:rPr>
          <w:noProof/>
          <w:sz w:val="24"/>
          <w:szCs w:val="24"/>
        </w:rPr>
        <w:t>(2008)</w:t>
      </w:r>
      <w:r w:rsidR="00343648">
        <w:rPr>
          <w:sz w:val="24"/>
          <w:szCs w:val="24"/>
        </w:rPr>
        <w:fldChar w:fldCharType="end"/>
      </w:r>
      <w:r w:rsidR="00343648">
        <w:rPr>
          <w:sz w:val="24"/>
          <w:szCs w:val="24"/>
        </w:rPr>
        <w:t xml:space="preserve"> </w:t>
      </w:r>
      <w:r w:rsidRPr="0054574F">
        <w:rPr>
          <w:sz w:val="24"/>
          <w:szCs w:val="24"/>
        </w:rPr>
        <w:t>has</w:t>
      </w:r>
      <w:r w:rsidR="00201434">
        <w:rPr>
          <w:sz w:val="24"/>
          <w:szCs w:val="24"/>
        </w:rPr>
        <w:t xml:space="preserve"> a</w:t>
      </w:r>
      <w:r w:rsidRPr="0054574F">
        <w:rPr>
          <w:sz w:val="24"/>
          <w:szCs w:val="24"/>
        </w:rPr>
        <w:t xml:space="preserve"> detailed description of different assumptions and associated models.</w:t>
      </w:r>
    </w:p>
    <w:p w14:paraId="43DBC246" w14:textId="77777777" w:rsidR="00C51B1E" w:rsidRDefault="00C51B1E" w:rsidP="00E16EAD">
      <w:pPr>
        <w:spacing w:line="480" w:lineRule="auto"/>
        <w:jc w:val="both"/>
        <w:rPr>
          <w:sz w:val="24"/>
          <w:szCs w:val="24"/>
        </w:rPr>
      </w:pPr>
    </w:p>
    <w:p w14:paraId="60B8E280" w14:textId="77777777" w:rsidR="00801EB5" w:rsidRPr="00801EB5" w:rsidRDefault="00992EC4" w:rsidP="00E16EA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Comparing groups</w:t>
      </w:r>
      <w:r w:rsidR="006129E3">
        <w:rPr>
          <w:b/>
          <w:sz w:val="24"/>
          <w:szCs w:val="24"/>
        </w:rPr>
        <w:t xml:space="preserve"> and transitions</w:t>
      </w:r>
    </w:p>
    <w:p w14:paraId="2FD637FF" w14:textId="1B0DDDFB" w:rsidR="00992EC4" w:rsidRDefault="00992EC4" w:rsidP="00E16EA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survival analysis, </w:t>
      </w:r>
      <w:r w:rsidRPr="0054574F">
        <w:rPr>
          <w:sz w:val="24"/>
          <w:szCs w:val="24"/>
        </w:rPr>
        <w:t xml:space="preserve">the </w:t>
      </w:r>
      <w:r w:rsidR="00C25496">
        <w:rPr>
          <w:sz w:val="24"/>
          <w:szCs w:val="24"/>
        </w:rPr>
        <w:t>transition intensities are</w:t>
      </w:r>
      <w:bookmarkStart w:id="0" w:name="_GoBack"/>
      <w:bookmarkEnd w:id="0"/>
      <w:r w:rsidR="000567AE">
        <w:rPr>
          <w:sz w:val="24"/>
          <w:szCs w:val="24"/>
        </w:rPr>
        <w:t xml:space="preserve"> often referred to as</w:t>
      </w:r>
      <w:r>
        <w:rPr>
          <w:sz w:val="24"/>
          <w:szCs w:val="24"/>
        </w:rPr>
        <w:t xml:space="preserve"> </w:t>
      </w:r>
      <w:r w:rsidRPr="000567AE">
        <w:rPr>
          <w:i/>
          <w:sz w:val="24"/>
          <w:szCs w:val="24"/>
        </w:rPr>
        <w:t>hazard</w:t>
      </w:r>
      <w:r w:rsidR="000567AE" w:rsidRPr="000567AE">
        <w:rPr>
          <w:i/>
          <w:sz w:val="24"/>
          <w:szCs w:val="24"/>
        </w:rPr>
        <w:t>s</w:t>
      </w:r>
      <w:r w:rsidR="000567AE">
        <w:rPr>
          <w:sz w:val="24"/>
          <w:szCs w:val="24"/>
        </w:rPr>
        <w:t>. The r</w:t>
      </w:r>
      <w:r>
        <w:rPr>
          <w:sz w:val="24"/>
          <w:szCs w:val="24"/>
        </w:rPr>
        <w:t>atio of two hazards</w:t>
      </w:r>
      <w:r w:rsidR="000567AE">
        <w:rPr>
          <w:sz w:val="24"/>
          <w:szCs w:val="24"/>
        </w:rPr>
        <w:t xml:space="preserve"> (i.e</w:t>
      </w:r>
      <w:r w:rsidR="00F52BE6">
        <w:rPr>
          <w:sz w:val="24"/>
          <w:szCs w:val="24"/>
        </w:rPr>
        <w:t>.</w:t>
      </w:r>
      <w:r w:rsidR="000567AE">
        <w:rPr>
          <w:sz w:val="24"/>
          <w:szCs w:val="24"/>
        </w:rPr>
        <w:t xml:space="preserve"> hazard ratio)</w:t>
      </w:r>
      <w:r>
        <w:rPr>
          <w:sz w:val="24"/>
          <w:szCs w:val="24"/>
        </w:rPr>
        <w:t xml:space="preserve"> is </w:t>
      </w:r>
      <w:r w:rsidR="00C34895">
        <w:rPr>
          <w:sz w:val="24"/>
          <w:szCs w:val="24"/>
        </w:rPr>
        <w:t>commonly used</w:t>
      </w:r>
      <w:r>
        <w:rPr>
          <w:sz w:val="24"/>
          <w:szCs w:val="24"/>
        </w:rPr>
        <w:t xml:space="preserve"> </w:t>
      </w:r>
      <w:r w:rsidR="00C34895">
        <w:rPr>
          <w:sz w:val="24"/>
          <w:szCs w:val="24"/>
        </w:rPr>
        <w:t xml:space="preserve">for comparison of two groups in a covariate, </w:t>
      </w:r>
      <w:r w:rsidR="00F52BE6">
        <w:rPr>
          <w:sz w:val="24"/>
          <w:szCs w:val="24"/>
        </w:rPr>
        <w:t>for example</w:t>
      </w:r>
      <w:r w:rsidR="00C34895">
        <w:rPr>
          <w:sz w:val="24"/>
          <w:szCs w:val="24"/>
        </w:rPr>
        <w:t xml:space="preserve"> treatment vs control</w:t>
      </w:r>
      <w:r w:rsidR="00936513">
        <w:rPr>
          <w:sz w:val="24"/>
          <w:szCs w:val="24"/>
        </w:rPr>
        <w:t xml:space="preserve"> </w:t>
      </w:r>
      <w:r w:rsidR="00343648">
        <w:rPr>
          <w:sz w:val="24"/>
          <w:szCs w:val="24"/>
        </w:rPr>
        <w:fldChar w:fldCharType="begin" w:fldLock="1"/>
      </w:r>
      <w:r w:rsidR="00343648">
        <w:rPr>
          <w:noProof/>
          <w:sz w:val="24"/>
          <w:szCs w:val="24"/>
        </w:rPr>
        <w:instrText>ADDIN Docear CSL_CITATION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b/>
          <w:noProof/>
          <w:sz w:val="24"/>
          <w:szCs w:val="24"/>
        </w:rPr>
        <w:instrText>THIS CITATION DATA SHOULD NOT BE MANUALLY MODIFIED!!!</w:instrText>
      </w:r>
      <w:r w:rsidR="00343648">
        <w:rPr>
          <w:noProof/>
          <w:sz w:val="24"/>
          <w:szCs w:val="24"/>
        </w:rPr>
        <w:br/>
      </w:r>
      <w:r w:rsidR="00343648" w:rsidRPr="00343648">
        <w:rPr>
          <w:rFonts w:ascii="Courier New" w:hAnsi="Courier New" w:cs="Courier New"/>
          <w:noProof/>
          <w:sz w:val="14"/>
          <w:szCs w:val="24"/>
        </w:rPr>
        <w:instrText>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"schema": "https://raw.github.com/citation-style-language/schema/master/csl-citation.json",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"citationID": "{4b0219fe-b774-423f-8529-8b38c1aa547d}",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"properties":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"noteIndex": 0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"citationItems":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"id": "campbell2007medical",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"item":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"id": "campbell2007medical",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"type": "book",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"author":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"Campbell",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"Michael J"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"Walters",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"Stephen John"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"family": "Machin",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"given": "David"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],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"title": "Medical statistics",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"publisher": "Wiley,",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"issued": {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"date-parts":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[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 2007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 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 xml:space="preserve"> ]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  <w:instrText>}</w:instrText>
      </w:r>
      <w:r w:rsidR="00343648" w:rsidRPr="00343648">
        <w:rPr>
          <w:rFonts w:ascii="Courier New" w:hAnsi="Courier New" w:cs="Courier New"/>
          <w:noProof/>
          <w:sz w:val="14"/>
          <w:szCs w:val="24"/>
        </w:rPr>
        <w:br/>
      </w:r>
      <w:r w:rsidR="00343648">
        <w:rPr>
          <w:sz w:val="24"/>
          <w:szCs w:val="24"/>
        </w:rPr>
        <w:fldChar w:fldCharType="separate"/>
      </w:r>
      <w:r w:rsidR="00343648" w:rsidRPr="00343648">
        <w:rPr>
          <w:noProof/>
          <w:sz w:val="24"/>
          <w:szCs w:val="24"/>
        </w:rPr>
        <w:t>(Campbell et al. 2007)</w:t>
      </w:r>
      <w:r w:rsidR="00343648">
        <w:rPr>
          <w:sz w:val="24"/>
          <w:szCs w:val="24"/>
        </w:rPr>
        <w:fldChar w:fldCharType="end"/>
      </w:r>
      <w:r w:rsidR="00343648">
        <w:rPr>
          <w:sz w:val="24"/>
          <w:szCs w:val="24"/>
        </w:rPr>
        <w:t xml:space="preserve">. </w:t>
      </w:r>
      <w:r w:rsidR="006129E3">
        <w:rPr>
          <w:sz w:val="24"/>
          <w:szCs w:val="24"/>
        </w:rPr>
        <w:t xml:space="preserve">Given that </w:t>
      </w:r>
      <w:r w:rsidR="00237734">
        <w:rPr>
          <w:sz w:val="24"/>
          <w:szCs w:val="24"/>
        </w:rPr>
        <w:t>the difficulty in identifying a</w:t>
      </w:r>
      <w:r w:rsidR="006129E3">
        <w:rPr>
          <w:sz w:val="24"/>
          <w:szCs w:val="24"/>
        </w:rPr>
        <w:t xml:space="preserve"> control condition in</w:t>
      </w:r>
      <w:r w:rsidR="00F52BE6">
        <w:rPr>
          <w:sz w:val="24"/>
          <w:szCs w:val="24"/>
        </w:rPr>
        <w:t xml:space="preserve"> a given</w:t>
      </w:r>
      <w:r w:rsidR="006129E3">
        <w:rPr>
          <w:sz w:val="24"/>
          <w:szCs w:val="24"/>
        </w:rPr>
        <w:t xml:space="preserve"> light-temperature phase and th</w:t>
      </w:r>
      <w:r w:rsidR="00F52BE6">
        <w:rPr>
          <w:sz w:val="24"/>
          <w:szCs w:val="24"/>
        </w:rPr>
        <w:t>at</w:t>
      </w:r>
      <w:r w:rsidR="006129E3">
        <w:rPr>
          <w:sz w:val="24"/>
          <w:szCs w:val="24"/>
        </w:rPr>
        <w:t xml:space="preserve"> light-temperature phase impacts transitions differently, we could not identify an</w:t>
      </w:r>
      <w:r w:rsidR="00F52BE6">
        <w:rPr>
          <w:sz w:val="24"/>
          <w:szCs w:val="24"/>
        </w:rPr>
        <w:t>y</w:t>
      </w:r>
      <w:r w:rsidR="006129E3">
        <w:rPr>
          <w:sz w:val="24"/>
          <w:szCs w:val="24"/>
        </w:rPr>
        <w:t xml:space="preserve"> universal control for all transitions. Therefore, for each transition, we selected the phase with the </w:t>
      </w:r>
      <w:r w:rsidR="00237734">
        <w:rPr>
          <w:sz w:val="24"/>
          <w:szCs w:val="24"/>
        </w:rPr>
        <w:t>least</w:t>
      </w:r>
      <w:r w:rsidR="006129E3">
        <w:rPr>
          <w:sz w:val="24"/>
          <w:szCs w:val="24"/>
        </w:rPr>
        <w:t xml:space="preserve"> effect </w:t>
      </w:r>
      <w:r w:rsidR="00237734">
        <w:rPr>
          <w:sz w:val="24"/>
          <w:szCs w:val="24"/>
        </w:rPr>
        <w:t>size</w:t>
      </w:r>
      <w:r w:rsidR="006129E3">
        <w:rPr>
          <w:sz w:val="24"/>
          <w:szCs w:val="24"/>
        </w:rPr>
        <w:t xml:space="preserve"> as the control.</w:t>
      </w:r>
    </w:p>
    <w:p w14:paraId="482EEFE7" w14:textId="77777777" w:rsidR="00697B84" w:rsidRDefault="00697B84" w:rsidP="00E16EAD">
      <w:pPr>
        <w:spacing w:line="480" w:lineRule="auto"/>
        <w:jc w:val="both"/>
        <w:rPr>
          <w:sz w:val="24"/>
          <w:szCs w:val="24"/>
        </w:rPr>
      </w:pPr>
    </w:p>
    <w:p w14:paraId="4BB64895" w14:textId="55CF37ED" w:rsidR="00C34895" w:rsidRDefault="00936513" w:rsidP="00E16EA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study, we </w:t>
      </w:r>
      <w:r w:rsidR="005366ED">
        <w:rPr>
          <w:sz w:val="24"/>
          <w:szCs w:val="24"/>
        </w:rPr>
        <w:t xml:space="preserve">also </w:t>
      </w:r>
      <w:r>
        <w:rPr>
          <w:sz w:val="24"/>
          <w:szCs w:val="24"/>
        </w:rPr>
        <w:t>use</w:t>
      </w:r>
      <w:r w:rsidR="005366ED">
        <w:rPr>
          <w:sz w:val="24"/>
          <w:szCs w:val="24"/>
        </w:rPr>
        <w:t>d</w:t>
      </w:r>
      <w:r>
        <w:rPr>
          <w:sz w:val="24"/>
          <w:szCs w:val="24"/>
        </w:rPr>
        <w:t xml:space="preserve"> the ratio</w:t>
      </w:r>
      <w:r w:rsidR="005366ED">
        <w:rPr>
          <w:sz w:val="24"/>
          <w:szCs w:val="24"/>
        </w:rPr>
        <w:t xml:space="preserve"> of baseline transition intensities</w:t>
      </w:r>
      <w:r>
        <w:rPr>
          <w:sz w:val="24"/>
          <w:szCs w:val="24"/>
        </w:rPr>
        <w:t xml:space="preserve"> to </w:t>
      </w:r>
      <w:r w:rsidR="00985239">
        <w:rPr>
          <w:sz w:val="24"/>
          <w:szCs w:val="24"/>
        </w:rPr>
        <w:t>compare</w:t>
      </w:r>
      <w:r w:rsidR="005366ED">
        <w:rPr>
          <w:sz w:val="24"/>
          <w:szCs w:val="24"/>
        </w:rPr>
        <w:t xml:space="preserve"> the likelihood to transition</w:t>
      </w:r>
      <w:r w:rsidR="004C3609">
        <w:rPr>
          <w:sz w:val="24"/>
          <w:szCs w:val="24"/>
        </w:rPr>
        <w:t>ing</w:t>
      </w:r>
      <w:r w:rsidR="005366ED">
        <w:rPr>
          <w:sz w:val="24"/>
          <w:szCs w:val="24"/>
        </w:rPr>
        <w:t xml:space="preserve"> into different states</w:t>
      </w:r>
      <w:r w:rsidR="004C3609">
        <w:rPr>
          <w:sz w:val="24"/>
          <w:szCs w:val="24"/>
        </w:rPr>
        <w:t xml:space="preserve"> at a given state. </w:t>
      </w:r>
    </w:p>
    <w:p w14:paraId="4AA37E0D" w14:textId="77777777" w:rsidR="00343648" w:rsidRDefault="00696DE4" w:rsidP="00343648">
      <w:pPr>
        <w:spacing w:after="240"/>
        <w:ind w:left="720" w:hanging="720"/>
        <w:rPr>
          <w:b/>
          <w:sz w:val="24"/>
          <w:szCs w:val="24"/>
        </w:rPr>
      </w:pPr>
      <w:r w:rsidRPr="00696DE4">
        <w:rPr>
          <w:b/>
          <w:sz w:val="24"/>
          <w:szCs w:val="24"/>
        </w:rPr>
        <w:t>Reference</w:t>
      </w:r>
    </w:p>
    <w:p w14:paraId="37048E7C" w14:textId="74D94CA7" w:rsidR="00343648" w:rsidRPr="00297DD2" w:rsidRDefault="00343648" w:rsidP="00343648">
      <w:pPr>
        <w:spacing w:after="240"/>
        <w:ind w:left="720" w:hanging="720"/>
        <w:rPr>
          <w:noProof/>
          <w:sz w:val="24"/>
        </w:rPr>
      </w:pPr>
      <w:r w:rsidRPr="00297DD2">
        <w:rPr>
          <w:sz w:val="24"/>
        </w:rPr>
        <w:fldChar w:fldCharType="begin"/>
      </w:r>
      <w:r w:rsidRPr="00297DD2">
        <w:rPr>
          <w:sz w:val="24"/>
        </w:rPr>
        <w:instrText xml:space="preserve"> ADDIN Docear CSL_BIBLIOGRAPHY</w:instrText>
      </w:r>
      <w:r w:rsidRPr="00297DD2">
        <w:rPr>
          <w:sz w:val="24"/>
        </w:rPr>
        <w:fldChar w:fldCharType="separate"/>
      </w:r>
      <w:r w:rsidRPr="00297DD2">
        <w:rPr>
          <w:noProof/>
          <w:sz w:val="24"/>
        </w:rPr>
        <w:t xml:space="preserve">Campbell, M.J., Walters, S.J. &amp; Machin, D., 2007. </w:t>
      </w:r>
      <w:r w:rsidRPr="00297DD2">
        <w:rPr>
          <w:i/>
          <w:noProof/>
          <w:sz w:val="24"/>
        </w:rPr>
        <w:t>Medical statistics</w:t>
      </w:r>
      <w:r w:rsidRPr="00297DD2">
        <w:rPr>
          <w:noProof/>
          <w:sz w:val="24"/>
        </w:rPr>
        <w:t>, John Wiley &amp; Sons Ltd, West Sussex England.</w:t>
      </w:r>
    </w:p>
    <w:p w14:paraId="7142FF74" w14:textId="4BE668CB" w:rsidR="006035BF" w:rsidRPr="00297DD2" w:rsidRDefault="00343648" w:rsidP="00343648">
      <w:pPr>
        <w:spacing w:after="240"/>
        <w:ind w:left="720" w:hanging="720"/>
        <w:rPr>
          <w:sz w:val="24"/>
        </w:rPr>
      </w:pPr>
      <w:r w:rsidRPr="00297DD2">
        <w:rPr>
          <w:noProof/>
          <w:sz w:val="24"/>
        </w:rPr>
        <w:t xml:space="preserve">Meira-Machado, L.F. et al., 2008. Multi-state models for the analysis of time-to-event data. </w:t>
      </w:r>
      <w:r w:rsidRPr="00297DD2">
        <w:rPr>
          <w:i/>
          <w:noProof/>
          <w:sz w:val="24"/>
        </w:rPr>
        <w:t>Statistical methods in medical research</w:t>
      </w:r>
      <w:r w:rsidRPr="00297DD2">
        <w:rPr>
          <w:noProof/>
          <w:sz w:val="24"/>
        </w:rPr>
        <w:t>.</w:t>
      </w:r>
      <w:r w:rsidRPr="00297DD2">
        <w:rPr>
          <w:noProof/>
          <w:color w:val="000000" w:themeColor="text1"/>
          <w:sz w:val="24"/>
        </w:rPr>
        <w:t xml:space="preserve"> </w:t>
      </w:r>
      <w:hyperlink r:id="rId7" w:tgtFrame="pmc_ext" w:history="1">
        <w:r w:rsidRPr="00297DD2">
          <w:rPr>
            <w:rStyle w:val="cit"/>
            <w:color w:val="000000" w:themeColor="text1"/>
            <w:sz w:val="24"/>
          </w:rPr>
          <w:t xml:space="preserve">18(2): 195–222. </w:t>
        </w:r>
      </w:hyperlink>
      <w:r w:rsidRPr="00297DD2">
        <w:rPr>
          <w:sz w:val="24"/>
        </w:rPr>
        <w:fldChar w:fldCharType="end"/>
      </w:r>
    </w:p>
    <w:sectPr w:rsidR="006035BF" w:rsidRPr="00297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2BEEE" w15:done="0"/>
  <w15:commentEx w15:paraId="1C137420" w15:done="0"/>
  <w15:commentEx w15:paraId="7D4F8C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22"/>
    <w:multiLevelType w:val="hybridMultilevel"/>
    <w:tmpl w:val="793A2640"/>
    <w:lvl w:ilvl="0" w:tplc="1F7AD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urne">
    <w15:presenceInfo w15:providerId="AD" w15:userId="S-1-5-21-789336058-1708537768-854245398-228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AD"/>
    <w:rsid w:val="000244AB"/>
    <w:rsid w:val="000567AE"/>
    <w:rsid w:val="00075F25"/>
    <w:rsid w:val="00134DEE"/>
    <w:rsid w:val="00147FC2"/>
    <w:rsid w:val="00201434"/>
    <w:rsid w:val="00237734"/>
    <w:rsid w:val="00253CAC"/>
    <w:rsid w:val="00291110"/>
    <w:rsid w:val="00297DD2"/>
    <w:rsid w:val="002D1E99"/>
    <w:rsid w:val="00343648"/>
    <w:rsid w:val="00404781"/>
    <w:rsid w:val="00441D7A"/>
    <w:rsid w:val="004C3609"/>
    <w:rsid w:val="004D38E0"/>
    <w:rsid w:val="005366ED"/>
    <w:rsid w:val="00597A4C"/>
    <w:rsid w:val="005B5AF0"/>
    <w:rsid w:val="006125EF"/>
    <w:rsid w:val="006129E3"/>
    <w:rsid w:val="00696DE4"/>
    <w:rsid w:val="00697B84"/>
    <w:rsid w:val="006C4B3B"/>
    <w:rsid w:val="00700D73"/>
    <w:rsid w:val="007B41C0"/>
    <w:rsid w:val="007E6AD6"/>
    <w:rsid w:val="00801EB5"/>
    <w:rsid w:val="00895333"/>
    <w:rsid w:val="008D1C49"/>
    <w:rsid w:val="009012E2"/>
    <w:rsid w:val="00936513"/>
    <w:rsid w:val="00985239"/>
    <w:rsid w:val="00992EC4"/>
    <w:rsid w:val="009B63BE"/>
    <w:rsid w:val="00A37672"/>
    <w:rsid w:val="00AB636C"/>
    <w:rsid w:val="00B20CC7"/>
    <w:rsid w:val="00B32CA3"/>
    <w:rsid w:val="00BE0D60"/>
    <w:rsid w:val="00C25496"/>
    <w:rsid w:val="00C341DF"/>
    <w:rsid w:val="00C34895"/>
    <w:rsid w:val="00C51B1E"/>
    <w:rsid w:val="00DB45A2"/>
    <w:rsid w:val="00DE78BF"/>
    <w:rsid w:val="00E16EAD"/>
    <w:rsid w:val="00F038A6"/>
    <w:rsid w:val="00F10593"/>
    <w:rsid w:val="00F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EA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AD"/>
    <w:rPr>
      <w:rFonts w:ascii="Tahoma" w:eastAsia="PMingLiU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348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BE6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E6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customStyle="1" w:styleId="cit">
    <w:name w:val="cit"/>
    <w:basedOn w:val="DefaultParagraphFont"/>
    <w:rsid w:val="0034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EA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AD"/>
    <w:rPr>
      <w:rFonts w:ascii="Tahoma" w:eastAsia="PMingLiU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348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BE6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E6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character" w:customStyle="1" w:styleId="cit">
    <w:name w:val="cit"/>
    <w:basedOn w:val="DefaultParagraphFont"/>
    <w:rsid w:val="0034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entrez/eutils/elink.fcgi?dbfrom=pubmed&amp;retmode=ref&amp;cmd=prlinks&amp;id=18562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DDB5-AE65-4003-B4A1-DB2DE29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Ewels</dc:creator>
  <cp:lastModifiedBy>Carla Ewels</cp:lastModifiedBy>
  <cp:revision>5</cp:revision>
  <dcterms:created xsi:type="dcterms:W3CDTF">2017-01-30T00:27:00Z</dcterms:created>
  <dcterms:modified xsi:type="dcterms:W3CDTF">2017-03-29T03:38:00Z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