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12" w:rsidRPr="004B5312" w:rsidRDefault="004B5312" w:rsidP="004B5312">
      <w:pPr>
        <w:spacing w:line="360" w:lineRule="auto"/>
        <w:rPr>
          <w:rFonts w:ascii="Times New Roman" w:hAnsi="Times New Roman" w:cs="Times New Roman"/>
          <w:b/>
        </w:rPr>
      </w:pPr>
      <w:r w:rsidRPr="004B5312">
        <w:rPr>
          <w:rFonts w:ascii="Times New Roman" w:hAnsi="Times New Roman" w:cs="Times New Roman"/>
          <w:b/>
        </w:rPr>
        <w:t>Table S2</w:t>
      </w:r>
    </w:p>
    <w:p w:rsidR="004B5312" w:rsidRPr="004B5312" w:rsidRDefault="004B5312" w:rsidP="004B5312">
      <w:pPr>
        <w:spacing w:line="360" w:lineRule="auto"/>
        <w:rPr>
          <w:rFonts w:ascii="Times New Roman" w:hAnsi="Times New Roman" w:cs="Times New Roman"/>
        </w:rPr>
      </w:pPr>
      <w:r w:rsidRPr="004B5312">
        <w:rPr>
          <w:rFonts w:ascii="Times New Roman" w:hAnsi="Times New Roman" w:cs="Times New Roman"/>
        </w:rPr>
        <w:t>Results of the fourth-corner tests. Pearson correlation coefficients</w:t>
      </w:r>
      <w:r>
        <w:rPr>
          <w:rFonts w:ascii="Times New Roman" w:hAnsi="Times New Roman" w:cs="Times New Roman"/>
        </w:rPr>
        <w:t xml:space="preserve"> (r)</w:t>
      </w:r>
      <w:r w:rsidRPr="004B5312">
        <w:rPr>
          <w:rFonts w:ascii="Times New Roman" w:hAnsi="Times New Roman" w:cs="Times New Roman"/>
        </w:rPr>
        <w:t xml:space="preserve"> for all possible pairs of landscape and plant traits are reported. The significance (</w:t>
      </w:r>
      <w:r w:rsidRPr="004B5312">
        <w:rPr>
          <w:rFonts w:ascii="Times New Roman" w:hAnsi="Times New Roman" w:cs="Times New Roman"/>
          <w:i/>
        </w:rPr>
        <w:t>p</w:t>
      </w:r>
      <w:r w:rsidRPr="004B5312">
        <w:rPr>
          <w:rFonts w:ascii="Times New Roman" w:hAnsi="Times New Roman" w:cs="Times New Roman"/>
        </w:rPr>
        <w:t>) is tested by a permutation procedure. Code for traits and variables are explained in Table 1.</w:t>
      </w:r>
    </w:p>
    <w:p w:rsidR="006705D8" w:rsidRPr="004B5312" w:rsidRDefault="006705D8">
      <w:pPr>
        <w:rPr>
          <w:rFonts w:ascii="Times New Roman" w:hAnsi="Times New Roman" w:cs="Times New Roman"/>
        </w:rPr>
      </w:pPr>
    </w:p>
    <w:p w:rsidR="004B5312" w:rsidRPr="004B5312" w:rsidRDefault="004B5312">
      <w:pPr>
        <w:rPr>
          <w:rFonts w:ascii="Times New Roman" w:hAnsi="Times New Roman" w:cs="Times New Roman"/>
        </w:rPr>
      </w:pPr>
    </w:p>
    <w:tbl>
      <w:tblPr>
        <w:tblW w:w="4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640"/>
        <w:gridCol w:w="1060"/>
      </w:tblGrid>
      <w:tr w:rsidR="004B5312" w:rsidRPr="004B5312" w:rsidTr="004B5312">
        <w:trPr>
          <w:trHeight w:val="280"/>
          <w:tblHeader/>
        </w:trPr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proofErr w:type="spellStart"/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Pairs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i/>
                <w:color w:val="000000"/>
                <w:lang w:val="it-IT"/>
              </w:rPr>
              <w:t>p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MPS / CH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-0.20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0.174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PSCV / 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-0.10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0.514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TE / 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0.00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0.985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NP / 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0.576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MSI / 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-0.056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0.743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SHDI / 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0.36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0.129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PR / CH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0.194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0.180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MPS / LDMC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0.778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PSCV / LDMC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0.679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TE / LDMC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-0.12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0.304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NP / LDMC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0.718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MSI / LDMC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0.460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SHDI / LDMC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0.912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PR / LDMC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-0.02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0.882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MPS / 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0.852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PSCV / 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0.04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0.801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TE / 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0.041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0.711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NP / 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0.882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MSI / 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0.540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SHDI / 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0.973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PR / 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0.08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0.635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MPS / LDW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0.192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PSCV / LDW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-0.167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0.229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TE / LDW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0.927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NP / LDW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0.401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MSI / LDW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-0.11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</w:t>
            </w: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0.386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SHDI / LDW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0.297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0.170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PR / LDW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0.113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0.441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MPS / SLA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-0.101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0.658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PSCV / SLA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0.722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TE / SLA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-0.03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0.810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NP / SLA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0.925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MSI / SLA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0.032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0.779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SHDI / SLA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0.1373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0.790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PR / SLA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0.12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0.557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MPS / LNC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0.556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PSCV / LNC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0.819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TE / LNC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0.865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NP / LNC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0.808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MSI / LNC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0.11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0.267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SHDI / LNC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0.203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0.638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PR / LNC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0.155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0.382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lastRenderedPageBreak/>
              <w:t>MPS / 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-0.26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0.090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PSCV / 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-0.19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0.085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TE / 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-0.05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0.614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NP / 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0.08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0.471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MSI / 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-0.08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0.536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SHDI / 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0.37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0.113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PR / LA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0.150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0.279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MPS / LFW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-0.229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0.131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PSCV / LFW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-0.196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0.102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TE / LFW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0.913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NP / LFW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0.499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MSI / LFW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0.816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SHDI / LFW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0.31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0.152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PR / LFW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0.126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0.375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MPS / LCC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0.711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PSCV / LCC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0.02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0.895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TE / LCC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-0.04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0.701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NP / LCC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-0.06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0.675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MSI / LCC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0.042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0.762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SHDI / LCC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-0.145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0.757</w:t>
            </w:r>
          </w:p>
        </w:tc>
      </w:tr>
      <w:tr w:rsidR="004B5312" w:rsidRPr="004B5312" w:rsidTr="004B5312">
        <w:trPr>
          <w:trHeight w:val="280"/>
        </w:trPr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PR / LCC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-0.03</w:t>
            </w:r>
            <w:r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5</w:t>
            </w:r>
            <w:bookmarkStart w:id="0" w:name="_GoBack"/>
            <w:bookmarkEnd w:id="0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5312" w:rsidRPr="004B5312" w:rsidRDefault="004B5312" w:rsidP="004B531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4B5312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0.905</w:t>
            </w:r>
          </w:p>
        </w:tc>
      </w:tr>
    </w:tbl>
    <w:p w:rsidR="004B5312" w:rsidRDefault="004B5312"/>
    <w:sectPr w:rsidR="004B5312" w:rsidSect="004C7C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12"/>
    <w:rsid w:val="004B5312"/>
    <w:rsid w:val="004C7C91"/>
    <w:rsid w:val="0067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1B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1505</Characters>
  <Application>Microsoft Macintosh Word</Application>
  <DocSecurity>0</DocSecurity>
  <Lines>12</Lines>
  <Paragraphs>3</Paragraphs>
  <ScaleCrop>false</ScaleCrop>
  <Company>Università di Padova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Sitzia</dc:creator>
  <cp:keywords/>
  <dc:description/>
  <cp:lastModifiedBy>Tommaso Sitzia</cp:lastModifiedBy>
  <cp:revision>1</cp:revision>
  <dcterms:created xsi:type="dcterms:W3CDTF">2017-02-22T14:32:00Z</dcterms:created>
  <dcterms:modified xsi:type="dcterms:W3CDTF">2017-02-22T14:42:00Z</dcterms:modified>
</cp:coreProperties>
</file>