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94" w:rsidRDefault="00057B94" w:rsidP="007C5477">
      <w:pPr>
        <w:spacing w:line="240" w:lineRule="auto"/>
        <w:rPr>
          <w:rStyle w:val="Heading2Char"/>
        </w:rPr>
      </w:pPr>
      <w:bookmarkStart w:id="0" w:name="_Toc445824749"/>
    </w:p>
    <w:p w:rsidR="007C5477" w:rsidRDefault="00C070FE" w:rsidP="007C5477">
      <w:pPr>
        <w:spacing w:line="240" w:lineRule="auto"/>
        <w:rPr>
          <w:rFonts w:cs="Times New Roman"/>
          <w:b/>
          <w:sz w:val="24"/>
          <w:szCs w:val="24"/>
        </w:rPr>
      </w:pPr>
      <w:r w:rsidRPr="004F14D7">
        <w:rPr>
          <w:rStyle w:val="Heading2Char"/>
        </w:rPr>
        <w:t xml:space="preserve">Table </w:t>
      </w:r>
      <w:proofErr w:type="gramStart"/>
      <w:r w:rsidRPr="004F14D7">
        <w:rPr>
          <w:rStyle w:val="Heading2Char"/>
        </w:rPr>
        <w:t>S</w:t>
      </w:r>
      <w:bookmarkEnd w:id="0"/>
      <w:r w:rsidR="004A5A70">
        <w:rPr>
          <w:rStyle w:val="Heading2Char"/>
        </w:rPr>
        <w:t>1</w:t>
      </w:r>
      <w:r w:rsidR="003A3606" w:rsidRPr="004F14D7">
        <w:rPr>
          <w:rStyle w:val="Heading2Char"/>
        </w:rPr>
        <w:t>.</w:t>
      </w:r>
      <w:r w:rsidRPr="004F14D7">
        <w:rPr>
          <w:rFonts w:cs="Times New Roman"/>
          <w:b/>
          <w:sz w:val="24"/>
          <w:szCs w:val="24"/>
        </w:rPr>
        <w:t>,</w:t>
      </w:r>
      <w:proofErr w:type="gramEnd"/>
      <w:r w:rsidRPr="004F14D7">
        <w:rPr>
          <w:rFonts w:cs="Times New Roman"/>
          <w:b/>
          <w:sz w:val="24"/>
          <w:szCs w:val="24"/>
        </w:rPr>
        <w:t xml:space="preserve"> related to </w:t>
      </w:r>
      <w:r w:rsidR="00186FF7">
        <w:rPr>
          <w:rFonts w:cs="Times New Roman"/>
          <w:b/>
          <w:sz w:val="24"/>
          <w:szCs w:val="24"/>
        </w:rPr>
        <w:t>T</w:t>
      </w:r>
      <w:r w:rsidRPr="004F14D7">
        <w:rPr>
          <w:rFonts w:cs="Times New Roman"/>
          <w:b/>
          <w:sz w:val="24"/>
          <w:szCs w:val="24"/>
        </w:rPr>
        <w:t xml:space="preserve">able </w:t>
      </w:r>
      <w:r w:rsidR="00924459">
        <w:rPr>
          <w:rFonts w:cs="Times New Roman"/>
          <w:b/>
          <w:sz w:val="24"/>
          <w:szCs w:val="24"/>
        </w:rPr>
        <w:t>1</w:t>
      </w:r>
      <w:r w:rsidRPr="004F14D7">
        <w:rPr>
          <w:rFonts w:cs="Times New Roman"/>
          <w:b/>
          <w:sz w:val="24"/>
          <w:szCs w:val="24"/>
        </w:rPr>
        <w:t xml:space="preserve">.  All </w:t>
      </w:r>
      <w:r w:rsidR="0016141E">
        <w:rPr>
          <w:rFonts w:cs="Times New Roman"/>
          <w:b/>
          <w:sz w:val="24"/>
          <w:szCs w:val="24"/>
        </w:rPr>
        <w:t xml:space="preserve">absorptance model comparisons using maximum likelihood and </w:t>
      </w:r>
      <w:proofErr w:type="spellStart"/>
      <w:r w:rsidR="0016141E">
        <w:rPr>
          <w:rFonts w:cs="Times New Roman"/>
          <w:b/>
          <w:sz w:val="24"/>
          <w:szCs w:val="24"/>
        </w:rPr>
        <w:t>Akaike’s</w:t>
      </w:r>
      <w:proofErr w:type="spellEnd"/>
      <w:r w:rsidR="0016141E">
        <w:rPr>
          <w:rFonts w:cs="Times New Roman"/>
          <w:b/>
          <w:sz w:val="24"/>
          <w:szCs w:val="24"/>
        </w:rPr>
        <w:t xml:space="preserve"> Information Criterion corrected for small sample sizes (</w:t>
      </w:r>
      <w:proofErr w:type="spellStart"/>
      <w:r w:rsidR="0016141E">
        <w:rPr>
          <w:rFonts w:cs="Times New Roman"/>
          <w:b/>
          <w:sz w:val="24"/>
          <w:szCs w:val="24"/>
        </w:rPr>
        <w:t>AIC</w:t>
      </w:r>
      <w:r w:rsidR="0016141E" w:rsidRPr="00771F71">
        <w:rPr>
          <w:rFonts w:cs="Times New Roman"/>
          <w:b/>
          <w:sz w:val="24"/>
          <w:szCs w:val="24"/>
          <w:vertAlign w:val="subscript"/>
        </w:rPr>
        <w:t>c</w:t>
      </w:r>
      <w:proofErr w:type="spellEnd"/>
      <w:r w:rsidR="0016141E">
        <w:rPr>
          <w:rFonts w:cs="Times New Roman"/>
          <w:b/>
          <w:sz w:val="24"/>
          <w:szCs w:val="24"/>
        </w:rPr>
        <w:t>)</w:t>
      </w:r>
      <w:r w:rsidR="0016141E" w:rsidRPr="004F14D7">
        <w:rPr>
          <w:rFonts w:cs="Times New Roman"/>
          <w:b/>
          <w:sz w:val="24"/>
          <w:szCs w:val="24"/>
        </w:rPr>
        <w:t xml:space="preserve"> </w:t>
      </w:r>
      <w:r w:rsidRPr="004F14D7">
        <w:rPr>
          <w:rFonts w:cs="Times New Roman"/>
          <w:b/>
          <w:sz w:val="24"/>
          <w:szCs w:val="24"/>
        </w:rPr>
        <w:t xml:space="preserve">considered for </w:t>
      </w:r>
      <w:proofErr w:type="spellStart"/>
      <w:r w:rsidR="00A04C08" w:rsidRPr="00A04C08">
        <w:rPr>
          <w:rFonts w:cs="Times New Roman"/>
          <w:b/>
          <w:i/>
          <w:sz w:val="24"/>
          <w:szCs w:val="24"/>
        </w:rPr>
        <w:t>Principapillatus</w:t>
      </w:r>
      <w:proofErr w:type="spellEnd"/>
      <w:r w:rsidR="00A04C08" w:rsidRPr="00A04C08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A04C08" w:rsidRPr="00A04C08">
        <w:rPr>
          <w:rFonts w:cs="Times New Roman"/>
          <w:b/>
          <w:i/>
          <w:sz w:val="24"/>
          <w:szCs w:val="24"/>
        </w:rPr>
        <w:t>hitoyensis</w:t>
      </w:r>
      <w:proofErr w:type="spellEnd"/>
      <w:r w:rsidR="00A04C08" w:rsidRPr="00627036">
        <w:rPr>
          <w:rFonts w:cs="Times New Roman"/>
          <w:b/>
          <w:sz w:val="24"/>
          <w:szCs w:val="24"/>
        </w:rPr>
        <w:t xml:space="preserve"> </w:t>
      </w:r>
      <w:r w:rsidR="00330B3C" w:rsidRPr="00627036">
        <w:rPr>
          <w:rFonts w:cs="Times New Roman"/>
          <w:b/>
          <w:sz w:val="24"/>
          <w:szCs w:val="24"/>
        </w:rPr>
        <w:t xml:space="preserve">and </w:t>
      </w:r>
      <w:r w:rsidR="00330B3C" w:rsidRPr="00627036">
        <w:rPr>
          <w:rFonts w:cs="Times New Roman"/>
          <w:b/>
          <w:i/>
          <w:sz w:val="24"/>
          <w:szCs w:val="24"/>
        </w:rPr>
        <w:t>Homo</w:t>
      </w:r>
      <w:r w:rsidR="00330B3C">
        <w:rPr>
          <w:rFonts w:cs="Times New Roman"/>
          <w:b/>
          <w:i/>
          <w:sz w:val="24"/>
          <w:szCs w:val="24"/>
        </w:rPr>
        <w:t xml:space="preserve"> </w:t>
      </w:r>
      <w:r w:rsidR="00330B3C" w:rsidRPr="00627036">
        <w:rPr>
          <w:rFonts w:cs="Times New Roman"/>
          <w:b/>
          <w:i/>
          <w:sz w:val="24"/>
          <w:szCs w:val="24"/>
        </w:rPr>
        <w:t>sapiens</w:t>
      </w:r>
      <w:r w:rsidR="0016141E">
        <w:rPr>
          <w:rFonts w:cs="Times New Roman"/>
          <w:b/>
          <w:i/>
          <w:sz w:val="24"/>
          <w:szCs w:val="24"/>
        </w:rPr>
        <w:t xml:space="preserve">. </w:t>
      </w:r>
      <w:r w:rsidR="0016141E">
        <w:rPr>
          <w:rFonts w:cs="Times New Roman"/>
          <w:b/>
          <w:sz w:val="24"/>
          <w:szCs w:val="24"/>
        </w:rPr>
        <w:t xml:space="preserve">Tiered photoreceptor arrays were modeled for each species </w:t>
      </w:r>
      <w:r w:rsidR="00BC2EDB">
        <w:rPr>
          <w:rFonts w:cs="Times New Roman"/>
          <w:b/>
          <w:sz w:val="24"/>
          <w:szCs w:val="24"/>
        </w:rPr>
        <w:t>or condition</w:t>
      </w:r>
      <w:r w:rsidR="0016141E">
        <w:rPr>
          <w:rFonts w:cs="Times New Roman"/>
          <w:b/>
          <w:sz w:val="24"/>
          <w:szCs w:val="24"/>
        </w:rPr>
        <w:t xml:space="preserve"> using parameters from Equations </w:t>
      </w:r>
      <w:r w:rsidR="00BC2EDB">
        <w:rPr>
          <w:rFonts w:cs="Times New Roman"/>
          <w:b/>
          <w:sz w:val="24"/>
          <w:szCs w:val="24"/>
        </w:rPr>
        <w:t>1</w:t>
      </w:r>
      <w:r w:rsidR="0016141E">
        <w:rPr>
          <w:rFonts w:cs="Times New Roman"/>
          <w:b/>
          <w:sz w:val="24"/>
          <w:szCs w:val="24"/>
        </w:rPr>
        <w:t xml:space="preserve"> and </w:t>
      </w:r>
      <w:r w:rsidR="00BC2EDB">
        <w:rPr>
          <w:rFonts w:cs="Times New Roman"/>
          <w:b/>
          <w:sz w:val="24"/>
          <w:szCs w:val="24"/>
        </w:rPr>
        <w:t>2</w:t>
      </w:r>
      <w:r w:rsidR="0016141E">
        <w:rPr>
          <w:rFonts w:cs="Times New Roman"/>
          <w:b/>
          <w:sz w:val="24"/>
          <w:szCs w:val="24"/>
        </w:rPr>
        <w:t xml:space="preserve"> (</w:t>
      </w:r>
      <w:r w:rsidR="00BC2EDB">
        <w:rPr>
          <w:rFonts w:cs="Times New Roman"/>
          <w:b/>
          <w:sz w:val="24"/>
          <w:szCs w:val="24"/>
        </w:rPr>
        <w:t>Materials and Methods</w:t>
      </w:r>
      <w:r w:rsidR="0016141E">
        <w:rPr>
          <w:rFonts w:cs="Times New Roman"/>
          <w:b/>
          <w:sz w:val="24"/>
          <w:szCs w:val="24"/>
        </w:rPr>
        <w:t xml:space="preserve">). </w:t>
      </w:r>
      <w:proofErr w:type="gramStart"/>
      <w:r w:rsidR="0016141E">
        <w:rPr>
          <w:rFonts w:cs="Times New Roman"/>
          <w:b/>
          <w:sz w:val="24"/>
          <w:szCs w:val="24"/>
        </w:rPr>
        <w:t>A</w:t>
      </w:r>
      <w:r w:rsidR="0016141E" w:rsidRPr="00D65843">
        <w:rPr>
          <w:rFonts w:cs="Times New Roman"/>
          <w:b/>
          <w:sz w:val="24"/>
          <w:szCs w:val="24"/>
          <w:vertAlign w:val="subscript"/>
        </w:rPr>
        <w:t>i</w:t>
      </w:r>
      <w:r w:rsidR="0016141E">
        <w:rPr>
          <w:rFonts w:cs="Times New Roman"/>
          <w:b/>
          <w:sz w:val="24"/>
          <w:szCs w:val="24"/>
        </w:rPr>
        <w:t xml:space="preserve">/A, relative area </w:t>
      </w:r>
      <w:r w:rsidR="00731D2E">
        <w:rPr>
          <w:rFonts w:cs="Times New Roman"/>
          <w:b/>
          <w:sz w:val="24"/>
          <w:szCs w:val="24"/>
        </w:rPr>
        <w:t xml:space="preserve">or frequency </w:t>
      </w:r>
      <w:r w:rsidR="0016141E">
        <w:rPr>
          <w:rFonts w:cs="Times New Roman"/>
          <w:b/>
          <w:sz w:val="24"/>
          <w:szCs w:val="24"/>
        </w:rPr>
        <w:t>of photoreceptor in cross-section.</w:t>
      </w:r>
      <w:proofErr w:type="gramEnd"/>
      <w:r w:rsidR="0016141E">
        <w:rPr>
          <w:rFonts w:cs="Times New Roman"/>
          <w:b/>
          <w:sz w:val="24"/>
          <w:szCs w:val="24"/>
        </w:rPr>
        <w:t xml:space="preserve"> SSH, rhodopsin visual pigment template </w:t>
      </w:r>
      <w:r w:rsidR="0016141E">
        <w:rPr>
          <w:rFonts w:cs="Times New Roman"/>
          <w:b/>
          <w:sz w:val="24"/>
          <w:szCs w:val="24"/>
        </w:rPr>
        <w:fldChar w:fldCharType="begin" w:fldLock="1"/>
      </w:r>
      <w:r w:rsidR="0016141E">
        <w:rPr>
          <w:rFonts w:cs="Times New Roman"/>
          <w:b/>
          <w:sz w:val="24"/>
          <w:szCs w:val="24"/>
        </w:rPr>
        <w:instrText>ADDIN CSL_CITATION { "citationItems" : [ { "id" : "ITEM-1", "itemData" : { "abstract" : "Literature data for visual pigment spectra are formally treated by assuming that the spectra consist of a summation of absorbance bands, that the shape of the bands is invariant according to the Mansfield-MacNichol transform and that this shape is described by simple exponential functions. A new template for constructing visual pigment spectra from peak wavelengths is derived.", "author" : [ { "dropping-particle" : "", "family" : "Stavenga", "given" : "D G", "non-dropping-particle" : "", "parse-names" : false, "suffix" : "" }, { "dropping-particle" : "", "family" : "Smits", "given" : "R P", "non-dropping-particle" : "", "parse-names" : false, "suffix" : "" }, { "dropping-particle" : "", "family" : "Hoenders", "given" : "B J", "non-dropping-particle" : "", "parse-names" : false, "suffix" : "" } ], "container-title" : "Vision research", "id" : "ITEM-1", "issue" : "8", "issued" : { "date-parts" : [ [ "1993", "5" ] ] }, "page" : "1011-7", "title" : "Simple exponential functions describing the absorbance bands of visual pigment spectra.", "type" : "article-journal", "volume" : "33" }, "uris" : [ "http://www.mendeley.com/documents/?uuid=1a379676-ca76-455e-a2fa-8b5f744bee22" ] } ], "mendeley" : { "formattedCitation" : "(Stavenga et al., 1993)", "plainTextFormattedCitation" : "(Stavenga et al., 1993)", "previouslyFormattedCitation" : "(Stavenga et al., 1993)" }, "properties" : { "noteIndex" : 0 }, "schema" : "https://github.com/citation-style-language/schema/raw/master/csl-citation.json" }</w:instrText>
      </w:r>
      <w:r w:rsidR="0016141E">
        <w:rPr>
          <w:rFonts w:cs="Times New Roman"/>
          <w:b/>
          <w:sz w:val="24"/>
          <w:szCs w:val="24"/>
        </w:rPr>
        <w:fldChar w:fldCharType="separate"/>
      </w:r>
      <w:r w:rsidR="0016141E" w:rsidRPr="0054357A">
        <w:rPr>
          <w:rFonts w:cs="Times New Roman"/>
          <w:noProof/>
          <w:sz w:val="24"/>
          <w:szCs w:val="24"/>
        </w:rPr>
        <w:t>(Stavenga et al., 1993)</w:t>
      </w:r>
      <w:r w:rsidR="0016141E">
        <w:rPr>
          <w:rFonts w:cs="Times New Roman"/>
          <w:b/>
          <w:sz w:val="24"/>
          <w:szCs w:val="24"/>
        </w:rPr>
        <w:fldChar w:fldCharType="end"/>
      </w:r>
      <w:r w:rsidR="0016141E">
        <w:rPr>
          <w:rFonts w:cs="Times New Roman"/>
          <w:b/>
          <w:sz w:val="24"/>
          <w:szCs w:val="24"/>
        </w:rPr>
        <w:t xml:space="preserve">. GFRKD, rhodopsin visual pigment template </w:t>
      </w:r>
      <w:r w:rsidR="0016141E">
        <w:rPr>
          <w:rFonts w:cs="Times New Roman"/>
          <w:b/>
          <w:sz w:val="24"/>
          <w:szCs w:val="24"/>
        </w:rPr>
        <w:fldChar w:fldCharType="begin" w:fldLock="1"/>
      </w:r>
      <w:r w:rsidR="0016141E">
        <w:rPr>
          <w:rFonts w:cs="Times New Roman"/>
          <w:b/>
          <w:sz w:val="24"/>
          <w:szCs w:val="24"/>
        </w:rPr>
        <w:instrText>ADDIN CSL_CITATION { "citationItems" : [ { "id" : "ITEM-1", "itemData" : { "author" : [ { "dropping-particle" : "", "family" : "Govardovskii", "given" : "Victor I", "non-dropping-particle" : "", "parse-names" : false, "suffix" : "" }, { "dropping-particle" : "", "family" : "Fyhrquist", "given" : "Nanna", "non-dropping-particle" : "", "parse-names" : false, "suffix" : "" }, { "dropping-particle" : "", "family" : "Reuter", "given" : "Tom", "non-dropping-particle" : "", "parse-names" : false, "suffix" : "" }, { "dropping-particle" : "", "family" : "Kuzmin", "given" : "Dmitry G", "non-dropping-particle" : "", "parse-names" : false, "suffix" : "" }, { "dropping-particle" : "", "family" : "Donner", "given" : "Kristian", "non-dropping-particle" : "", "parse-names" : false, "suffix" : "" } ], "container-title" : "Visual Neuroscience", "id" : "ITEM-1", "issue" : "04", "issued" : { "date-parts" : [ [ "2000" ] ] }, "page" : "509-528", "publisher" : "Cambridge Univ Press", "title" : "In search of the visual pigment template", "type" : "article-journal", "volume" : "17" }, "uris" : [ "http://www.mendeley.com/documents/?uuid=136e8683-d38b-4832-aa63-005c1395b8f5" ] } ], "mendeley" : { "formattedCitation" : "(Govardovskii et al., 2000)", "plainTextFormattedCitation" : "(Govardovskii et al., 2000)", "previouslyFormattedCitation" : "(Govardovskii et al., 2000)" }, "properties" : { "noteIndex" : 0 }, "schema" : "https://github.com/citation-style-language/schema/raw/master/csl-citation.json" }</w:instrText>
      </w:r>
      <w:r w:rsidR="0016141E">
        <w:rPr>
          <w:rFonts w:cs="Times New Roman"/>
          <w:b/>
          <w:sz w:val="24"/>
          <w:szCs w:val="24"/>
        </w:rPr>
        <w:fldChar w:fldCharType="separate"/>
      </w:r>
      <w:r w:rsidR="0016141E" w:rsidRPr="0054357A">
        <w:rPr>
          <w:rFonts w:cs="Times New Roman"/>
          <w:noProof/>
          <w:sz w:val="24"/>
          <w:szCs w:val="24"/>
        </w:rPr>
        <w:t>(Govardovskii et al., 2000)</w:t>
      </w:r>
      <w:r w:rsidR="0016141E">
        <w:rPr>
          <w:rFonts w:cs="Times New Roman"/>
          <w:b/>
          <w:sz w:val="24"/>
          <w:szCs w:val="24"/>
        </w:rPr>
        <w:fldChar w:fldCharType="end"/>
      </w:r>
      <w:r w:rsidR="0016141E">
        <w:rPr>
          <w:rFonts w:cs="Times New Roman"/>
          <w:b/>
          <w:sz w:val="24"/>
          <w:szCs w:val="24"/>
        </w:rPr>
        <w:t>. Three best supported model</w:t>
      </w:r>
      <w:r w:rsidR="0016141E" w:rsidRPr="00B12176">
        <w:rPr>
          <w:rFonts w:cs="Times New Roman"/>
          <w:b/>
          <w:sz w:val="24"/>
          <w:szCs w:val="24"/>
        </w:rPr>
        <w:t xml:space="preserve">s </w:t>
      </w:r>
      <w:r w:rsidR="0016141E" w:rsidRPr="00B12176">
        <w:rPr>
          <w:rFonts w:cs="Times New Roman"/>
          <w:sz w:val="24"/>
          <w:szCs w:val="24"/>
        </w:rPr>
        <w:t>(&gt;0.02</w:t>
      </w:r>
      <w:r w:rsidR="0016141E">
        <w:rPr>
          <w:rFonts w:cs="Times New Roman"/>
          <w:sz w:val="24"/>
          <w:szCs w:val="24"/>
        </w:rPr>
        <w:t xml:space="preserve"> </w:t>
      </w:r>
      <w:proofErr w:type="spellStart"/>
      <w:r w:rsidR="0016141E" w:rsidRPr="0079400F">
        <w:rPr>
          <w:rFonts w:cs="Times New Roman"/>
          <w:i/>
          <w:sz w:val="24"/>
          <w:szCs w:val="24"/>
        </w:rPr>
        <w:t>w</w:t>
      </w:r>
      <w:r w:rsidR="0016141E">
        <w:rPr>
          <w:rFonts w:cs="Times New Roman"/>
          <w:sz w:val="24"/>
          <w:szCs w:val="24"/>
        </w:rPr>
        <w:t>AIC</w:t>
      </w:r>
      <w:r w:rsidR="0016141E" w:rsidRPr="004C7F98">
        <w:rPr>
          <w:rFonts w:cs="Times New Roman"/>
          <w:sz w:val="24"/>
          <w:szCs w:val="24"/>
          <w:vertAlign w:val="subscript"/>
        </w:rPr>
        <w:t>c</w:t>
      </w:r>
      <w:proofErr w:type="spellEnd"/>
      <w:r w:rsidR="0016141E">
        <w:rPr>
          <w:rFonts w:cs="Times New Roman"/>
          <w:sz w:val="24"/>
          <w:szCs w:val="24"/>
        </w:rPr>
        <w:t>)</w:t>
      </w:r>
      <w:r w:rsidR="0016141E">
        <w:rPr>
          <w:rFonts w:cs="Times New Roman"/>
          <w:b/>
          <w:sz w:val="24"/>
          <w:szCs w:val="24"/>
        </w:rPr>
        <w:t xml:space="preserve"> are displayed </w:t>
      </w:r>
      <w:r w:rsidR="00BC2EDB">
        <w:rPr>
          <w:rFonts w:cs="Times New Roman"/>
          <w:b/>
          <w:sz w:val="24"/>
          <w:szCs w:val="24"/>
        </w:rPr>
        <w:t>in main text Table 1</w:t>
      </w:r>
      <w:r w:rsidR="0016141E">
        <w:rPr>
          <w:rFonts w:cs="Times New Roman"/>
          <w:b/>
          <w:sz w:val="24"/>
          <w:szCs w:val="24"/>
        </w:rPr>
        <w:t>.</w:t>
      </w:r>
      <w:r w:rsidR="00BC2EDB">
        <w:rPr>
          <w:rFonts w:cs="Times New Roman"/>
          <w:b/>
          <w:sz w:val="24"/>
          <w:szCs w:val="24"/>
        </w:rPr>
        <w:t xml:space="preserve"> </w:t>
      </w:r>
      <w:r w:rsidR="0016141E" w:rsidRPr="00B12176">
        <w:rPr>
          <w:rFonts w:cs="Times New Roman"/>
          <w:b/>
          <w:sz w:val="24"/>
          <w:szCs w:val="24"/>
        </w:rPr>
        <w:t>Evidence</w:t>
      </w:r>
      <w:r w:rsidR="0016141E">
        <w:rPr>
          <w:rFonts w:cs="Times New Roman"/>
          <w:b/>
          <w:sz w:val="24"/>
          <w:szCs w:val="24"/>
        </w:rPr>
        <w:t xml:space="preserve"> ratios were calculated relative to the best model for each species and sex. Models with ambiguous </w:t>
      </w:r>
      <w:proofErr w:type="spellStart"/>
      <w:r w:rsidR="0016141E" w:rsidRPr="00A95031">
        <w:rPr>
          <w:rFonts w:cs="Times New Roman"/>
          <w:b/>
          <w:i/>
          <w:sz w:val="24"/>
          <w:szCs w:val="24"/>
        </w:rPr>
        <w:t>w</w:t>
      </w:r>
      <w:r w:rsidR="0016141E" w:rsidRPr="00A95031">
        <w:rPr>
          <w:rFonts w:cs="Times New Roman"/>
          <w:b/>
          <w:sz w:val="24"/>
          <w:szCs w:val="24"/>
        </w:rPr>
        <w:t>AIC</w:t>
      </w:r>
      <w:r w:rsidR="0016141E" w:rsidRPr="00771F71">
        <w:rPr>
          <w:rFonts w:cs="Times New Roman"/>
          <w:b/>
          <w:sz w:val="24"/>
          <w:szCs w:val="24"/>
          <w:vertAlign w:val="subscript"/>
        </w:rPr>
        <w:t>c</w:t>
      </w:r>
      <w:proofErr w:type="spellEnd"/>
      <w:r w:rsidR="0016141E">
        <w:rPr>
          <w:rFonts w:cs="Times New Roman"/>
          <w:b/>
          <w:sz w:val="24"/>
          <w:szCs w:val="24"/>
        </w:rPr>
        <w:t xml:space="preserve"> (evidence ratio &lt; 2.0) are indicated by (</w:t>
      </w:r>
      <w:r w:rsidR="0016141E">
        <w:rPr>
          <w:rFonts w:cs="Times New Roman"/>
          <w:b/>
          <w:sz w:val="24"/>
          <w:szCs w:val="24"/>
          <w:vertAlign w:val="superscript"/>
        </w:rPr>
        <w:t>a</w:t>
      </w:r>
      <w:r w:rsidR="0016141E">
        <w:rPr>
          <w:rFonts w:cs="Times New Roman"/>
          <w:b/>
          <w:sz w:val="24"/>
          <w:szCs w:val="24"/>
        </w:rPr>
        <w:t>). Models with low support relative to the best model (evidence ratio &gt; 2.0) are indicated by (</w:t>
      </w:r>
      <w:r w:rsidR="0016141E">
        <w:rPr>
          <w:rFonts w:cs="Times New Roman"/>
          <w:b/>
          <w:sz w:val="24"/>
          <w:szCs w:val="24"/>
          <w:vertAlign w:val="superscript"/>
        </w:rPr>
        <w:t>b</w:t>
      </w:r>
      <w:r w:rsidR="0016141E">
        <w:rPr>
          <w:rFonts w:cs="Times New Roman"/>
          <w:b/>
          <w:sz w:val="24"/>
          <w:szCs w:val="24"/>
        </w:rPr>
        <w:t>).</w:t>
      </w:r>
    </w:p>
    <w:p w:rsidR="00062AA5" w:rsidRDefault="00062AA5" w:rsidP="007C5477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248"/>
        <w:tblW w:w="12923" w:type="dxa"/>
        <w:tblLayout w:type="fixed"/>
        <w:tblLook w:val="04A0" w:firstRow="1" w:lastRow="0" w:firstColumn="1" w:lastColumn="0" w:noHBand="0" w:noVBand="1"/>
      </w:tblPr>
      <w:tblGrid>
        <w:gridCol w:w="1195"/>
        <w:gridCol w:w="1051"/>
        <w:gridCol w:w="236"/>
        <w:gridCol w:w="749"/>
        <w:gridCol w:w="749"/>
        <w:gridCol w:w="749"/>
        <w:gridCol w:w="749"/>
        <w:gridCol w:w="749"/>
        <w:gridCol w:w="236"/>
        <w:gridCol w:w="634"/>
        <w:gridCol w:w="634"/>
        <w:gridCol w:w="634"/>
        <w:gridCol w:w="634"/>
        <w:gridCol w:w="634"/>
        <w:gridCol w:w="236"/>
        <w:gridCol w:w="648"/>
        <w:gridCol w:w="778"/>
        <w:gridCol w:w="778"/>
        <w:gridCol w:w="850"/>
      </w:tblGrid>
      <w:tr w:rsidR="00062AA5" w:rsidRPr="004F14D7" w:rsidTr="00062AA5"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lastRenderedPageBreak/>
              <w:t>Species or Condition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b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(Reference) Model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b/>
                <w:szCs w:val="20"/>
                <w:vertAlign w:val="subscript"/>
              </w:rPr>
            </w:pPr>
            <w:r w:rsidRPr="00915AEF">
              <w:rPr>
                <w:rFonts w:cs="Times New Roman"/>
                <w:b/>
                <w:szCs w:val="20"/>
              </w:rPr>
              <w:t>λmax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1</w:t>
            </w:r>
          </w:p>
          <w:p w:rsidR="00062AA5" w:rsidRPr="00915AEF" w:rsidRDefault="00062AA5" w:rsidP="00062AA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λmax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 xml:space="preserve">2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λmax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 xml:space="preserve">3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λmax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 xml:space="preserve">4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λmax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b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A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1</w:t>
            </w:r>
            <w:r w:rsidRPr="00915AEF">
              <w:rPr>
                <w:rFonts w:cs="Times New Roman"/>
                <w:b/>
                <w:szCs w:val="20"/>
              </w:rPr>
              <w:t xml:space="preserve">/A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b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A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2</w:t>
            </w:r>
            <w:r w:rsidRPr="00915AEF">
              <w:rPr>
                <w:rFonts w:cs="Times New Roman"/>
                <w:b/>
                <w:szCs w:val="20"/>
              </w:rPr>
              <w:t>/A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b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A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3</w:t>
            </w:r>
            <w:r w:rsidRPr="00915AEF">
              <w:rPr>
                <w:rFonts w:cs="Times New Roman"/>
                <w:b/>
                <w:szCs w:val="20"/>
              </w:rPr>
              <w:t>/A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b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A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4</w:t>
            </w:r>
            <w:r w:rsidRPr="00915AEF">
              <w:rPr>
                <w:rFonts w:cs="Times New Roman"/>
                <w:b/>
                <w:szCs w:val="20"/>
              </w:rPr>
              <w:t>/A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A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5</w:t>
            </w:r>
            <w:r w:rsidRPr="00915AEF">
              <w:rPr>
                <w:rFonts w:cs="Times New Roman"/>
                <w:b/>
                <w:szCs w:val="20"/>
              </w:rPr>
              <w:t>/A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915AEF">
              <w:rPr>
                <w:rFonts w:cs="Times New Roman"/>
                <w:b/>
                <w:szCs w:val="20"/>
              </w:rPr>
              <w:t>AIC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915AEF">
              <w:rPr>
                <w:rFonts w:cs="Times New Roman"/>
                <w:b/>
                <w:szCs w:val="20"/>
              </w:rPr>
              <w:t>ΔAIC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915AEF">
              <w:rPr>
                <w:rFonts w:cs="Times New Roman"/>
                <w:b/>
                <w:i/>
                <w:szCs w:val="20"/>
              </w:rPr>
              <w:t>w</w:t>
            </w:r>
            <w:r w:rsidRPr="00915AEF">
              <w:rPr>
                <w:rFonts w:cs="Times New Roman"/>
                <w:b/>
                <w:szCs w:val="20"/>
              </w:rPr>
              <w:t>AIC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b/>
                <w:i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Evidence Ratio</w:t>
            </w:r>
          </w:p>
        </w:tc>
      </w:tr>
      <w:tr w:rsidR="00062AA5" w:rsidRPr="004F14D7" w:rsidTr="00062AA5"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i/>
                <w:szCs w:val="20"/>
              </w:rPr>
            </w:pPr>
            <w:proofErr w:type="spellStart"/>
            <w:r w:rsidRPr="00915AEF">
              <w:rPr>
                <w:rFonts w:cs="Times New Roman"/>
                <w:i/>
                <w:szCs w:val="20"/>
              </w:rPr>
              <w:t>P.hitoyensis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  <w:vertAlign w:val="superscript"/>
              </w:rPr>
              <w:fldChar w:fldCharType="begin" w:fldLock="1"/>
            </w:r>
            <w:r w:rsidRPr="00915AEF">
              <w:rPr>
                <w:rFonts w:cs="Times New Roman"/>
                <w:szCs w:val="20"/>
                <w:vertAlign w:val="superscript"/>
              </w:rPr>
              <w:instrText>ADDIN CSL_CITATION { "citationItems" : [ { "id" : "ITEM-1", "itemData" : { "author" : [ { "dropping-particle" : "", "family" : "Beckmann", "given" : "Holger", "non-dropping-particle" : "", "parse-names" : false, "suffix" : "" }, { "dropping-particle" : "", "family" : "Hering", "given" : "Lars", "non-dropping-particle" : "", "parse-names" : false, "suffix" : "" }, { "dropping-particle" : "", "family" : "Henze", "given" : "Miriam J", "non-dropping-particle" : "", "parse-names" : false, "suffix" : "" }, { "dropping-particle" : "", "family" : "Kelber", "given" : "Almut", "non-dropping-particle" : "", "parse-names" : false, "suffix" : "" }, { "dropping-particle" : "", "family" : "Stevenson", "given" : "Paul A", "non-dropping-particle" : "", "parse-names" : false, "suffix" : "" }, { "dropping-particle" : "", "family" : "Mayer", "given" : "Georg", "non-dropping-particle" : "", "parse-names" : false, "suffix" : "" } ], "container-title" : "Journal of Experimental Biology", "id" : "ITEM-1", "issue" : "6", "issued" : { "date-parts" : [ [ "2015", "3", "18" ] ] }, "page" : "915-922", "title" : "Spectral sensitivity in Onychophora (velvet worms) revealed by electroretinograms, phototactic behaviour and opsin gene expression", "type" : "article-journal", "volume" : "218" }, "uris" : [ "http://www.mendeley.com/documents/?uuid=0b35310b-5466-47a2-83d4-ca4667798fa7" ] } ], "mendeley" : { "formattedCitation" : "(Beckmann et al., 2015)", "plainTextFormattedCitation" : "(Beckmann et al., 2015)", "previouslyFormattedCitation" : "(Beckmann et al., 2015)" }, "properties" : { "noteIndex" : 0 }, "schema" : "https://github.com/citation-style-language/schema/raw/master/csl-citation.json" }</w:instrText>
            </w:r>
            <w:r w:rsidRPr="00915AEF">
              <w:rPr>
                <w:rFonts w:cs="Times New Roman"/>
                <w:szCs w:val="20"/>
                <w:vertAlign w:val="superscript"/>
              </w:rPr>
              <w:fldChar w:fldCharType="separate"/>
            </w:r>
            <w:r w:rsidRPr="00915AEF">
              <w:rPr>
                <w:rFonts w:cs="Times New Roman"/>
                <w:noProof/>
                <w:szCs w:val="20"/>
              </w:rPr>
              <w:t>(Beckmann et al., 2015)</w:t>
            </w:r>
            <w:r w:rsidRPr="00915AEF">
              <w:rPr>
                <w:rFonts w:cs="Times New Roman"/>
                <w:szCs w:val="20"/>
                <w:vertAlign w:val="superscript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1,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1.0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55.6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  <w:r w:rsidRPr="00915AEF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,</w:t>
            </w:r>
            <w:r w:rsidRPr="00915AEF">
              <w:rPr>
                <w:rFonts w:cs="Times New Roman"/>
                <w:szCs w:val="20"/>
              </w:rPr>
              <w:t xml:space="preserve"> SSH</w:t>
            </w:r>
            <w:r w:rsidRPr="00915AEF">
              <w:rPr>
                <w:rFonts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1.0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54.9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1.54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2,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53.2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2.54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0.0159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3.56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2, </w:t>
            </w:r>
            <w:proofErr w:type="spellStart"/>
            <w:r w:rsidRPr="00915AEF">
              <w:rPr>
                <w:rFonts w:cs="Times New Roman"/>
                <w:szCs w:val="20"/>
              </w:rPr>
              <w:t>SSH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48.8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6.92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31.9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3,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630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0.42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44.9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10.9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231.3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3, </w:t>
            </w:r>
            <w:proofErr w:type="spellStart"/>
            <w:r w:rsidRPr="00915AEF">
              <w:rPr>
                <w:rFonts w:cs="Times New Roman"/>
                <w:szCs w:val="20"/>
              </w:rPr>
              <w:t>SSH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630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39.6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16.2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3.28x10</w:t>
            </w:r>
            <w:r w:rsidRPr="00915AEF">
              <w:rPr>
                <w:rFonts w:cs="Times New Roman"/>
                <w:szCs w:val="20"/>
                <w:vertAlign w:val="superscript"/>
              </w:rPr>
              <w:t>3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4,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630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31.1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24.6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2.23x10</w:t>
            </w:r>
            <w:r w:rsidRPr="00915AEF">
              <w:rPr>
                <w:rFonts w:cs="Times New Roman"/>
                <w:szCs w:val="20"/>
                <w:vertAlign w:val="superscript"/>
              </w:rPr>
              <w:t>5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4, </w:t>
            </w:r>
            <w:proofErr w:type="spellStart"/>
            <w:r w:rsidRPr="00915AEF">
              <w:rPr>
                <w:rFonts w:cs="Times New Roman"/>
                <w:szCs w:val="20"/>
              </w:rPr>
              <w:t>SSH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630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24.3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31.5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6.89x10</w:t>
            </w:r>
            <w:r w:rsidRPr="00915AEF">
              <w:rPr>
                <w:rFonts w:cs="Times New Roman"/>
                <w:szCs w:val="20"/>
                <w:vertAlign w:val="superscript"/>
              </w:rPr>
              <w:t>6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5,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630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5.63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50.1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7.68x10</w:t>
            </w:r>
            <w:r w:rsidRPr="00915AEF">
              <w:rPr>
                <w:rFonts w:cs="Times New Roman"/>
                <w:szCs w:val="20"/>
                <w:vertAlign w:val="superscript"/>
              </w:rPr>
              <w:t>10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5, </w:t>
            </w:r>
            <w:proofErr w:type="spellStart"/>
            <w:r w:rsidRPr="00915AEF">
              <w:rPr>
                <w:rFonts w:cs="Times New Roman"/>
                <w:szCs w:val="20"/>
              </w:rPr>
              <w:t>SSH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630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0.04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1.23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57.0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2.37x10</w:t>
            </w:r>
            <w:r w:rsidRPr="00915AEF">
              <w:rPr>
                <w:rFonts w:cs="Times New Roman"/>
                <w:szCs w:val="20"/>
                <w:vertAlign w:val="superscript"/>
              </w:rPr>
              <w:t>12</w:t>
            </w:r>
          </w:p>
        </w:tc>
      </w:tr>
      <w:tr w:rsidR="00062AA5" w:rsidRPr="004F14D7" w:rsidTr="00062AA5">
        <w:trPr>
          <w:trHeight w:val="27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Normal Human (scotopic)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fldChar w:fldCharType="begin" w:fldLock="1"/>
            </w:r>
            <w:r w:rsidRPr="00915AEF">
              <w:rPr>
                <w:rFonts w:cs="Times New Roman"/>
                <w:szCs w:val="20"/>
              </w:rPr>
              <w:instrText>ADDIN CSL_CITATION { "citationItems" : [ { "id" : "ITEM-1", "itemData" : { "author" : [ { "dropping-particle" : "", "family" : "Wyszecki", "given" : "Gunther", "non-dropping-particle" : "", "parse-names" : false, "suffix" : "" }, { "dropping-particle" : "", "family" : "Stiles", "given" : "W S", "non-dropping-particle" : "", "parse-names" : false, "suffix" : "" } ], "id" : "ITEM-1", "issued" : { "date-parts" : [ [ "2000" ] ] }, "page" : "720-722", "publisher" : "Wiley-Interscience, New York", "title" : "Color Science: Concepts and Methods, Quantitative Data and Formulae. 2000", "type" : "article" }, "uris" : [ "http://www.mendeley.com/documents/?uuid=77b265c7-499f-437c-816c-559930253ded" ] } ], "mendeley" : { "formattedCitation" : "(Wyszecki and Stiles, 2000)", "plainTextFormattedCitation" : "(Wyszecki and Stiles, 2000)", "previouslyFormattedCitation" : "(Wyszecki and Stiles, 2000)" }, "properties" : { "noteIndex" : 0 }, "schema" : "https://github.com/citation-style-language/schema/raw/master/csl-citation.json" }</w:instrText>
            </w:r>
            <w:r w:rsidRPr="00915AEF">
              <w:rPr>
                <w:rFonts w:cs="Times New Roman"/>
                <w:szCs w:val="20"/>
              </w:rPr>
              <w:fldChar w:fldCharType="separate"/>
            </w:r>
            <w:r w:rsidRPr="00915AEF">
              <w:rPr>
                <w:rFonts w:cs="Times New Roman"/>
                <w:noProof/>
                <w:szCs w:val="20"/>
              </w:rPr>
              <w:t>(Wyszecki and Stiles, 2000)</w:t>
            </w:r>
            <w:r w:rsidRPr="00915AEF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D63110" w:rsidRDefault="00062AA5" w:rsidP="00062AA5">
            <w:pPr>
              <w:jc w:val="center"/>
              <w:rPr>
                <w:rFonts w:cs="Times New Roman"/>
              </w:rPr>
            </w:pPr>
            <w:r w:rsidRPr="00D63110">
              <w:rPr>
                <w:rFonts w:cs="Times New Roman"/>
              </w:rPr>
              <w:t>420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D63110" w:rsidRDefault="00062AA5" w:rsidP="00062AA5">
            <w:pPr>
              <w:jc w:val="center"/>
              <w:rPr>
                <w:rFonts w:cs="Times New Roman"/>
              </w:rPr>
            </w:pPr>
            <w:r w:rsidRPr="00D63110">
              <w:rPr>
                <w:rFonts w:cs="Times New Roman"/>
              </w:rPr>
              <w:t>497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2, </w:t>
            </w:r>
            <w:r w:rsidRPr="00915AEF">
              <w:rPr>
                <w:rFonts w:cs="Times New Roman"/>
                <w:szCs w:val="20"/>
              </w:rPr>
              <w:t>SSH</w:t>
            </w:r>
            <w:r w:rsidRPr="00915AEF">
              <w:rPr>
                <w:rFonts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91.3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-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  <w:r>
              <w:rPr>
                <w:rFonts w:cs="Times New Roman"/>
                <w:szCs w:val="20"/>
              </w:rPr>
              <w:t xml:space="preserve">2,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91.1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0.176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7.402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</w:t>
            </w:r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 w:rsidRPr="00915AEF">
              <w:rPr>
                <w:rFonts w:cs="Times New Roman"/>
                <w:szCs w:val="20"/>
              </w:rPr>
              <w:t>SSH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85.1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6.24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0.0221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1.09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3,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84.8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6.50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0.0194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22.59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4, </w:t>
            </w:r>
            <w:proofErr w:type="spellStart"/>
            <w:r w:rsidRPr="00915AEF">
              <w:rPr>
                <w:rFonts w:cs="Times New Roman"/>
                <w:szCs w:val="20"/>
              </w:rPr>
              <w:t>SSH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387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71.5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19.8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25.75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i/>
                <w:szCs w:val="20"/>
                <w:vertAlign w:val="superscrip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4, 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71.2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20.1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2.00</w:t>
            </w:r>
            <w:r w:rsidRPr="00915AEF">
              <w:rPr>
                <w:rFonts w:cs="Times New Roman"/>
                <w:szCs w:val="20"/>
              </w:rPr>
              <w:t xml:space="preserve"> x10</w:t>
            </w:r>
            <w:r w:rsidRPr="00262CB4">
              <w:rPr>
                <w:rFonts w:cs="Times New Roman"/>
                <w:szCs w:val="20"/>
                <w:vertAlign w:val="superscript"/>
              </w:rPr>
              <w:t>4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i/>
                <w:szCs w:val="20"/>
                <w:vertAlign w:val="superscrip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1, </w:t>
            </w:r>
            <w:proofErr w:type="spellStart"/>
            <w:r w:rsidRPr="00915AEF">
              <w:rPr>
                <w:rFonts w:cs="Times New Roman"/>
                <w:szCs w:val="20"/>
              </w:rPr>
              <w:t>SSH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70.0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21.3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2.31 x10</w:t>
            </w:r>
            <w:r w:rsidRPr="00262CB4">
              <w:rPr>
                <w:rFonts w:cs="Times New Roman"/>
                <w:szCs w:val="20"/>
                <w:vertAlign w:val="superscript"/>
              </w:rPr>
              <w:t>4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i/>
                <w:szCs w:val="20"/>
                <w:vertAlign w:val="superscrip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1,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67.9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23.4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4.19 x10</w:t>
            </w:r>
            <w:r w:rsidRPr="00262CB4">
              <w:rPr>
                <w:rFonts w:cs="Times New Roman"/>
                <w:szCs w:val="20"/>
                <w:vertAlign w:val="superscript"/>
              </w:rPr>
              <w:t>4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i/>
                <w:szCs w:val="20"/>
                <w:vertAlign w:val="superscrip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5, </w:t>
            </w:r>
            <w:proofErr w:type="spellStart"/>
            <w:r w:rsidRPr="00915AEF">
              <w:rPr>
                <w:rFonts w:cs="Times New Roman"/>
                <w:szCs w:val="20"/>
              </w:rPr>
              <w:t>SSH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387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46.1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45.3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1.22 x10</w:t>
            </w:r>
            <w:r>
              <w:rPr>
                <w:rFonts w:cs="Times New Roman"/>
                <w:szCs w:val="20"/>
                <w:vertAlign w:val="superscript"/>
              </w:rPr>
              <w:t>5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i/>
                <w:szCs w:val="20"/>
                <w:vertAlign w:val="superscrip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5,</w:t>
            </w:r>
            <w:r w:rsidRPr="00915AE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15AEF">
              <w:rPr>
                <w:rFonts w:cs="Times New Roman"/>
                <w:color w:val="000000"/>
                <w:szCs w:val="20"/>
              </w:rPr>
              <w:t>45.7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45.6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6.88 x10</w:t>
            </w:r>
            <w:r>
              <w:rPr>
                <w:rFonts w:cs="Times New Roman"/>
                <w:szCs w:val="20"/>
                <w:vertAlign w:val="superscript"/>
              </w:rPr>
              <w:t>9</w:t>
            </w:r>
          </w:p>
        </w:tc>
      </w:tr>
      <w:tr w:rsidR="00062AA5" w:rsidRPr="004F14D7" w:rsidTr="00062AA5">
        <w:trPr>
          <w:trHeight w:val="27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915AEF">
              <w:rPr>
                <w:rFonts w:cs="Times New Roman"/>
                <w:szCs w:val="20"/>
              </w:rPr>
              <w:t>Enchanced</w:t>
            </w:r>
            <w:proofErr w:type="spellEnd"/>
            <w:r w:rsidRPr="00915AEF">
              <w:rPr>
                <w:rFonts w:cs="Times New Roman"/>
                <w:szCs w:val="20"/>
              </w:rPr>
              <w:t xml:space="preserve"> S-cone Human (</w:t>
            </w:r>
            <w:proofErr w:type="spellStart"/>
            <w:r w:rsidRPr="00915AEF">
              <w:rPr>
                <w:rFonts w:cs="Times New Roman"/>
                <w:szCs w:val="20"/>
              </w:rPr>
              <w:t>scotopic</w:t>
            </w:r>
            <w:proofErr w:type="spellEnd"/>
            <w:r w:rsidRPr="00915AEF">
              <w:rPr>
                <w:rFonts w:cs="Times New Roman"/>
                <w:szCs w:val="20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8947A3">
              <w:rPr>
                <w:rFonts w:cs="Times New Roman"/>
                <w:szCs w:val="20"/>
              </w:rPr>
              <w:fldChar w:fldCharType="begin" w:fldLock="1"/>
            </w:r>
            <w:r>
              <w:rPr>
                <w:rFonts w:cs="Times New Roman"/>
                <w:szCs w:val="20"/>
              </w:rPr>
              <w:instrText>ADDIN CSL_CITATION { "citationItems" : [ { "id" : "ITEM-1", "itemData" : { "author" : [ { "dropping-particle" : "", "family" : "Jacobson", "given" : "S G", "non-dropping-particle" : "", "parse-names" : false, "suffix" : "" }, { "dropping-particle" : "", "family" : "Marmor", "given" : "M F", "non-dropping-particle" : "", "parse-names" : false, "suffix" : "" }, { "dropping-particle" : "", "family" : "Kemp", "given" : "C M", "non-dropping-particle" : "", "parse-names" : false, "suffix" : "" }, { "dropping-particle" : "", "family" : "Knighton", "given" : "R W", "non-dropping-particle" : "", "parse-names" : false, "suffix" : "" } ], "container-title" : "Investigative Ophthalmology &amp; Visual Science", "id" : "ITEM-1", "issue" : "5", "issued" : { "date-parts" : [ [ "1990", "5", "1" ] ] }, "page" : "827-838", "title" : "SWS (blue) cone hypersensitivity in a newly identified retinal degeneration.", "type" : "article-journal", "volume" : "31" }, "uris" : [ "http://www.mendeley.com/documents/?uuid=988d8a11-9143-4eb0-898b-c801d7b0b6a9" ] } ], "mendeley" : { "formattedCitation" : "(Jacobson et al., 1990)", "plainTextFormattedCitation" : "(Jacobson et al., 1990)", "previouslyFormattedCitation" : "(Jacobson et al., 1990)" }, "properties" : { "noteIndex" : 0 }, "schema" : "https://github.com/citation-style-language/schema/raw/master/csl-citation.json" }</w:instrText>
            </w:r>
            <w:r w:rsidRPr="008947A3">
              <w:rPr>
                <w:rFonts w:cs="Times New Roman"/>
                <w:szCs w:val="20"/>
              </w:rPr>
              <w:fldChar w:fldCharType="separate"/>
            </w:r>
            <w:r w:rsidRPr="008947A3">
              <w:rPr>
                <w:rFonts w:cs="Times New Roman"/>
                <w:noProof/>
                <w:szCs w:val="20"/>
              </w:rPr>
              <w:t>(Jacobson et al., 1990)</w:t>
            </w:r>
            <w:r w:rsidRPr="008947A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D63110" w:rsidRDefault="00062AA5" w:rsidP="00062AA5">
            <w:pPr>
              <w:jc w:val="center"/>
              <w:rPr>
                <w:rFonts w:cs="Times New Roman"/>
              </w:rPr>
            </w:pPr>
            <w:r w:rsidRPr="00D63110">
              <w:rPr>
                <w:rFonts w:cs="Times New Roman"/>
              </w:rPr>
              <w:t>420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D63110" w:rsidRDefault="00062AA5" w:rsidP="00062AA5">
            <w:pPr>
              <w:jc w:val="center"/>
              <w:rPr>
                <w:rFonts w:cs="Times New Roman"/>
              </w:rPr>
            </w:pPr>
            <w:r w:rsidRPr="00D63110">
              <w:rPr>
                <w:rFonts w:cs="Times New Roman"/>
              </w:rPr>
              <w:t>497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2, </w:t>
            </w:r>
            <w:r w:rsidRPr="00915AEF">
              <w:rPr>
                <w:rFonts w:cs="Times New Roman"/>
                <w:szCs w:val="20"/>
              </w:rPr>
              <w:t>SSH</w:t>
            </w:r>
            <w:r w:rsidRPr="00915AEF">
              <w:rPr>
                <w:rFonts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65.6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  <w:vertAlign w:val="superscript"/>
              </w:rPr>
            </w:pPr>
            <w:r>
              <w:rPr>
                <w:rFonts w:cs="Times New Roman"/>
                <w:szCs w:val="20"/>
              </w:rPr>
              <w:t xml:space="preserve">2,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64.0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1.62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2.25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3,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61.</w:t>
            </w: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3.7</w:t>
            </w: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6.65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3, </w:t>
            </w:r>
            <w:proofErr w:type="spellStart"/>
            <w:r w:rsidRPr="00915AEF">
              <w:rPr>
                <w:rFonts w:cs="Times New Roman"/>
                <w:szCs w:val="20"/>
              </w:rPr>
              <w:t>SSH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-61.</w:t>
            </w: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4.4</w:t>
            </w: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0.0626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9.38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4,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388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</w:t>
            </w:r>
            <w:r>
              <w:rPr>
                <w:rFonts w:cs="Times New Roman"/>
                <w:szCs w:val="20"/>
              </w:rPr>
              <w:t>1.0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14.6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4B11EE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1.49 x10</w:t>
            </w:r>
            <w:r>
              <w:rPr>
                <w:rFonts w:cs="Times New Roman"/>
                <w:szCs w:val="20"/>
                <w:vertAlign w:val="superscript"/>
              </w:rPr>
              <w:t>3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4, </w:t>
            </w:r>
            <w:r w:rsidRPr="00915AEF">
              <w:rPr>
                <w:rFonts w:cs="Times New Roman"/>
                <w:szCs w:val="20"/>
              </w:rPr>
              <w:t>SSH</w:t>
            </w:r>
            <w:r w:rsidRPr="00915AEF">
              <w:rPr>
                <w:rFonts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430.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541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16.4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4B11EE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3.72 x10</w:t>
            </w:r>
            <w:r>
              <w:rPr>
                <w:rFonts w:cs="Times New Roman"/>
                <w:szCs w:val="20"/>
                <w:vertAlign w:val="superscript"/>
              </w:rPr>
              <w:t>3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1, </w:t>
            </w:r>
            <w:proofErr w:type="spellStart"/>
            <w:r w:rsidRPr="00915AEF">
              <w:rPr>
                <w:rFonts w:cs="Times New Roman"/>
                <w:szCs w:val="20"/>
              </w:rPr>
              <w:t>SSH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28.6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</w:t>
            </w:r>
            <w:r>
              <w:rPr>
                <w:rFonts w:cs="Times New Roman"/>
                <w:szCs w:val="20"/>
              </w:rPr>
              <w:t>7.0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4B11EE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1.06 x10</w:t>
            </w:r>
            <w:r>
              <w:rPr>
                <w:rFonts w:cs="Times New Roman"/>
                <w:szCs w:val="20"/>
                <w:vertAlign w:val="superscript"/>
              </w:rPr>
              <w:t>8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1,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367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45</w:t>
            </w: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0.01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25.</w:t>
            </w: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40.</w:t>
            </w: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4B11EE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5.35 x10</w:t>
            </w:r>
            <w:r>
              <w:rPr>
                <w:rFonts w:cs="Times New Roman"/>
                <w:szCs w:val="20"/>
                <w:vertAlign w:val="superscript"/>
              </w:rPr>
              <w:t>8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5, </w:t>
            </w:r>
            <w:proofErr w:type="spellStart"/>
            <w:r w:rsidRPr="00915AEF">
              <w:rPr>
                <w:rFonts w:cs="Times New Roman"/>
                <w:szCs w:val="20"/>
              </w:rPr>
              <w:t>SSH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453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5.0</w:t>
            </w: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4B11EE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2.16x10</w:t>
            </w:r>
            <w:r>
              <w:rPr>
                <w:rFonts w:cs="Times New Roman"/>
                <w:szCs w:val="20"/>
                <w:vertAlign w:val="superscript"/>
              </w:rPr>
              <w:t>15</w:t>
            </w:r>
          </w:p>
        </w:tc>
      </w:tr>
      <w:tr w:rsidR="00062AA5" w:rsidRPr="004F14D7" w:rsidTr="00062AA5">
        <w:trPr>
          <w:trHeight w:val="144"/>
        </w:trPr>
        <w:tc>
          <w:tcPr>
            <w:tcW w:w="1195" w:type="dxa"/>
            <w:tcBorders>
              <w:top w:val="nil"/>
              <w:left w:val="nil"/>
              <w:right w:val="nil"/>
            </w:tcBorders>
          </w:tcPr>
          <w:p w:rsidR="00062AA5" w:rsidRPr="00915AEF" w:rsidRDefault="00062AA5" w:rsidP="00062AA5">
            <w:pPr>
              <w:rPr>
                <w:rFonts w:cs="Times New Roman"/>
                <w:i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5, </w:t>
            </w:r>
            <w:proofErr w:type="spellStart"/>
            <w:r w:rsidRPr="00915AEF">
              <w:rPr>
                <w:rFonts w:cs="Times New Roman"/>
                <w:szCs w:val="20"/>
              </w:rPr>
              <w:t>GFKRD</w:t>
            </w:r>
            <w:r w:rsidRPr="00915AEF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454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1.0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5.7</w:t>
            </w: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71.3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4B11EE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62AA5" w:rsidRPr="00915AEF" w:rsidRDefault="00062AA5" w:rsidP="00062AA5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szCs w:val="20"/>
              </w:rPr>
              <w:t>3.06x10</w:t>
            </w:r>
            <w:r>
              <w:rPr>
                <w:rFonts w:cs="Times New Roman"/>
                <w:szCs w:val="20"/>
                <w:vertAlign w:val="superscript"/>
              </w:rPr>
              <w:t>15</w:t>
            </w:r>
          </w:p>
        </w:tc>
      </w:tr>
    </w:tbl>
    <w:p w:rsidR="00062AA5" w:rsidRDefault="00062AA5" w:rsidP="007C5477">
      <w:pPr>
        <w:spacing w:line="240" w:lineRule="auto"/>
        <w:rPr>
          <w:rFonts w:cs="Times New Roman"/>
          <w:b/>
          <w:sz w:val="24"/>
          <w:szCs w:val="24"/>
        </w:rPr>
      </w:pPr>
    </w:p>
    <w:p w:rsidR="00062AA5" w:rsidRDefault="00062AA5" w:rsidP="00062AA5">
      <w:pPr>
        <w:rPr>
          <w:rFonts w:cs="Times New Roman"/>
          <w:b/>
          <w:sz w:val="24"/>
          <w:szCs w:val="24"/>
        </w:rPr>
      </w:pPr>
      <w:bookmarkStart w:id="1" w:name="_Toc445824751"/>
      <w:r w:rsidRPr="00C2377A">
        <w:rPr>
          <w:rStyle w:val="Heading2Char"/>
        </w:rPr>
        <w:t xml:space="preserve">Table </w:t>
      </w:r>
      <w:bookmarkEnd w:id="1"/>
      <w:proofErr w:type="gramStart"/>
      <w:r w:rsidRPr="004F14D7">
        <w:rPr>
          <w:rStyle w:val="Heading2Char"/>
        </w:rPr>
        <w:t>S</w:t>
      </w:r>
      <w:r>
        <w:rPr>
          <w:rStyle w:val="Heading2Char"/>
        </w:rPr>
        <w:t>2</w:t>
      </w:r>
      <w:r w:rsidRPr="004F14D7">
        <w:rPr>
          <w:rStyle w:val="Heading2Char"/>
        </w:rPr>
        <w:t>.</w:t>
      </w:r>
      <w:r w:rsidRPr="004F14D7">
        <w:rPr>
          <w:rFonts w:cs="Times New Roman"/>
          <w:b/>
          <w:sz w:val="24"/>
          <w:szCs w:val="24"/>
        </w:rPr>
        <w:t>,</w:t>
      </w:r>
      <w:proofErr w:type="gramEnd"/>
      <w:r w:rsidRPr="004F14D7">
        <w:rPr>
          <w:rFonts w:cs="Times New Roman"/>
          <w:b/>
          <w:sz w:val="24"/>
          <w:szCs w:val="24"/>
        </w:rPr>
        <w:t xml:space="preserve"> related to </w:t>
      </w:r>
      <w:r>
        <w:rPr>
          <w:rFonts w:cs="Times New Roman"/>
          <w:b/>
          <w:sz w:val="24"/>
          <w:szCs w:val="24"/>
        </w:rPr>
        <w:t>T</w:t>
      </w:r>
      <w:r w:rsidRPr="004F14D7">
        <w:rPr>
          <w:rFonts w:cs="Times New Roman"/>
          <w:b/>
          <w:sz w:val="24"/>
          <w:szCs w:val="24"/>
        </w:rPr>
        <w:t xml:space="preserve">able </w:t>
      </w:r>
      <w:r>
        <w:rPr>
          <w:rFonts w:cs="Times New Roman"/>
          <w:b/>
          <w:sz w:val="24"/>
          <w:szCs w:val="24"/>
        </w:rPr>
        <w:t>2</w:t>
      </w:r>
      <w:r w:rsidRPr="004F14D7">
        <w:rPr>
          <w:rFonts w:cs="Times New Roman"/>
          <w:b/>
          <w:sz w:val="24"/>
          <w:szCs w:val="24"/>
        </w:rPr>
        <w:t xml:space="preserve">.  All </w:t>
      </w:r>
      <w:proofErr w:type="spellStart"/>
      <w:r>
        <w:rPr>
          <w:rFonts w:cs="Times New Roman"/>
          <w:b/>
          <w:sz w:val="24"/>
          <w:szCs w:val="24"/>
        </w:rPr>
        <w:t>absorptance</w:t>
      </w:r>
      <w:proofErr w:type="spellEnd"/>
      <w:r>
        <w:rPr>
          <w:rFonts w:cs="Times New Roman"/>
          <w:b/>
          <w:sz w:val="24"/>
          <w:szCs w:val="24"/>
        </w:rPr>
        <w:t xml:space="preserve"> model comparisons using maximum likelihood and </w:t>
      </w:r>
      <w:proofErr w:type="spellStart"/>
      <w:r>
        <w:rPr>
          <w:rFonts w:cs="Times New Roman"/>
          <w:b/>
          <w:sz w:val="24"/>
          <w:szCs w:val="24"/>
        </w:rPr>
        <w:t>Akaike’s</w:t>
      </w:r>
      <w:proofErr w:type="spellEnd"/>
      <w:r>
        <w:rPr>
          <w:rFonts w:cs="Times New Roman"/>
          <w:b/>
          <w:sz w:val="24"/>
          <w:szCs w:val="24"/>
        </w:rPr>
        <w:t xml:space="preserve"> Information Criterion corrected for small sample sizes (</w:t>
      </w:r>
      <w:proofErr w:type="spellStart"/>
      <w:r>
        <w:rPr>
          <w:rFonts w:cs="Times New Roman"/>
          <w:b/>
          <w:sz w:val="24"/>
          <w:szCs w:val="24"/>
        </w:rPr>
        <w:t>AIC</w:t>
      </w:r>
      <w:r w:rsidRPr="00771F71">
        <w:rPr>
          <w:rFonts w:cs="Times New Roman"/>
          <w:b/>
          <w:sz w:val="24"/>
          <w:szCs w:val="24"/>
          <w:vertAlign w:val="subscript"/>
        </w:rPr>
        <w:t>c</w:t>
      </w:r>
      <w:proofErr w:type="spellEnd"/>
      <w:r>
        <w:rPr>
          <w:rFonts w:cs="Times New Roman"/>
          <w:b/>
          <w:sz w:val="24"/>
          <w:szCs w:val="24"/>
        </w:rPr>
        <w:t>)</w:t>
      </w:r>
      <w:r w:rsidRPr="004F14D7">
        <w:rPr>
          <w:rFonts w:cs="Times New Roman"/>
          <w:b/>
          <w:sz w:val="24"/>
          <w:szCs w:val="24"/>
        </w:rPr>
        <w:t xml:space="preserve"> considered for </w:t>
      </w:r>
      <w:r w:rsidRPr="002A771B">
        <w:rPr>
          <w:rFonts w:cs="Times New Roman"/>
          <w:b/>
          <w:i/>
          <w:sz w:val="24"/>
          <w:szCs w:val="24"/>
        </w:rPr>
        <w:t>Daphnia magna</w:t>
      </w:r>
      <w:r w:rsidRPr="002A771B">
        <w:rPr>
          <w:rFonts w:cs="Times New Roman"/>
          <w:b/>
          <w:sz w:val="24"/>
          <w:szCs w:val="24"/>
        </w:rPr>
        <w:t xml:space="preserve"> and </w:t>
      </w:r>
      <w:proofErr w:type="spellStart"/>
      <w:r w:rsidRPr="002A771B">
        <w:rPr>
          <w:rFonts w:cs="Times New Roman"/>
          <w:b/>
          <w:i/>
          <w:sz w:val="24"/>
          <w:szCs w:val="24"/>
        </w:rPr>
        <w:t>Papilio</w:t>
      </w:r>
      <w:proofErr w:type="spellEnd"/>
      <w:r w:rsidRPr="002A771B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2A771B">
        <w:rPr>
          <w:rFonts w:cs="Times New Roman"/>
          <w:b/>
          <w:i/>
          <w:sz w:val="24"/>
          <w:szCs w:val="24"/>
        </w:rPr>
        <w:t>xuthus</w:t>
      </w:r>
      <w:proofErr w:type="spellEnd"/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and absorbance models for </w:t>
      </w:r>
      <w:r>
        <w:rPr>
          <w:rFonts w:cs="Times New Roman"/>
          <w:b/>
          <w:i/>
          <w:sz w:val="24"/>
          <w:szCs w:val="24"/>
        </w:rPr>
        <w:t xml:space="preserve">P. </w:t>
      </w:r>
      <w:proofErr w:type="spellStart"/>
      <w:r>
        <w:rPr>
          <w:rFonts w:cs="Times New Roman"/>
          <w:b/>
          <w:i/>
          <w:sz w:val="24"/>
          <w:szCs w:val="24"/>
        </w:rPr>
        <w:t>xuthus</w:t>
      </w:r>
      <w:proofErr w:type="spellEnd"/>
      <w:r>
        <w:rPr>
          <w:rFonts w:cs="Times New Roman"/>
          <w:b/>
          <w:i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 xml:space="preserve">Tiered photoreceptor arrays were modeled for each species and sex using parameters from Equations 1 and 2 (Materials and Methods). </w:t>
      </w:r>
      <w:proofErr w:type="gramStart"/>
      <w:r>
        <w:rPr>
          <w:rFonts w:cs="Times New Roman"/>
          <w:b/>
          <w:sz w:val="24"/>
          <w:szCs w:val="24"/>
        </w:rPr>
        <w:t>A</w:t>
      </w:r>
      <w:r w:rsidRPr="00D65843">
        <w:rPr>
          <w:rFonts w:cs="Times New Roman"/>
          <w:b/>
          <w:sz w:val="24"/>
          <w:szCs w:val="24"/>
          <w:vertAlign w:val="subscript"/>
        </w:rPr>
        <w:t>i</w:t>
      </w:r>
      <w:r>
        <w:rPr>
          <w:rFonts w:cs="Times New Roman"/>
          <w:b/>
          <w:sz w:val="24"/>
          <w:szCs w:val="24"/>
        </w:rPr>
        <w:t>/A, relative area of photoreceptor in cross-section.</w:t>
      </w:r>
      <w:proofErr w:type="gramEnd"/>
      <w:r>
        <w:rPr>
          <w:rFonts w:cs="Times New Roman"/>
          <w:b/>
          <w:sz w:val="24"/>
          <w:szCs w:val="24"/>
        </w:rPr>
        <w:t xml:space="preserve"> SSH, rhodopsin visual pigment template </w:t>
      </w:r>
      <w:r>
        <w:rPr>
          <w:rFonts w:cs="Times New Roman"/>
          <w:b/>
          <w:sz w:val="24"/>
          <w:szCs w:val="24"/>
        </w:rPr>
        <w:fldChar w:fldCharType="begin" w:fldLock="1"/>
      </w:r>
      <w:r>
        <w:rPr>
          <w:rFonts w:cs="Times New Roman"/>
          <w:b/>
          <w:sz w:val="24"/>
          <w:szCs w:val="24"/>
        </w:rPr>
        <w:instrText>ADDIN CSL_CITATION { "citationItems" : [ { "id" : "ITEM-1", "itemData" : { "abstract" : "Literature data for visual pigment spectra are formally treated by assuming that the spectra consist of a summation of absorbance bands, that the shape of the bands is invariant according to the Mansfield-MacNichol transform and that this shape is described by simple exponential functions. A new template for constructing visual pigment spectra from peak wavelengths is derived.", "author" : [ { "dropping-particle" : "", "family" : "Stavenga", "given" : "D G", "non-dropping-particle" : "", "parse-names" : false, "suffix" : "" }, { "dropping-particle" : "", "family" : "Smits", "given" : "R P", "non-dropping-particle" : "", "parse-names" : false, "suffix" : "" }, { "dropping-particle" : "", "family" : "Hoenders", "given" : "B J", "non-dropping-particle" : "", "parse-names" : false, "suffix" : "" } ], "container-title" : "Vision research", "id" : "ITEM-1", "issue" : "8", "issued" : { "date-parts" : [ [ "1993", "5" ] ] }, "page" : "1011-7", "title" : "Simple exponential functions describing the absorbance bands of visual pigment spectra.", "type" : "article-journal", "volume" : "33" }, "uris" : [ "http://www.mendeley.com/documents/?uuid=1a379676-ca76-455e-a2fa-8b5f744bee22" ] } ], "mendeley" : { "formattedCitation" : "(Stavenga et al., 1993)", "plainTextFormattedCitation" : "(Stavenga et al., 1993)", "previouslyFormattedCitation" : "(Stavenga et al., 1993)" }, "properties" : { "noteIndex" : 0 }, "schema" : "https://github.com/citation-style-language/schema/raw/master/csl-citation.json" }</w:instrText>
      </w:r>
      <w:r>
        <w:rPr>
          <w:rFonts w:cs="Times New Roman"/>
          <w:b/>
          <w:sz w:val="24"/>
          <w:szCs w:val="24"/>
        </w:rPr>
        <w:fldChar w:fldCharType="separate"/>
      </w:r>
      <w:r w:rsidRPr="0054357A">
        <w:rPr>
          <w:rFonts w:cs="Times New Roman"/>
          <w:noProof/>
          <w:sz w:val="24"/>
          <w:szCs w:val="24"/>
        </w:rPr>
        <w:t>(Stavenga et al., 1993)</w:t>
      </w:r>
      <w:r>
        <w:rPr>
          <w:rFonts w:cs="Times New Roman"/>
          <w:b/>
          <w:sz w:val="24"/>
          <w:szCs w:val="24"/>
        </w:rPr>
        <w:fldChar w:fldCharType="end"/>
      </w:r>
      <w:r>
        <w:rPr>
          <w:rFonts w:cs="Times New Roman"/>
          <w:b/>
          <w:sz w:val="24"/>
          <w:szCs w:val="24"/>
        </w:rPr>
        <w:t xml:space="preserve">. GFRKD, rhodopsin visual pigment template </w:t>
      </w:r>
      <w:r>
        <w:rPr>
          <w:rFonts w:cs="Times New Roman"/>
          <w:b/>
          <w:sz w:val="24"/>
          <w:szCs w:val="24"/>
        </w:rPr>
        <w:fldChar w:fldCharType="begin" w:fldLock="1"/>
      </w:r>
      <w:r>
        <w:rPr>
          <w:rFonts w:cs="Times New Roman"/>
          <w:b/>
          <w:sz w:val="24"/>
          <w:szCs w:val="24"/>
        </w:rPr>
        <w:instrText>ADDIN CSL_CITATION { "citationItems" : [ { "id" : "ITEM-1", "itemData" : { "author" : [ { "dropping-particle" : "", "family" : "Govardovskii", "given" : "Victor I", "non-dropping-particle" : "", "parse-names" : false, "suffix" : "" }, { "dropping-particle" : "", "family" : "Fyhrquist", "given" : "Nanna", "non-dropping-particle" : "", "parse-names" : false, "suffix" : "" }, { "dropping-particle" : "", "family" : "Reuter", "given" : "Tom", "non-dropping-particle" : "", "parse-names" : false, "suffix" : "" }, { "dropping-particle" : "", "family" : "Kuzmin", "given" : "Dmitry G", "non-dropping-particle" : "", "parse-names" : false, "suffix" : "" }, { "dropping-particle" : "", "family" : "Donner", "given" : "Kristian", "non-dropping-particle" : "", "parse-names" : false, "suffix" : "" } ], "container-title" : "Visual Neuroscience", "id" : "ITEM-1", "issue" : "04", "issued" : { "date-parts" : [ [ "2000" ] ] }, "page" : "509-528", "publisher" : "Cambridge Univ Press", "title" : "In search of the visual pigment template", "type" : "article-journal", "volume" : "17" }, "uris" : [ "http://www.mendeley.com/documents/?uuid=136e8683-d38b-4832-aa63-005c1395b8f5" ] } ], "mendeley" : { "formattedCitation" : "(Govardovskii et al., 2000)", "plainTextFormattedCitation" : "(Govardovskii et al., 2000)", "previouslyFormattedCitation" : "(Govardovskii et al., 2000)" }, "properties" : { "noteIndex" : 0 }, "schema" : "https://github.com/citation-style-language/schema/raw/master/csl-citation.json" }</w:instrText>
      </w:r>
      <w:r>
        <w:rPr>
          <w:rFonts w:cs="Times New Roman"/>
          <w:b/>
          <w:sz w:val="24"/>
          <w:szCs w:val="24"/>
        </w:rPr>
        <w:fldChar w:fldCharType="separate"/>
      </w:r>
      <w:r w:rsidRPr="0054357A">
        <w:rPr>
          <w:rFonts w:cs="Times New Roman"/>
          <w:noProof/>
          <w:sz w:val="24"/>
          <w:szCs w:val="24"/>
        </w:rPr>
        <w:t>(Govardovskii et al., 2000)</w:t>
      </w:r>
      <w:r>
        <w:rPr>
          <w:rFonts w:cs="Times New Roman"/>
          <w:b/>
          <w:sz w:val="24"/>
          <w:szCs w:val="24"/>
        </w:rPr>
        <w:fldChar w:fldCharType="end"/>
      </w:r>
      <w:r>
        <w:rPr>
          <w:rFonts w:cs="Times New Roman"/>
          <w:b/>
          <w:sz w:val="24"/>
          <w:szCs w:val="24"/>
        </w:rPr>
        <w:t>. Three best supported model</w:t>
      </w:r>
      <w:r w:rsidRPr="00B12176">
        <w:rPr>
          <w:rFonts w:cs="Times New Roman"/>
          <w:b/>
          <w:sz w:val="24"/>
          <w:szCs w:val="24"/>
        </w:rPr>
        <w:t xml:space="preserve">s </w:t>
      </w:r>
      <w:r w:rsidRPr="00B12176">
        <w:rPr>
          <w:rFonts w:cs="Times New Roman"/>
          <w:sz w:val="24"/>
          <w:szCs w:val="24"/>
        </w:rPr>
        <w:t>(&gt;0.02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79400F">
        <w:rPr>
          <w:rFonts w:cs="Times New Roman"/>
          <w:i/>
          <w:sz w:val="24"/>
          <w:szCs w:val="24"/>
        </w:rPr>
        <w:t>w</w:t>
      </w:r>
      <w:r>
        <w:rPr>
          <w:rFonts w:cs="Times New Roman"/>
          <w:sz w:val="24"/>
          <w:szCs w:val="24"/>
        </w:rPr>
        <w:t>AIC</w:t>
      </w:r>
      <w:r w:rsidRPr="004C7F98">
        <w:rPr>
          <w:rFonts w:cs="Times New Roman"/>
          <w:sz w:val="24"/>
          <w:szCs w:val="24"/>
          <w:vertAlign w:val="subscript"/>
        </w:rPr>
        <w:t>c</w:t>
      </w:r>
      <w:proofErr w:type="spellEnd"/>
      <w:r>
        <w:rPr>
          <w:rFonts w:cs="Times New Roman"/>
          <w:sz w:val="24"/>
          <w:szCs w:val="24"/>
        </w:rPr>
        <w:t>)</w:t>
      </w:r>
      <w:r>
        <w:rPr>
          <w:rFonts w:cs="Times New Roman"/>
          <w:b/>
          <w:sz w:val="24"/>
          <w:szCs w:val="24"/>
        </w:rPr>
        <w:t xml:space="preserve"> are displayed in main text Table 2. </w:t>
      </w:r>
      <w:r w:rsidRPr="00B12176">
        <w:rPr>
          <w:rFonts w:cs="Times New Roman"/>
          <w:b/>
          <w:sz w:val="24"/>
          <w:szCs w:val="24"/>
        </w:rPr>
        <w:t>Evidence</w:t>
      </w:r>
      <w:r>
        <w:rPr>
          <w:rFonts w:cs="Times New Roman"/>
          <w:b/>
          <w:sz w:val="24"/>
          <w:szCs w:val="24"/>
        </w:rPr>
        <w:t xml:space="preserve"> ratios were calculated relative to the best model for each species and sex. Models with ambiguous </w:t>
      </w:r>
      <w:proofErr w:type="spellStart"/>
      <w:r w:rsidRPr="00A95031">
        <w:rPr>
          <w:rFonts w:cs="Times New Roman"/>
          <w:b/>
          <w:i/>
          <w:sz w:val="24"/>
          <w:szCs w:val="24"/>
        </w:rPr>
        <w:t>w</w:t>
      </w:r>
      <w:r w:rsidRPr="00A95031">
        <w:rPr>
          <w:rFonts w:cs="Times New Roman"/>
          <w:b/>
          <w:sz w:val="24"/>
          <w:szCs w:val="24"/>
        </w:rPr>
        <w:t>AIC</w:t>
      </w:r>
      <w:r w:rsidRPr="00771F71">
        <w:rPr>
          <w:rFonts w:cs="Times New Roman"/>
          <w:b/>
          <w:sz w:val="24"/>
          <w:szCs w:val="24"/>
          <w:vertAlign w:val="subscript"/>
        </w:rPr>
        <w:t>c</w:t>
      </w:r>
      <w:proofErr w:type="spellEnd"/>
      <w:r>
        <w:rPr>
          <w:rFonts w:cs="Times New Roman"/>
          <w:b/>
          <w:sz w:val="24"/>
          <w:szCs w:val="24"/>
        </w:rPr>
        <w:t xml:space="preserve"> (evidence ratio &lt; 2.0) are indicated by (</w:t>
      </w:r>
      <w:r>
        <w:rPr>
          <w:rFonts w:cs="Times New Roman"/>
          <w:b/>
          <w:sz w:val="24"/>
          <w:szCs w:val="24"/>
          <w:vertAlign w:val="superscript"/>
        </w:rPr>
        <w:t>a</w:t>
      </w:r>
      <w:r>
        <w:rPr>
          <w:rFonts w:cs="Times New Roman"/>
          <w:b/>
          <w:sz w:val="24"/>
          <w:szCs w:val="24"/>
        </w:rPr>
        <w:t>). Models with low support relative to the best model (evidence ratio &gt; 2.0) are indicated by (</w:t>
      </w:r>
      <w:r>
        <w:rPr>
          <w:rFonts w:cs="Times New Roman"/>
          <w:b/>
          <w:sz w:val="24"/>
          <w:szCs w:val="24"/>
          <w:vertAlign w:val="superscript"/>
        </w:rPr>
        <w:t>b</w:t>
      </w:r>
      <w:r>
        <w:rPr>
          <w:rFonts w:cs="Times New Roman"/>
          <w:b/>
          <w:sz w:val="24"/>
          <w:szCs w:val="24"/>
        </w:rPr>
        <w:t>).</w:t>
      </w:r>
    </w:p>
    <w:p w:rsidR="00062AA5" w:rsidRDefault="00062AA5" w:rsidP="007C5477">
      <w:pPr>
        <w:spacing w:line="240" w:lineRule="auto"/>
        <w:rPr>
          <w:rFonts w:cs="Times New Roman"/>
          <w:b/>
          <w:sz w:val="24"/>
          <w:szCs w:val="24"/>
        </w:rPr>
        <w:sectPr w:rsidR="00062AA5" w:rsidSect="00381189">
          <w:footerReference w:type="default" r:id="rId9"/>
          <w:pgSz w:w="15840" w:h="12240" w:orient="landscape" w:code="1"/>
          <w:pgMar w:top="994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29" w:tblpY="-32"/>
        <w:tblW w:w="12923" w:type="dxa"/>
        <w:tblLayout w:type="fixed"/>
        <w:tblLook w:val="04A0" w:firstRow="1" w:lastRow="0" w:firstColumn="1" w:lastColumn="0" w:noHBand="0" w:noVBand="1"/>
      </w:tblPr>
      <w:tblGrid>
        <w:gridCol w:w="1195"/>
        <w:gridCol w:w="1051"/>
        <w:gridCol w:w="236"/>
        <w:gridCol w:w="749"/>
        <w:gridCol w:w="749"/>
        <w:gridCol w:w="749"/>
        <w:gridCol w:w="749"/>
        <w:gridCol w:w="749"/>
        <w:gridCol w:w="236"/>
        <w:gridCol w:w="634"/>
        <w:gridCol w:w="634"/>
        <w:gridCol w:w="634"/>
        <w:gridCol w:w="634"/>
        <w:gridCol w:w="634"/>
        <w:gridCol w:w="236"/>
        <w:gridCol w:w="648"/>
        <w:gridCol w:w="778"/>
        <w:gridCol w:w="778"/>
        <w:gridCol w:w="850"/>
      </w:tblGrid>
      <w:tr w:rsidR="00A74A32" w:rsidRPr="004F14D7" w:rsidTr="00BC2EDB"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43" w:type="dxa"/>
            </w:tcMar>
          </w:tcPr>
          <w:p w:rsidR="00A74A32" w:rsidRPr="00915AEF" w:rsidRDefault="00FF1CF2" w:rsidP="00BC2EDB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lastRenderedPageBreak/>
              <w:t>Species or Condition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A74A32" w:rsidRPr="00915AEF" w:rsidRDefault="00A74A32" w:rsidP="00BC2EDB">
            <w:pPr>
              <w:jc w:val="center"/>
              <w:rPr>
                <w:rFonts w:cs="Times New Roman"/>
                <w:b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(Reference) Model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jc w:val="center"/>
              <w:rPr>
                <w:rFonts w:cs="Times New Roman"/>
                <w:b/>
                <w:szCs w:val="20"/>
                <w:vertAlign w:val="subscript"/>
              </w:rPr>
            </w:pPr>
            <w:r w:rsidRPr="00915AEF">
              <w:rPr>
                <w:rFonts w:cs="Times New Roman"/>
                <w:b/>
                <w:szCs w:val="20"/>
              </w:rPr>
              <w:t>λmax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1</w:t>
            </w:r>
          </w:p>
          <w:p w:rsidR="00A74A32" w:rsidRPr="00915AEF" w:rsidRDefault="00A74A32" w:rsidP="00BC2EDB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λmax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 xml:space="preserve">2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λmax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 xml:space="preserve">3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λmax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 xml:space="preserve">4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jc w:val="center"/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λmax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rPr>
                <w:rFonts w:cs="Times New Roman"/>
                <w:b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A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1</w:t>
            </w:r>
            <w:r w:rsidRPr="00915AEF">
              <w:rPr>
                <w:rFonts w:cs="Times New Roman"/>
                <w:b/>
                <w:szCs w:val="20"/>
              </w:rPr>
              <w:t xml:space="preserve">/A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rPr>
                <w:rFonts w:cs="Times New Roman"/>
                <w:b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A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2</w:t>
            </w:r>
            <w:r w:rsidRPr="00915AEF">
              <w:rPr>
                <w:rFonts w:cs="Times New Roman"/>
                <w:b/>
                <w:szCs w:val="20"/>
              </w:rPr>
              <w:t>/A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rPr>
                <w:rFonts w:cs="Times New Roman"/>
                <w:b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A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3</w:t>
            </w:r>
            <w:r w:rsidRPr="00915AEF">
              <w:rPr>
                <w:rFonts w:cs="Times New Roman"/>
                <w:b/>
                <w:szCs w:val="20"/>
              </w:rPr>
              <w:t>/A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rPr>
                <w:rFonts w:cs="Times New Roman"/>
                <w:b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A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4</w:t>
            </w:r>
            <w:r w:rsidRPr="00915AEF">
              <w:rPr>
                <w:rFonts w:cs="Times New Roman"/>
                <w:b/>
                <w:szCs w:val="20"/>
              </w:rPr>
              <w:t>/A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rPr>
                <w:rFonts w:cs="Times New Roman"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A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5</w:t>
            </w:r>
            <w:r w:rsidRPr="00915AEF">
              <w:rPr>
                <w:rFonts w:cs="Times New Roman"/>
                <w:b/>
                <w:szCs w:val="20"/>
              </w:rPr>
              <w:t>/A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915AEF">
              <w:rPr>
                <w:rFonts w:cs="Times New Roman"/>
                <w:b/>
                <w:szCs w:val="20"/>
              </w:rPr>
              <w:t>AIC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915AEF">
              <w:rPr>
                <w:rFonts w:cs="Times New Roman"/>
                <w:b/>
                <w:szCs w:val="20"/>
              </w:rPr>
              <w:t>ΔAIC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A32" w:rsidRPr="00915AEF" w:rsidRDefault="00A74A32" w:rsidP="00BC2EDB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915AEF">
              <w:rPr>
                <w:rFonts w:cs="Times New Roman"/>
                <w:b/>
                <w:i/>
                <w:szCs w:val="20"/>
              </w:rPr>
              <w:t>w</w:t>
            </w:r>
            <w:r w:rsidRPr="00915AEF">
              <w:rPr>
                <w:rFonts w:cs="Times New Roman"/>
                <w:b/>
                <w:szCs w:val="20"/>
              </w:rPr>
              <w:t>AIC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A74A32" w:rsidRPr="00915AEF" w:rsidRDefault="00A74A32" w:rsidP="00BC2EDB">
            <w:pPr>
              <w:jc w:val="center"/>
              <w:rPr>
                <w:rFonts w:cs="Times New Roman"/>
                <w:b/>
                <w:i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Evidence Ratio</w:t>
            </w:r>
          </w:p>
        </w:tc>
      </w:tr>
      <w:tr w:rsidR="00E65E0F" w:rsidRPr="004F14D7" w:rsidTr="00BC2EDB"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E65E0F" w:rsidRPr="00165867" w:rsidRDefault="00E65E0F" w:rsidP="00BC2EDB">
            <w:pPr>
              <w:jc w:val="center"/>
              <w:rPr>
                <w:rFonts w:cs="Times New Roman"/>
                <w:i/>
                <w:szCs w:val="20"/>
              </w:rPr>
            </w:pPr>
            <w:r w:rsidRPr="00165867">
              <w:rPr>
                <w:rFonts w:cs="Times New Roman"/>
                <w:i/>
                <w:szCs w:val="20"/>
              </w:rPr>
              <w:t xml:space="preserve">D. magna </w:t>
            </w:r>
            <w:r w:rsidRPr="00165867">
              <w:rPr>
                <w:rFonts w:cs="Times New Roman"/>
                <w:szCs w:val="20"/>
              </w:rPr>
              <w:t>(Tiered absorptance)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5E0F" w:rsidRPr="00165867" w:rsidRDefault="00E65E0F" w:rsidP="00BC2EDB">
            <w:pPr>
              <w:jc w:val="center"/>
              <w:rPr>
                <w:rFonts w:cs="Times New Roman"/>
                <w:szCs w:val="20"/>
              </w:rPr>
            </w:pPr>
            <w:r w:rsidRPr="00165867">
              <w:rPr>
                <w:rFonts w:cs="Times New Roman"/>
                <w:szCs w:val="20"/>
              </w:rPr>
              <w:fldChar w:fldCharType="begin" w:fldLock="1"/>
            </w:r>
            <w:r w:rsidRPr="00165867">
              <w:rPr>
                <w:rFonts w:cs="Times New Roman"/>
                <w:szCs w:val="20"/>
              </w:rPr>
              <w:instrText>ADDIN CSL_CITATION { "citationItems" : [ { "id" : "ITEM-1", "itemData" : { "ISSN" : "0340-7594", "author" : [ { "dropping-particle" : "", "family" : "Smith", "given" : "Kenneth C", "non-dropping-particle" : "", "parse-names" : false, "suffix" : "" }, { "dropping-particle" : "", "family" : "Macagno", "given" : "Eduardo R", "non-dropping-particle" : "", "parse-names" : false, "suffix" : "" } ], "container-title" : "Journal of Comparative Physiology A: Neuroethology, Sensory, Neural, and Behavioral Physiology", "id" : "ITEM-1", "issue" : "5", "issued" : { "date-parts" : [ [ "1990" ] ] }, "page" : "597-606", "publisher" : "Springer", "title" : "UV photoreceptors in the compound eye of Daphnia magna (Crustacea, Branchiopoda). A fourth spectral class in single ommatidia", "type" : "article-journal", "volume" : "166" }, "uris" : [ "http://www.mendeley.com/documents/?uuid=bd474fd8-ddff-4409-a7de-e2d699c030e0" ] } ], "mendeley" : { "formattedCitation" : "(Smith and Macagno, 1990)", "plainTextFormattedCitation" : "(Smith and Macagno, 1990)", "previouslyFormattedCitation" : "(Smith and Macagno, 1990)" }, "properties" : { "noteIndex" : 0 }, "schema" : "https://github.com/citation-style-language/schema/raw/master/csl-citation.json" }</w:instrText>
            </w:r>
            <w:r w:rsidRPr="00165867">
              <w:rPr>
                <w:rFonts w:cs="Times New Roman"/>
                <w:szCs w:val="20"/>
              </w:rPr>
              <w:fldChar w:fldCharType="separate"/>
            </w:r>
            <w:r w:rsidRPr="00165867">
              <w:rPr>
                <w:rFonts w:cs="Times New Roman"/>
                <w:noProof/>
                <w:szCs w:val="20"/>
              </w:rPr>
              <w:t>(Smith and Macagno, 1990)</w:t>
            </w:r>
            <w:r w:rsidRPr="00165867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E65E0F" w:rsidP="00BC2ED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372225" w:rsidP="00BC2EDB">
            <w:pPr>
              <w:jc w:val="center"/>
            </w:pPr>
            <w:r w:rsidRPr="00165867">
              <w:t>356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372225" w:rsidP="00BC2EDB">
            <w:pPr>
              <w:jc w:val="center"/>
            </w:pPr>
            <w:r w:rsidRPr="00165867">
              <w:t>440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372225" w:rsidP="00BC2EDB">
            <w:pPr>
              <w:jc w:val="center"/>
            </w:pPr>
            <w:r w:rsidRPr="00165867">
              <w:t>521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372225" w:rsidP="00BC2EDB">
            <w:pPr>
              <w:jc w:val="center"/>
            </w:pPr>
            <w:r w:rsidRPr="00165867">
              <w:t>592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372225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E65E0F" w:rsidP="00BC2ED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E65E0F" w:rsidP="00BC2EDB">
            <w:pPr>
              <w:jc w:val="center"/>
              <w:rPr>
                <w:rFonts w:cs="Times New Roman"/>
                <w:szCs w:val="20"/>
              </w:rPr>
            </w:pPr>
            <w:r w:rsidRPr="00165867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E65E0F" w:rsidP="00BC2EDB">
            <w:pPr>
              <w:jc w:val="center"/>
              <w:rPr>
                <w:rFonts w:cs="Times New Roman"/>
                <w:szCs w:val="20"/>
              </w:rPr>
            </w:pPr>
            <w:r w:rsidRPr="00165867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E65E0F" w:rsidP="00BC2EDB">
            <w:pPr>
              <w:jc w:val="center"/>
              <w:rPr>
                <w:rFonts w:cs="Times New Roman"/>
                <w:szCs w:val="20"/>
              </w:rPr>
            </w:pPr>
            <w:r w:rsidRPr="00165867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E65E0F" w:rsidP="00BC2EDB">
            <w:pPr>
              <w:jc w:val="center"/>
              <w:rPr>
                <w:rFonts w:cs="Times New Roman"/>
                <w:szCs w:val="20"/>
              </w:rPr>
            </w:pPr>
            <w:r w:rsidRPr="00165867">
              <w:rPr>
                <w:rFonts w:cs="Times New Roman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E65E0F" w:rsidP="00BC2EDB">
            <w:pPr>
              <w:jc w:val="center"/>
              <w:rPr>
                <w:rFonts w:cs="Times New Roman"/>
                <w:szCs w:val="20"/>
              </w:rPr>
            </w:pPr>
            <w:r w:rsidRPr="00165867">
              <w:rPr>
                <w:rFonts w:cs="Times New Roman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E65E0F" w:rsidP="00BC2ED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E65E0F" w:rsidP="00BC2EDB">
            <w:pPr>
              <w:jc w:val="center"/>
              <w:rPr>
                <w:rFonts w:cs="Times New Roman"/>
                <w:szCs w:val="20"/>
              </w:rPr>
            </w:pPr>
            <w:r w:rsidRPr="00165867">
              <w:rPr>
                <w:rFonts w:cs="Times New Roman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E65E0F" w:rsidP="00BC2EDB">
            <w:pPr>
              <w:jc w:val="center"/>
              <w:rPr>
                <w:rFonts w:cs="Times New Roman"/>
                <w:szCs w:val="20"/>
              </w:rPr>
            </w:pPr>
            <w:r w:rsidRPr="00165867">
              <w:rPr>
                <w:rFonts w:cs="Times New Roman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0F" w:rsidRPr="00165867" w:rsidRDefault="009D3B74" w:rsidP="00BC2EDB">
            <w:pPr>
              <w:jc w:val="center"/>
              <w:rPr>
                <w:rFonts w:cs="Times New Roman"/>
                <w:szCs w:val="20"/>
              </w:rPr>
            </w:pPr>
            <w:r w:rsidRPr="00165867">
              <w:rPr>
                <w:rFonts w:cs="Times New Roman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5E0F" w:rsidRPr="00165867" w:rsidRDefault="00E65E0F" w:rsidP="00BC2EDB">
            <w:pPr>
              <w:jc w:val="center"/>
              <w:rPr>
                <w:rFonts w:cs="Times New Roman"/>
                <w:szCs w:val="20"/>
              </w:rPr>
            </w:pPr>
            <w:r w:rsidRPr="00165867">
              <w:rPr>
                <w:rFonts w:cs="Times New Roman"/>
                <w:szCs w:val="20"/>
              </w:rPr>
              <w:t>-</w:t>
            </w:r>
          </w:p>
        </w:tc>
      </w:tr>
      <w:tr w:rsidR="009D3B74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9D3B74" w:rsidRPr="00165867" w:rsidRDefault="009D3B74" w:rsidP="00BC2EDB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9D3B74" w:rsidRPr="00165867" w:rsidRDefault="009D3B74" w:rsidP="00BC2EDB">
            <w:pPr>
              <w:jc w:val="center"/>
            </w:pPr>
            <w:r w:rsidRPr="00165867">
              <w:t xml:space="preserve">4, </w:t>
            </w:r>
            <w:proofErr w:type="spellStart"/>
            <w:r w:rsidRPr="00165867">
              <w:t>SSH</w:t>
            </w:r>
            <w:r w:rsidRPr="00165867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36</w:t>
            </w:r>
            <w:r w:rsidR="009211E9" w:rsidRPr="00165867"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44</w:t>
            </w:r>
            <w:r w:rsidR="009211E9" w:rsidRPr="00165867"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51</w:t>
            </w:r>
            <w:r w:rsidR="009211E9" w:rsidRPr="00165867"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587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0.1</w:t>
            </w:r>
            <w:r w:rsidR="00903D1E" w:rsidRPr="00165867"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0.1</w:t>
            </w:r>
            <w:r w:rsidR="00903D1E" w:rsidRPr="00165867"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46.2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0.9</w:t>
            </w:r>
            <w:r w:rsidR="00750446" w:rsidRPr="00165867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-</w:t>
            </w:r>
          </w:p>
        </w:tc>
      </w:tr>
      <w:tr w:rsidR="009D3B74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9D3B74" w:rsidRPr="00165867" w:rsidRDefault="009D3B74" w:rsidP="00BC2EDB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9D3B74" w:rsidRPr="00165867" w:rsidRDefault="00436545" w:rsidP="00BC2EDB">
            <w:pPr>
              <w:jc w:val="center"/>
              <w:rPr>
                <w:vertAlign w:val="superscript"/>
              </w:rPr>
            </w:pPr>
            <w:r w:rsidRPr="00165867">
              <w:t xml:space="preserve">3, </w:t>
            </w:r>
            <w:proofErr w:type="spellStart"/>
            <w:r w:rsidR="009D3B74" w:rsidRPr="00165867">
              <w:t>SSH</w:t>
            </w:r>
            <w:r w:rsidR="009D3B74"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36</w:t>
            </w:r>
            <w:r w:rsidR="009211E9" w:rsidRPr="00165867"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45</w:t>
            </w:r>
            <w:r w:rsidR="009211E9" w:rsidRPr="00165867"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560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</w:t>
            </w:r>
            <w:r w:rsidR="00903D1E" w:rsidRPr="00165867"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0.2</w:t>
            </w:r>
            <w:r w:rsidR="00903D1E" w:rsidRPr="00165867"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0.2</w:t>
            </w:r>
            <w:r w:rsidR="00903D1E" w:rsidRPr="00165867"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38.</w:t>
            </w:r>
            <w:r w:rsidR="00086E8F" w:rsidRPr="00165867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7.9</w:t>
            </w:r>
            <w:r w:rsidR="00B61A4B" w:rsidRPr="00165867"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0.0</w:t>
            </w:r>
            <w:r w:rsidR="00750446" w:rsidRPr="00165867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53.6</w:t>
            </w:r>
          </w:p>
        </w:tc>
      </w:tr>
      <w:tr w:rsidR="009D3B74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9D3B74" w:rsidRPr="00165867" w:rsidRDefault="009D3B74" w:rsidP="00BC2EDB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9D3B74" w:rsidRPr="00165867" w:rsidRDefault="009D3B74" w:rsidP="00BC2EDB">
            <w:pPr>
              <w:jc w:val="center"/>
            </w:pPr>
            <w:r w:rsidRPr="00165867">
              <w:t xml:space="preserve">4, </w:t>
            </w:r>
            <w:proofErr w:type="spellStart"/>
            <w:r w:rsidRPr="00165867">
              <w:t>GFKRD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36</w:t>
            </w:r>
            <w:r w:rsidR="0029690C" w:rsidRPr="00165867"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43</w:t>
            </w:r>
            <w:r w:rsidR="0029690C" w:rsidRPr="00165867"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50</w:t>
            </w:r>
            <w:r w:rsidR="0029690C" w:rsidRPr="00165867"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58</w:t>
            </w:r>
            <w:r w:rsidR="0029690C" w:rsidRPr="00165867"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0.1</w:t>
            </w:r>
            <w:r w:rsidR="00903D1E" w:rsidRPr="00165867"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33.</w:t>
            </w:r>
            <w:r w:rsidR="00086E8F" w:rsidRPr="00165867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B61A4B" w:rsidP="00BC2EDB">
            <w:pPr>
              <w:jc w:val="center"/>
            </w:pPr>
            <w:r w:rsidRPr="00165867">
              <w:t>13.0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656.0</w:t>
            </w:r>
          </w:p>
        </w:tc>
      </w:tr>
      <w:tr w:rsidR="009D3B74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9D3B74" w:rsidRPr="00165867" w:rsidRDefault="009D3B74" w:rsidP="00BC2EDB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9D3B74" w:rsidRPr="00165867" w:rsidRDefault="009D3B74" w:rsidP="00BC2EDB">
            <w:pPr>
              <w:jc w:val="center"/>
            </w:pPr>
            <w:r w:rsidRPr="00165867">
              <w:t xml:space="preserve">3, </w:t>
            </w:r>
            <w:proofErr w:type="spellStart"/>
            <w:r w:rsidRPr="00165867">
              <w:t>GFKRD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</w:t>
            </w:r>
            <w:r w:rsidR="0029690C" w:rsidRPr="00165867"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45</w:t>
            </w:r>
            <w:r w:rsidR="0029690C" w:rsidRPr="00165867"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55</w:t>
            </w:r>
            <w:r w:rsidR="0029690C" w:rsidRPr="00165867"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0.2</w:t>
            </w:r>
            <w:r w:rsidR="00903D1E" w:rsidRPr="00165867"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31.</w:t>
            </w:r>
            <w:r w:rsidR="00086E8F" w:rsidRPr="00165867"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B61A4B" w:rsidP="00BC2EDB">
            <w:pPr>
              <w:jc w:val="center"/>
            </w:pPr>
            <w:r w:rsidRPr="00165867">
              <w:t>14.4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1.35</w:t>
            </w:r>
            <w:r w:rsidR="00E363C9" w:rsidRPr="00165867">
              <w:t xml:space="preserve"> x10</w:t>
            </w:r>
            <w:r w:rsidR="00E363C9" w:rsidRPr="00165867">
              <w:rPr>
                <w:vertAlign w:val="superscript"/>
              </w:rPr>
              <w:t>3</w:t>
            </w:r>
          </w:p>
        </w:tc>
      </w:tr>
      <w:tr w:rsidR="009D3B74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9D3B74" w:rsidRPr="00165867" w:rsidRDefault="009D3B74" w:rsidP="00BC2EDB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9D3B74" w:rsidRPr="00165867" w:rsidRDefault="009D3B74" w:rsidP="00BC2EDB">
            <w:pPr>
              <w:jc w:val="center"/>
            </w:pPr>
            <w:r w:rsidRPr="00165867">
              <w:t xml:space="preserve">5, </w:t>
            </w:r>
            <w:proofErr w:type="spellStart"/>
            <w:r w:rsidRPr="00165867">
              <w:t>GFKRD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35</w:t>
            </w:r>
            <w:r w:rsidR="0029690C" w:rsidRPr="00165867"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38</w:t>
            </w:r>
            <w:r w:rsidR="0029690C" w:rsidRPr="00165867"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44</w:t>
            </w:r>
            <w:r w:rsidR="0029690C" w:rsidRPr="00165867"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52</w:t>
            </w:r>
            <w:r w:rsidR="0029690C" w:rsidRPr="00165867"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59</w:t>
            </w:r>
            <w:r w:rsidR="0029690C" w:rsidRPr="00165867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0.1</w:t>
            </w:r>
            <w:r w:rsidR="00903D1E" w:rsidRPr="00165867"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0.2</w:t>
            </w:r>
            <w:r w:rsidR="00903D1E" w:rsidRPr="00165867"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0.1</w:t>
            </w:r>
            <w:r w:rsidR="00903D1E" w:rsidRPr="00165867"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0.1</w:t>
            </w:r>
            <w:r w:rsidR="00903D1E" w:rsidRPr="00165867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27.</w:t>
            </w:r>
            <w:r w:rsidR="00086E8F" w:rsidRPr="00165867"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18.5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1.05</w:t>
            </w:r>
            <w:r w:rsidR="00E363C9" w:rsidRPr="00165867">
              <w:t xml:space="preserve"> x10</w:t>
            </w:r>
            <w:r w:rsidR="00E363C9" w:rsidRPr="00165867">
              <w:rPr>
                <w:vertAlign w:val="superscript"/>
              </w:rPr>
              <w:t>4</w:t>
            </w:r>
          </w:p>
        </w:tc>
      </w:tr>
      <w:tr w:rsidR="009D3B74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9D3B74" w:rsidRPr="00165867" w:rsidRDefault="009D3B74" w:rsidP="00BC2EDB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9D3B74" w:rsidRPr="00165867" w:rsidRDefault="009D3B74" w:rsidP="00BC2EDB">
            <w:pPr>
              <w:jc w:val="center"/>
            </w:pPr>
            <w:r w:rsidRPr="00165867">
              <w:t xml:space="preserve">5, </w:t>
            </w:r>
            <w:proofErr w:type="spellStart"/>
            <w:r w:rsidRPr="00165867">
              <w:t>SSH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35</w:t>
            </w:r>
            <w:r w:rsidR="0029690C" w:rsidRPr="00165867"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39</w:t>
            </w:r>
            <w:r w:rsidR="0029690C" w:rsidRPr="00165867"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4</w:t>
            </w:r>
            <w:r w:rsidR="0029690C" w:rsidRPr="00165867"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52</w:t>
            </w:r>
            <w:r w:rsidR="0029690C" w:rsidRPr="00165867"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59</w:t>
            </w:r>
            <w:r w:rsidR="0029690C" w:rsidRPr="00165867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0.4</w:t>
            </w:r>
            <w:r w:rsidR="00903D1E" w:rsidRPr="00165867"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0.2</w:t>
            </w:r>
            <w:r w:rsidR="00903D1E" w:rsidRPr="00165867"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26.0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20.2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2.48</w:t>
            </w:r>
            <w:r w:rsidR="00E363C9" w:rsidRPr="00165867">
              <w:t xml:space="preserve"> x10</w:t>
            </w:r>
            <w:r w:rsidR="00E363C9" w:rsidRPr="00165867">
              <w:rPr>
                <w:vertAlign w:val="superscript"/>
              </w:rPr>
              <w:t>4</w:t>
            </w:r>
          </w:p>
        </w:tc>
      </w:tr>
      <w:tr w:rsidR="009D3B74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9D3B74" w:rsidRPr="00165867" w:rsidRDefault="009D3B74" w:rsidP="00BC2EDB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9D3B74" w:rsidRPr="00165867" w:rsidRDefault="00436545" w:rsidP="00BC2EDB">
            <w:pPr>
              <w:jc w:val="center"/>
            </w:pPr>
            <w:r w:rsidRPr="00165867">
              <w:t xml:space="preserve">2, </w:t>
            </w:r>
            <w:proofErr w:type="spellStart"/>
            <w:r w:rsidR="009D3B74" w:rsidRPr="00165867">
              <w:t>SSH</w:t>
            </w:r>
            <w:r w:rsidR="009D3B74"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37</w:t>
            </w:r>
            <w:r w:rsidR="0029690C" w:rsidRPr="00165867"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49</w:t>
            </w:r>
            <w:r w:rsidR="0029690C" w:rsidRPr="00165867"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</w:t>
            </w:r>
            <w:r w:rsidR="00903D1E" w:rsidRPr="00165867">
              <w:t>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4.0</w:t>
            </w:r>
            <w:r w:rsidR="00086E8F" w:rsidRPr="00165867"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50.3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8.45</w:t>
            </w:r>
            <w:r w:rsidR="00E363C9" w:rsidRPr="00165867">
              <w:t>x10</w:t>
            </w:r>
            <w:r w:rsidR="00E363C9" w:rsidRPr="00165867">
              <w:rPr>
                <w:vertAlign w:val="superscript"/>
              </w:rPr>
              <w:t>10</w:t>
            </w:r>
          </w:p>
        </w:tc>
      </w:tr>
      <w:tr w:rsidR="009D3B74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9D3B74" w:rsidRPr="00165867" w:rsidRDefault="009D3B74" w:rsidP="00BC2EDB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9D3B74" w:rsidRPr="00165867" w:rsidRDefault="00436545" w:rsidP="00BC2EDB">
            <w:pPr>
              <w:jc w:val="center"/>
            </w:pPr>
            <w:r w:rsidRPr="00165867">
              <w:t xml:space="preserve">2, </w:t>
            </w:r>
            <w:proofErr w:type="spellStart"/>
            <w:r w:rsidR="009D3B74" w:rsidRPr="00165867">
              <w:t>GFKRD</w:t>
            </w:r>
            <w:r w:rsidR="009D3B74"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</w:t>
            </w:r>
            <w:r w:rsidR="0029690C" w:rsidRPr="00165867"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48</w:t>
            </w:r>
            <w:r w:rsidR="0029690C" w:rsidRPr="00165867"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0.3</w:t>
            </w:r>
            <w:r w:rsidR="00903D1E" w:rsidRPr="00165867"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5.7</w:t>
            </w:r>
            <w:r w:rsidR="00086E8F" w:rsidRPr="00165867"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5</w:t>
            </w:r>
            <w:r w:rsidR="00B61A4B" w:rsidRPr="00165867">
              <w:t>2</w:t>
            </w:r>
            <w:r w:rsidRPr="00165867">
              <w:t>.</w:t>
            </w:r>
            <w:r w:rsidR="00B61A4B" w:rsidRPr="00165867"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1.91</w:t>
            </w:r>
            <w:r w:rsidR="00E363C9" w:rsidRPr="00165867">
              <w:t>x10</w:t>
            </w:r>
            <w:r w:rsidR="00E363C9" w:rsidRPr="00165867">
              <w:rPr>
                <w:vertAlign w:val="superscript"/>
              </w:rPr>
              <w:t>11</w:t>
            </w:r>
          </w:p>
        </w:tc>
      </w:tr>
      <w:tr w:rsidR="009D3B74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9D3B74" w:rsidRPr="00165867" w:rsidRDefault="009D3B74" w:rsidP="00BC2EDB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9D3B74" w:rsidRPr="00165867" w:rsidRDefault="009D3B74" w:rsidP="00BC2EDB">
            <w:pPr>
              <w:jc w:val="center"/>
            </w:pPr>
            <w:r w:rsidRPr="00165867">
              <w:t xml:space="preserve">1, </w:t>
            </w:r>
            <w:proofErr w:type="spellStart"/>
            <w:r w:rsidRPr="00165867">
              <w:t>SSH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4</w:t>
            </w:r>
            <w:r w:rsidR="0029690C" w:rsidRPr="00165867"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1</w:t>
            </w:r>
            <w:r w:rsidR="00903D1E" w:rsidRPr="00165867">
              <w:t>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086E8F" w:rsidP="00BC2EDB">
            <w:pPr>
              <w:jc w:val="center"/>
            </w:pPr>
            <w:r w:rsidRPr="00165867">
              <w:t>30</w:t>
            </w:r>
            <w:r w:rsidR="009D3B74" w:rsidRPr="00165867">
              <w:t>.</w:t>
            </w:r>
            <w:r w:rsidRPr="00165867"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76.2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3.52</w:t>
            </w:r>
            <w:r w:rsidR="00E363C9" w:rsidRPr="00165867">
              <w:t>x10</w:t>
            </w:r>
            <w:r w:rsidR="00E363C9" w:rsidRPr="00165867">
              <w:rPr>
                <w:vertAlign w:val="superscript"/>
              </w:rPr>
              <w:t>16</w:t>
            </w:r>
          </w:p>
        </w:tc>
      </w:tr>
      <w:tr w:rsidR="009D3B74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9D3B74" w:rsidRPr="00165867" w:rsidRDefault="009D3B74" w:rsidP="00BC2EDB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9D3B74" w:rsidRPr="00165867" w:rsidRDefault="009D3B74" w:rsidP="00BC2EDB">
            <w:pPr>
              <w:jc w:val="center"/>
            </w:pPr>
            <w:r w:rsidRPr="00165867">
              <w:t xml:space="preserve">1, </w:t>
            </w:r>
            <w:proofErr w:type="spellStart"/>
            <w:r w:rsidRPr="00165867">
              <w:t>GFKRD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440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1</w:t>
            </w:r>
            <w:r w:rsidR="00903D1E" w:rsidRPr="00165867">
              <w:t>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211E9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31.</w:t>
            </w:r>
            <w:r w:rsidR="00086E8F" w:rsidRPr="00165867"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77.3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D3B74" w:rsidRPr="00165867" w:rsidRDefault="009D3B74" w:rsidP="00BC2EDB">
            <w:pPr>
              <w:jc w:val="center"/>
            </w:pPr>
            <w:r w:rsidRPr="00165867">
              <w:t>6.11</w:t>
            </w:r>
            <w:r w:rsidR="00E363C9" w:rsidRPr="00165867">
              <w:t>x10</w:t>
            </w:r>
            <w:r w:rsidR="00E363C9" w:rsidRPr="00165867">
              <w:rPr>
                <w:vertAlign w:val="superscript"/>
              </w:rPr>
              <w:t>16</w:t>
            </w:r>
          </w:p>
        </w:tc>
      </w:tr>
      <w:tr w:rsidR="0058120D" w:rsidRPr="004F14D7" w:rsidTr="00BC2EDB">
        <w:trPr>
          <w:trHeight w:val="27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58120D" w:rsidRPr="00165867" w:rsidRDefault="0058120D" w:rsidP="00BC2EDB">
            <w:pPr>
              <w:jc w:val="center"/>
            </w:pPr>
            <w:r w:rsidRPr="00165867">
              <w:rPr>
                <w:i/>
              </w:rPr>
              <w:t xml:space="preserve">P. </w:t>
            </w:r>
            <w:proofErr w:type="spellStart"/>
            <w:r w:rsidRPr="00165867">
              <w:rPr>
                <w:i/>
              </w:rPr>
              <w:t>xuthus</w:t>
            </w:r>
            <w:proofErr w:type="spellEnd"/>
            <w:r w:rsidRPr="00165867">
              <w:rPr>
                <w:i/>
              </w:rPr>
              <w:t xml:space="preserve"> </w:t>
            </w:r>
            <w:r w:rsidRPr="00165867">
              <w:t xml:space="preserve">(Tiered </w:t>
            </w:r>
            <w:proofErr w:type="spellStart"/>
            <w:r w:rsidRPr="00165867">
              <w:t>absorptance</w:t>
            </w:r>
            <w:proofErr w:type="spellEnd"/>
            <w:r w:rsidRPr="00165867"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8120D" w:rsidRPr="00165867" w:rsidRDefault="002B3058" w:rsidP="00BC2EDB">
            <w:pPr>
              <w:jc w:val="center"/>
            </w:pPr>
            <w:r w:rsidRPr="00165867">
              <w:fldChar w:fldCharType="begin" w:fldLock="1"/>
            </w:r>
            <w:r w:rsidRPr="00165867">
              <w:instrText>ADDIN CSL_CITATION { "citationItems" : [ { "id" : "ITEM-1", "itemData" : { "author" : [ { "dropping-particle" : "", "family" : "Arikawa", "given" : "K", "non-dropping-particle" : "", "parse-names" : false, "suffix" : "" }, { "dropping-particle" : "", "family" : "Inokuma", "given" : "K", "non-dropping-particle" : "", "parse-names" : false, "suffix" : "" }, { "dropping-particle" : "", "family" : "Eguchi", "given" : "E", "non-dropping-particle" : "", "parse-names" : false, "suffix" : "" } ], "container-title" : "Naturwissenschaften", "id" : "ITEM-1", "issue" : "6", "issued" : { "date-parts" : [ [ "1987" ] ] }, "language" : "English", "page" : "297-298", "publisher" : "Springer-Verlag", "title" : "Pentachromatic visual system in a butterfly", "type" : "article-journal", "volume" : "74" }, "uris" : [ "http://www.mendeley.com/documents/?uuid=dab9212e-be4b-4f34-b1e5-419d9166e38d" ] } ], "mendeley" : { "formattedCitation" : "(Arikawa et al., 1987)", "plainTextFormattedCitation" : "(Arikawa et al., 1987)" }, "properties" : { "noteIndex" : 0 }, "schema" : "https://github.com/citation-style-language/schema/raw/master/csl-citation.json" }</w:instrText>
            </w:r>
            <w:r w:rsidRPr="00165867">
              <w:fldChar w:fldCharType="separate"/>
            </w:r>
            <w:r w:rsidRPr="00165867">
              <w:rPr>
                <w:noProof/>
              </w:rPr>
              <w:t>(Arikawa et al., 1987)</w:t>
            </w:r>
            <w:r w:rsidRPr="00165867"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58120D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58120D" w:rsidP="00BC2EDB">
            <w:pPr>
              <w:jc w:val="center"/>
            </w:pPr>
            <w:r w:rsidRPr="00165867">
              <w:t>360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EDB" w:rsidRDefault="0058120D" w:rsidP="00BC2EDB">
            <w:pPr>
              <w:jc w:val="center"/>
            </w:pPr>
            <w:r w:rsidRPr="00165867">
              <w:t>390</w:t>
            </w:r>
          </w:p>
          <w:p w:rsidR="0058120D" w:rsidRPr="00165867" w:rsidRDefault="0058120D" w:rsidP="00BC2EDB">
            <w:pPr>
              <w:jc w:val="center"/>
            </w:pPr>
            <w:r w:rsidRPr="00165867">
              <w:t>/400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58120D" w:rsidP="00BC2EDB">
            <w:pPr>
              <w:jc w:val="center"/>
            </w:pPr>
            <w:r w:rsidRPr="00165867">
              <w:t>460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58120D" w:rsidP="00BC2EDB">
            <w:pPr>
              <w:jc w:val="center"/>
            </w:pPr>
            <w:r w:rsidRPr="00165867">
              <w:t>520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58120D" w:rsidP="00BC2EDB">
            <w:pPr>
              <w:jc w:val="center"/>
            </w:pPr>
            <w:r w:rsidRPr="00165867">
              <w:t>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58120D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C77F42" w:rsidP="00BC2EDB">
            <w:pPr>
              <w:jc w:val="center"/>
              <w:rPr>
                <w:color w:val="000000"/>
              </w:rPr>
            </w:pPr>
            <w:r w:rsidRPr="00165867">
              <w:rPr>
                <w:color w:val="00000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C77F42" w:rsidP="00BC2EDB">
            <w:pPr>
              <w:jc w:val="center"/>
              <w:rPr>
                <w:color w:val="000000"/>
              </w:rPr>
            </w:pPr>
            <w:r w:rsidRPr="00165867">
              <w:rPr>
                <w:color w:val="00000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C77F42" w:rsidP="00BC2EDB">
            <w:pPr>
              <w:jc w:val="center"/>
              <w:rPr>
                <w:color w:val="000000"/>
              </w:rPr>
            </w:pPr>
            <w:r w:rsidRPr="00165867">
              <w:rPr>
                <w:color w:val="00000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C77F42" w:rsidP="00BC2EDB">
            <w:pPr>
              <w:jc w:val="center"/>
              <w:rPr>
                <w:color w:val="000000"/>
              </w:rPr>
            </w:pPr>
            <w:r w:rsidRPr="00165867">
              <w:rPr>
                <w:color w:val="00000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C77F42" w:rsidP="00BC2EDB">
            <w:pPr>
              <w:jc w:val="center"/>
              <w:rPr>
                <w:color w:val="000000"/>
              </w:rPr>
            </w:pPr>
            <w:r w:rsidRPr="00165867">
              <w:rPr>
                <w:color w:val="00000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58120D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0D65DD" w:rsidP="00BC2EDB">
            <w:pPr>
              <w:jc w:val="center"/>
              <w:rPr>
                <w:color w:val="000000"/>
              </w:rPr>
            </w:pPr>
            <w:r w:rsidRPr="00165867">
              <w:rPr>
                <w:color w:val="00000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0D65DD" w:rsidP="00BC2EDB">
            <w:pPr>
              <w:jc w:val="center"/>
              <w:rPr>
                <w:color w:val="000000"/>
              </w:rPr>
            </w:pPr>
            <w:r w:rsidRPr="00165867">
              <w:rPr>
                <w:color w:val="00000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0D65DD" w:rsidP="00BC2EDB">
            <w:pPr>
              <w:jc w:val="center"/>
              <w:rPr>
                <w:color w:val="000000"/>
              </w:rPr>
            </w:pPr>
            <w:r w:rsidRPr="00165867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8120D" w:rsidRPr="00165867" w:rsidRDefault="000D65DD" w:rsidP="00BC2EDB">
            <w:pPr>
              <w:jc w:val="center"/>
              <w:rPr>
                <w:color w:val="000000"/>
              </w:rPr>
            </w:pPr>
            <w:r w:rsidRPr="00165867">
              <w:rPr>
                <w:color w:val="000000"/>
              </w:rPr>
              <w:t>-</w:t>
            </w:r>
          </w:p>
        </w:tc>
      </w:tr>
      <w:tr w:rsidR="000D65DD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0D65DD" w:rsidRPr="00165867" w:rsidRDefault="000D65DD" w:rsidP="00BC2EDB">
            <w:pPr>
              <w:rPr>
                <w:i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D65DD" w:rsidRPr="00165867" w:rsidRDefault="000D65DD" w:rsidP="00BC2EDB">
            <w:pPr>
              <w:jc w:val="center"/>
            </w:pPr>
            <w:r w:rsidRPr="00165867">
              <w:t xml:space="preserve">2, </w:t>
            </w:r>
            <w:proofErr w:type="spellStart"/>
            <w:r w:rsidRPr="00165867">
              <w:t>SSH</w:t>
            </w:r>
            <w:r w:rsidRPr="00165867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42</w:t>
            </w:r>
            <w:r w:rsidR="00DC246B" w:rsidRPr="00165867"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529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10F55" w:rsidP="00BC2EDB">
            <w:pPr>
              <w:jc w:val="center"/>
            </w:pPr>
            <w:r w:rsidRPr="00165867">
              <w:t>0.48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34.</w:t>
            </w:r>
            <w:r w:rsidR="00010F55" w:rsidRPr="00165867"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0.72</w:t>
            </w:r>
            <w:r w:rsidR="00010F55" w:rsidRPr="00165867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-</w:t>
            </w:r>
          </w:p>
        </w:tc>
      </w:tr>
      <w:tr w:rsidR="000D65DD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0D65DD" w:rsidRPr="00165867" w:rsidRDefault="000D65DD" w:rsidP="00BC2EDB">
            <w:pPr>
              <w:rPr>
                <w:i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  <w:r w:rsidRPr="00165867">
              <w:t xml:space="preserve">3, </w:t>
            </w:r>
            <w:proofErr w:type="spellStart"/>
            <w:r w:rsidRPr="00165867">
              <w:t>SSH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429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505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559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0.5</w:t>
            </w:r>
            <w:r w:rsidR="00010F55" w:rsidRPr="00165867"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31.</w:t>
            </w:r>
            <w:r w:rsidR="00010F55" w:rsidRPr="00165867"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3.4</w:t>
            </w:r>
            <w:r w:rsidR="00010F55" w:rsidRPr="00165867"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0.12</w:t>
            </w:r>
            <w:r w:rsidR="00010F55" w:rsidRPr="00165867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5.6</w:t>
            </w:r>
            <w:r w:rsidR="00010F55" w:rsidRPr="00165867">
              <w:t>9</w:t>
            </w:r>
          </w:p>
        </w:tc>
      </w:tr>
      <w:tr w:rsidR="000D65DD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0D65DD" w:rsidRPr="00165867" w:rsidRDefault="000D65DD" w:rsidP="00BC2EDB">
            <w:pPr>
              <w:rPr>
                <w:i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D65DD" w:rsidRPr="00165867" w:rsidRDefault="000D65DD" w:rsidP="00BC2EDB">
            <w:pPr>
              <w:jc w:val="center"/>
            </w:pPr>
            <w:r w:rsidRPr="00165867">
              <w:t xml:space="preserve">2, </w:t>
            </w:r>
            <w:proofErr w:type="spellStart"/>
            <w:r w:rsidRPr="00165867">
              <w:t>GFKRD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422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529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10F55" w:rsidP="00BC2EDB">
            <w:pPr>
              <w:jc w:val="center"/>
            </w:pPr>
            <w:r w:rsidRPr="00165867">
              <w:t>0.49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30.</w:t>
            </w:r>
            <w:r w:rsidR="00010F55" w:rsidRPr="00165867"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4.3</w:t>
            </w:r>
            <w:r w:rsidR="00010F55" w:rsidRPr="00165867"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0.08</w:t>
            </w:r>
            <w:r w:rsidR="00010F55" w:rsidRPr="0016586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8.9</w:t>
            </w:r>
            <w:r w:rsidR="00010F55" w:rsidRPr="00165867">
              <w:t>8</w:t>
            </w:r>
          </w:p>
        </w:tc>
      </w:tr>
      <w:tr w:rsidR="000D65DD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0D65DD" w:rsidRPr="00165867" w:rsidRDefault="000D65DD" w:rsidP="00BC2EDB">
            <w:pPr>
              <w:rPr>
                <w:i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D65DD" w:rsidRPr="00165867" w:rsidRDefault="000D65DD" w:rsidP="00BC2EDB">
            <w:pPr>
              <w:jc w:val="center"/>
            </w:pPr>
            <w:r w:rsidRPr="00165867">
              <w:t xml:space="preserve">3, </w:t>
            </w:r>
            <w:proofErr w:type="spellStart"/>
            <w:r w:rsidRPr="00165867">
              <w:t>GFKRD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418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491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54</w:t>
            </w:r>
            <w:r w:rsidR="00DC246B" w:rsidRPr="00165867"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</w:t>
            </w:r>
            <w:r w:rsidR="00010F55" w:rsidRPr="00165867"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0.2</w:t>
            </w:r>
            <w:r w:rsidR="00010F55" w:rsidRPr="00165867"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0.2</w:t>
            </w:r>
            <w:r w:rsidR="00010F55" w:rsidRPr="00165867"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30.0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4.81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0.065</w:t>
            </w:r>
            <w:r w:rsidR="00010F55" w:rsidRPr="00165867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11.0</w:t>
            </w:r>
            <w:r w:rsidR="00213596" w:rsidRPr="00165867">
              <w:t>8</w:t>
            </w:r>
          </w:p>
        </w:tc>
      </w:tr>
      <w:tr w:rsidR="000D65DD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0D65DD" w:rsidRPr="00165867" w:rsidRDefault="000D65DD" w:rsidP="00BC2EDB">
            <w:pPr>
              <w:rPr>
                <w:i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D65DD" w:rsidRPr="00165867" w:rsidRDefault="000D65DD" w:rsidP="00BC2EDB">
            <w:pPr>
              <w:jc w:val="center"/>
            </w:pPr>
            <w:r w:rsidRPr="00165867">
              <w:t xml:space="preserve">4, </w:t>
            </w:r>
            <w:proofErr w:type="spellStart"/>
            <w:r w:rsidRPr="00165867">
              <w:t>SSH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429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498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54</w:t>
            </w:r>
            <w:r w:rsidR="00DC246B" w:rsidRPr="00165867"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60</w:t>
            </w:r>
            <w:r w:rsidR="00DC246B" w:rsidRPr="00165867"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0.2</w:t>
            </w:r>
            <w:r w:rsidR="00010F55" w:rsidRPr="00165867"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0.1</w:t>
            </w:r>
            <w:r w:rsidR="00010F55" w:rsidRPr="00165867"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19.</w:t>
            </w:r>
            <w:r w:rsidR="00010F55" w:rsidRPr="00165867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15.</w:t>
            </w:r>
            <w:r w:rsidR="00213596" w:rsidRPr="00165867"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2.42</w:t>
            </w:r>
            <w:r w:rsidR="00CA0DBF" w:rsidRPr="00165867">
              <w:t xml:space="preserve"> x10</w:t>
            </w:r>
            <w:r w:rsidR="00CA0DBF" w:rsidRPr="00165867">
              <w:rPr>
                <w:vertAlign w:val="superscript"/>
              </w:rPr>
              <w:t>3</w:t>
            </w:r>
          </w:p>
        </w:tc>
      </w:tr>
      <w:tr w:rsidR="000D65DD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0D65DD" w:rsidRPr="00165867" w:rsidRDefault="000D65DD" w:rsidP="00BC2EDB">
            <w:pPr>
              <w:rPr>
                <w:i/>
                <w:vertAlign w:val="superscrip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D65DD" w:rsidRPr="00165867" w:rsidRDefault="000D65DD" w:rsidP="00BC2EDB">
            <w:pPr>
              <w:jc w:val="center"/>
            </w:pPr>
            <w:r w:rsidRPr="00165867">
              <w:t xml:space="preserve">4, </w:t>
            </w:r>
            <w:proofErr w:type="spellStart"/>
            <w:r w:rsidRPr="00165867">
              <w:t>GFKRD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418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482</w:t>
            </w:r>
            <w:r w:rsidR="00010F55" w:rsidRPr="00165867"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532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10F55" w:rsidP="00BC2EDB">
            <w:pPr>
              <w:jc w:val="center"/>
              <w:rPr>
                <w:sz w:val="24"/>
                <w:szCs w:val="24"/>
              </w:rPr>
            </w:pPr>
            <w:r w:rsidRPr="00165867">
              <w:t>591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0.5</w:t>
            </w:r>
            <w:r w:rsidR="00010F55" w:rsidRPr="00165867"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0.2</w:t>
            </w:r>
            <w:r w:rsidR="00010F55" w:rsidRPr="00165867"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0.1</w:t>
            </w:r>
            <w:r w:rsidR="00010F55" w:rsidRPr="00165867"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0.0</w:t>
            </w:r>
            <w:r w:rsidR="00010F55" w:rsidRPr="00165867"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18.</w:t>
            </w:r>
            <w:r w:rsidR="00010F55" w:rsidRPr="00165867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16.6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4.03</w:t>
            </w:r>
            <w:r w:rsidR="00CA0DBF" w:rsidRPr="00165867">
              <w:t xml:space="preserve"> x10</w:t>
            </w:r>
            <w:r w:rsidR="00CA0DBF" w:rsidRPr="00165867">
              <w:rPr>
                <w:vertAlign w:val="superscript"/>
              </w:rPr>
              <w:t>3</w:t>
            </w:r>
          </w:p>
        </w:tc>
      </w:tr>
      <w:tr w:rsidR="000D65DD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0D65DD" w:rsidRPr="00165867" w:rsidRDefault="000D65DD" w:rsidP="00BC2EDB">
            <w:pPr>
              <w:rPr>
                <w:i/>
                <w:vertAlign w:val="superscrip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D65DD" w:rsidRPr="00165867" w:rsidRDefault="000D65DD" w:rsidP="00BC2EDB">
            <w:pPr>
              <w:jc w:val="center"/>
            </w:pPr>
            <w:r w:rsidRPr="00165867">
              <w:t xml:space="preserve">5, </w:t>
            </w:r>
            <w:proofErr w:type="spellStart"/>
            <w:r w:rsidRPr="00165867">
              <w:t>GFKRD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425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490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53</w:t>
            </w:r>
            <w:r w:rsidR="00010F55" w:rsidRPr="00165867"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53</w:t>
            </w:r>
            <w:r w:rsidR="00010F55" w:rsidRPr="00165867"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0.5</w:t>
            </w:r>
            <w:r w:rsidR="00010F55" w:rsidRPr="00165867"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0.2</w:t>
            </w:r>
            <w:r w:rsidR="00010F55" w:rsidRPr="00165867"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0.1</w:t>
            </w:r>
            <w:r w:rsidR="00010F55" w:rsidRPr="00165867"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0.0</w:t>
            </w:r>
            <w:r w:rsidR="00010F55" w:rsidRPr="00165867"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0.0</w:t>
            </w:r>
            <w:r w:rsidR="00010F55" w:rsidRPr="00165867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2.00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32.8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1.35</w:t>
            </w:r>
            <w:r w:rsidR="00CA0DBF" w:rsidRPr="00165867">
              <w:t xml:space="preserve"> x10</w:t>
            </w:r>
            <w:r w:rsidR="00CA0DBF" w:rsidRPr="00165867">
              <w:rPr>
                <w:vertAlign w:val="superscript"/>
              </w:rPr>
              <w:t>7</w:t>
            </w:r>
          </w:p>
        </w:tc>
      </w:tr>
      <w:tr w:rsidR="000D65DD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0D65DD" w:rsidRPr="00165867" w:rsidRDefault="000D65DD" w:rsidP="00BC2EDB">
            <w:pPr>
              <w:rPr>
                <w:i/>
                <w:vertAlign w:val="superscrip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D65DD" w:rsidRPr="00165867" w:rsidRDefault="000D65DD" w:rsidP="00BC2EDB">
            <w:pPr>
              <w:jc w:val="center"/>
            </w:pPr>
            <w:r w:rsidRPr="00165867">
              <w:t xml:space="preserve">5, </w:t>
            </w:r>
            <w:proofErr w:type="spellStart"/>
            <w:r w:rsidRPr="00165867">
              <w:t>SSH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436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506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547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547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616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0.6</w:t>
            </w:r>
            <w:r w:rsidR="00010F55" w:rsidRPr="00165867"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0.2</w:t>
            </w:r>
            <w:r w:rsidR="00010F55" w:rsidRPr="00165867"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</w:t>
            </w:r>
            <w:r w:rsidR="00010F55" w:rsidRPr="00165867"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0.2</w:t>
            </w:r>
            <w:r w:rsidR="00010F55" w:rsidRPr="00165867"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34.</w:t>
            </w:r>
            <w:r w:rsidR="00213596" w:rsidRPr="00165867"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3.24</w:t>
            </w:r>
            <w:r w:rsidR="00CA0DBF" w:rsidRPr="00165867">
              <w:t xml:space="preserve"> x10</w:t>
            </w:r>
            <w:r w:rsidR="00CA0DBF" w:rsidRPr="00165867">
              <w:rPr>
                <w:vertAlign w:val="superscript"/>
              </w:rPr>
              <w:t>7</w:t>
            </w:r>
          </w:p>
        </w:tc>
      </w:tr>
      <w:tr w:rsidR="000D65DD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0D65DD" w:rsidRPr="00165867" w:rsidRDefault="000D65DD" w:rsidP="00BC2EDB">
            <w:pPr>
              <w:rPr>
                <w:i/>
                <w:vertAlign w:val="superscrip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D65DD" w:rsidRPr="00165867" w:rsidRDefault="000D65DD" w:rsidP="00BC2EDB">
            <w:pPr>
              <w:jc w:val="center"/>
            </w:pPr>
            <w:r w:rsidRPr="00165867">
              <w:t xml:space="preserve">1, </w:t>
            </w:r>
            <w:proofErr w:type="spellStart"/>
            <w:r w:rsidRPr="00165867">
              <w:t>SSH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47</w:t>
            </w:r>
            <w:r w:rsidR="00213596" w:rsidRPr="00165867"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1</w:t>
            </w:r>
            <w:r w:rsidR="002B3058" w:rsidRPr="00165867">
              <w:t>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5.05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39.9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4.63</w:t>
            </w:r>
            <w:r w:rsidR="00CA0DBF" w:rsidRPr="00165867">
              <w:t xml:space="preserve"> x10</w:t>
            </w:r>
            <w:r w:rsidR="00CA0DBF" w:rsidRPr="00165867">
              <w:rPr>
                <w:vertAlign w:val="superscript"/>
              </w:rPr>
              <w:t>8</w:t>
            </w:r>
          </w:p>
        </w:tc>
      </w:tr>
      <w:tr w:rsidR="000D65DD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0D65DD" w:rsidRPr="00165867" w:rsidRDefault="000D65DD" w:rsidP="00BC2EDB">
            <w:pPr>
              <w:rPr>
                <w:i/>
                <w:vertAlign w:val="superscrip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D65DD" w:rsidRPr="00165867" w:rsidRDefault="000D65DD" w:rsidP="00BC2EDB">
            <w:pPr>
              <w:jc w:val="center"/>
            </w:pPr>
            <w:r w:rsidRPr="00165867">
              <w:t xml:space="preserve">1, </w:t>
            </w:r>
            <w:proofErr w:type="spellStart"/>
            <w:r w:rsidRPr="00165867">
              <w:t>GFKRD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sz w:val="24"/>
                <w:szCs w:val="24"/>
              </w:rPr>
            </w:pPr>
            <w:r w:rsidRPr="00165867">
              <w:t>47</w:t>
            </w:r>
            <w:r w:rsidR="00213596" w:rsidRPr="00165867"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  <w:rPr>
                <w:sz w:val="24"/>
                <w:szCs w:val="24"/>
              </w:rPr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1</w:t>
            </w:r>
            <w:r w:rsidR="002B3058" w:rsidRPr="00165867">
              <w:t>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DC246B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  <w:rPr>
                <w:vertAlign w:val="superscri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13.</w:t>
            </w:r>
            <w:r w:rsidR="00010F55" w:rsidRPr="00165867"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48.2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D65DD" w:rsidRPr="00165867" w:rsidRDefault="000D65DD" w:rsidP="00BC2EDB">
            <w:pPr>
              <w:jc w:val="center"/>
            </w:pPr>
            <w:r w:rsidRPr="00165867">
              <w:t>2.94</w:t>
            </w:r>
            <w:r w:rsidR="00CA0DBF" w:rsidRPr="00165867">
              <w:t>x10</w:t>
            </w:r>
            <w:r w:rsidR="00CA0DBF" w:rsidRPr="00165867">
              <w:rPr>
                <w:vertAlign w:val="superscript"/>
              </w:rPr>
              <w:t>10</w:t>
            </w:r>
          </w:p>
        </w:tc>
      </w:tr>
      <w:tr w:rsidR="0058120D" w:rsidRPr="004F14D7" w:rsidTr="00BC2EDB">
        <w:trPr>
          <w:trHeight w:val="27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58120D" w:rsidRPr="00165867" w:rsidRDefault="0058120D" w:rsidP="00BC2EDB">
            <w:pPr>
              <w:jc w:val="center"/>
            </w:pPr>
            <w:r w:rsidRPr="00165867">
              <w:rPr>
                <w:i/>
              </w:rPr>
              <w:t xml:space="preserve">P. </w:t>
            </w:r>
            <w:proofErr w:type="spellStart"/>
            <w:r w:rsidRPr="00165867">
              <w:rPr>
                <w:i/>
              </w:rPr>
              <w:t>xuthus</w:t>
            </w:r>
            <w:proofErr w:type="spellEnd"/>
            <w:r w:rsidRPr="00165867">
              <w:rPr>
                <w:i/>
              </w:rPr>
              <w:t xml:space="preserve"> </w:t>
            </w:r>
            <w:r w:rsidRPr="00165867">
              <w:t>(Absorbance)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8120D" w:rsidRPr="00165867" w:rsidRDefault="0058120D" w:rsidP="00BC2EDB">
            <w:pPr>
              <w:jc w:val="center"/>
            </w:pPr>
            <w:r w:rsidRPr="00165867">
              <w:fldChar w:fldCharType="begin" w:fldLock="1"/>
            </w:r>
            <w:r w:rsidRPr="00165867">
              <w:instrText>ADDIN CSL_CITATION { "citationItems" : [ { "id" : "ITEM-1", "itemData" : { "author" : [ { "dropping-particle" : "", "family" : "Arikawa", "given" : "K", "non-dropping-particle" : "", "parse-names" : false, "suffix" : "" }, { "dropping-particle" : "", "family" : "Inokuma", "given" : "K", "non-dropping-particle" : "", "parse-names" : false, "suffix" : "" }, { "dropping-particle" : "", "family" : "Eguchi", "given" : "E", "non-dropping-particle" : "", "parse-names" : false, "suffix" : "" } ], "container-title" : "Naturwissenschaften", "id" : "ITEM-1", "issue" : "6", "issued" : { "date-parts" : [ [ "1987" ] ] }, "language" : "English", "page" : "297-298", "publisher" : "Springer-Verlag", "title" : "Pentachromatic visual system in a butterfly", "type" : "article-journal", "volume" : "74" }, "uris" : [ "http://www.mendeley.com/documents/?uuid=dab9212e-be4b-4f34-b1e5-419d9166e38d" ] } ], "mendeley" : { "formattedCitation" : "(Arikawa et al., 1987)", "plainTextFormattedCitation" : "(Arikawa et al., 1987)", "previouslyFormattedCitation" : "(Arikawa et al., 1987)" }, "properties" : { "noteIndex" : 0 }, "schema" : "https://github.com/citation-style-language/schema/raw/master/csl-citation.json" }</w:instrText>
            </w:r>
            <w:r w:rsidRPr="00165867">
              <w:fldChar w:fldCharType="separate"/>
            </w:r>
            <w:r w:rsidRPr="00165867">
              <w:rPr>
                <w:noProof/>
              </w:rPr>
              <w:t>(Arikawa et al., 1987)</w:t>
            </w:r>
            <w:r w:rsidRPr="00165867"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58120D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58120D" w:rsidP="00BC2EDB">
            <w:pPr>
              <w:jc w:val="center"/>
            </w:pPr>
            <w:r w:rsidRPr="00165867">
              <w:t>360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EDB" w:rsidRDefault="0058120D" w:rsidP="00BC2EDB">
            <w:pPr>
              <w:jc w:val="center"/>
            </w:pPr>
            <w:r w:rsidRPr="00165867">
              <w:t>390</w:t>
            </w:r>
          </w:p>
          <w:p w:rsidR="0058120D" w:rsidRPr="00165867" w:rsidRDefault="0058120D" w:rsidP="00BC2EDB">
            <w:pPr>
              <w:jc w:val="center"/>
            </w:pPr>
            <w:r w:rsidRPr="00165867">
              <w:t>/400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58120D" w:rsidP="00BC2EDB">
            <w:pPr>
              <w:jc w:val="center"/>
            </w:pPr>
            <w:r w:rsidRPr="00165867">
              <w:t>460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58120D" w:rsidP="00BC2EDB">
            <w:pPr>
              <w:jc w:val="center"/>
            </w:pPr>
            <w:r w:rsidRPr="00165867">
              <w:t>520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58120D" w:rsidP="00BC2EDB">
            <w:pPr>
              <w:jc w:val="center"/>
            </w:pPr>
            <w:r w:rsidRPr="00165867">
              <w:t>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58120D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2B3058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2B3058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2B3058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2B3058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2B3058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58120D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2B3058" w:rsidP="00BC2EDB">
            <w:pPr>
              <w:jc w:val="center"/>
            </w:pPr>
            <w:r w:rsidRPr="00165867"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2B3058" w:rsidP="00BC2EDB">
            <w:pPr>
              <w:jc w:val="center"/>
            </w:pPr>
            <w:r w:rsidRPr="00165867"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0D" w:rsidRPr="00165867" w:rsidRDefault="002B3058" w:rsidP="00BC2EDB">
            <w:pPr>
              <w:jc w:val="center"/>
            </w:pPr>
            <w:r w:rsidRPr="00165867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8120D" w:rsidRPr="00165867" w:rsidRDefault="002B3058" w:rsidP="00BC2EDB">
            <w:pPr>
              <w:jc w:val="center"/>
            </w:pPr>
            <w:r w:rsidRPr="00165867">
              <w:t>-</w:t>
            </w:r>
          </w:p>
        </w:tc>
      </w:tr>
      <w:tr w:rsidR="008D1DAF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8D1DAF" w:rsidRPr="00165867" w:rsidRDefault="008D1DAF" w:rsidP="00BC2EDB">
            <w:pPr>
              <w:rPr>
                <w:i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8D1DAF" w:rsidRPr="00165867" w:rsidRDefault="008D1DAF" w:rsidP="00BC2EDB">
            <w:pPr>
              <w:jc w:val="center"/>
            </w:pPr>
            <w:r w:rsidRPr="00165867">
              <w:t xml:space="preserve">5, </w:t>
            </w:r>
            <w:proofErr w:type="spellStart"/>
            <w:r w:rsidRPr="00165867">
              <w:t>GFKRD</w:t>
            </w:r>
            <w:r w:rsidRPr="00165867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34</w:t>
            </w:r>
            <w:r w:rsidR="00E87962" w:rsidRPr="00165867"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457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52</w:t>
            </w:r>
            <w:r w:rsidR="00E87962" w:rsidRPr="00165867"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586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</w:t>
            </w:r>
            <w:r w:rsidR="007045FE" w:rsidRPr="00165867"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0.1</w:t>
            </w:r>
            <w:r w:rsidR="007045FE" w:rsidRPr="00165867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50.</w:t>
            </w:r>
            <w:r w:rsidR="00ED7874" w:rsidRPr="00165867"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0.65</w:t>
            </w:r>
            <w:r w:rsidR="00B0591F" w:rsidRPr="00165867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-</w:t>
            </w:r>
          </w:p>
        </w:tc>
      </w:tr>
      <w:tr w:rsidR="008D1DAF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8D1DAF" w:rsidRPr="00165867" w:rsidRDefault="008D1DAF" w:rsidP="00BC2EDB">
            <w:pPr>
              <w:rPr>
                <w:i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8D1DAF" w:rsidRPr="00165867" w:rsidRDefault="008D1DAF" w:rsidP="00BC2EDB">
            <w:pPr>
              <w:jc w:val="center"/>
              <w:rPr>
                <w:vertAlign w:val="superscript"/>
              </w:rPr>
            </w:pPr>
            <w:r w:rsidRPr="00165867">
              <w:t xml:space="preserve">3, </w:t>
            </w:r>
            <w:proofErr w:type="spellStart"/>
            <w:r w:rsidRPr="00165867">
              <w:t>SSH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462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55</w:t>
            </w:r>
            <w:r w:rsidR="00E87962" w:rsidRPr="00165867"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7045FE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7045FE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0.3</w:t>
            </w:r>
            <w:r w:rsidR="007045FE" w:rsidRPr="00165867"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47.</w:t>
            </w:r>
            <w:r w:rsidR="00ED7874" w:rsidRPr="00165867"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2.6</w:t>
            </w:r>
            <w:r w:rsidR="00B0591F" w:rsidRPr="00165867"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0.17</w:t>
            </w:r>
            <w:r w:rsidR="00B0591F" w:rsidRPr="00165867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3.71</w:t>
            </w:r>
          </w:p>
        </w:tc>
      </w:tr>
      <w:tr w:rsidR="008D1DAF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8D1DAF" w:rsidRPr="00165867" w:rsidRDefault="008D1DAF" w:rsidP="00BC2EDB">
            <w:pPr>
              <w:rPr>
                <w:i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8D1DAF" w:rsidRPr="00165867" w:rsidRDefault="008D1DAF" w:rsidP="00BC2EDB">
            <w:pPr>
              <w:jc w:val="center"/>
            </w:pPr>
            <w:r w:rsidRPr="00165867">
              <w:t xml:space="preserve">4, </w:t>
            </w:r>
            <w:proofErr w:type="spellStart"/>
            <w:r w:rsidRPr="00165867">
              <w:t>GFKRD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34</w:t>
            </w:r>
            <w:r w:rsidR="00E87962" w:rsidRPr="00165867"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385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465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559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7045FE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46.</w:t>
            </w:r>
            <w:r w:rsidR="00ED7874" w:rsidRPr="00165867"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3.8</w:t>
            </w:r>
            <w:r w:rsidR="00B0591F" w:rsidRPr="00165867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0.0963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6.7</w:t>
            </w:r>
            <w:r w:rsidR="008D27AA" w:rsidRPr="00165867">
              <w:t>7</w:t>
            </w:r>
          </w:p>
        </w:tc>
      </w:tr>
      <w:tr w:rsidR="008D1DAF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8D1DAF" w:rsidRPr="00165867" w:rsidRDefault="008D1DAF" w:rsidP="00BC2EDB">
            <w:pPr>
              <w:rPr>
                <w:i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8D1DAF" w:rsidRPr="00165867" w:rsidRDefault="008D1DAF" w:rsidP="00BC2EDB">
            <w:pPr>
              <w:jc w:val="center"/>
            </w:pPr>
            <w:r w:rsidRPr="00165867">
              <w:t xml:space="preserve">4, </w:t>
            </w:r>
            <w:proofErr w:type="spellStart"/>
            <w:r w:rsidRPr="00165867">
              <w:t>SSH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353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387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467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560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7045FE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0.1</w:t>
            </w:r>
            <w:r w:rsidR="007045FE" w:rsidRPr="00165867"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0.2</w:t>
            </w:r>
            <w:r w:rsidR="007045FE" w:rsidRPr="00165867"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0.3</w:t>
            </w:r>
            <w:r w:rsidR="007045FE" w:rsidRPr="00165867"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0.2</w:t>
            </w:r>
            <w:r w:rsidR="007045FE" w:rsidRPr="00165867"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45.</w:t>
            </w:r>
            <w:r w:rsidR="00ED7874" w:rsidRPr="00165867"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4.7</w:t>
            </w:r>
            <w:r w:rsidR="00B0591F" w:rsidRPr="00165867"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0.061</w:t>
            </w:r>
            <w:r w:rsidR="00B0591F" w:rsidRPr="00165867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10.</w:t>
            </w:r>
            <w:r w:rsidR="008D27AA" w:rsidRPr="00165867">
              <w:t>6</w:t>
            </w:r>
          </w:p>
        </w:tc>
      </w:tr>
      <w:tr w:rsidR="008D1DAF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8D1DAF" w:rsidRPr="00165867" w:rsidRDefault="008D1DAF" w:rsidP="00BC2EDB">
            <w:pPr>
              <w:rPr>
                <w:i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8D1DAF" w:rsidRPr="00165867" w:rsidRDefault="008D1DAF" w:rsidP="00BC2EDB">
            <w:pPr>
              <w:jc w:val="center"/>
            </w:pPr>
            <w:r w:rsidRPr="00165867">
              <w:t xml:space="preserve">5, </w:t>
            </w:r>
            <w:proofErr w:type="spellStart"/>
            <w:r w:rsidRPr="00165867">
              <w:t>SSH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46</w:t>
            </w:r>
            <w:r w:rsidR="00E87962" w:rsidRPr="00165867"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53</w:t>
            </w:r>
            <w:r w:rsidR="00E87962" w:rsidRPr="00165867"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59</w:t>
            </w:r>
            <w:r w:rsidR="00E87962" w:rsidRPr="00165867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0.1</w:t>
            </w:r>
            <w:r w:rsidR="008D27AA" w:rsidRPr="00165867"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0.2</w:t>
            </w:r>
            <w:r w:rsidR="008D27AA" w:rsidRPr="00165867"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0.3</w:t>
            </w:r>
            <w:r w:rsidR="008D27AA" w:rsidRPr="00165867"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0.2</w:t>
            </w:r>
            <w:r w:rsidR="008D27AA" w:rsidRPr="00165867"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</w:t>
            </w:r>
            <w:r w:rsidR="008D27AA" w:rsidRPr="00165867"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4</w:t>
            </w:r>
            <w:r w:rsidR="00ED7874" w:rsidRPr="00165867">
              <w:t>2.0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8.4</w:t>
            </w:r>
            <w:r w:rsidR="00B0591F" w:rsidRPr="00165867"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67.</w:t>
            </w:r>
            <w:r w:rsidR="008D27AA" w:rsidRPr="00165867">
              <w:t>2</w:t>
            </w:r>
          </w:p>
        </w:tc>
      </w:tr>
      <w:tr w:rsidR="008D1DAF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8D1DAF" w:rsidRPr="00165867" w:rsidRDefault="008D1DAF" w:rsidP="00BC2EDB">
            <w:pPr>
              <w:rPr>
                <w:i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8D1DAF" w:rsidRPr="00165867" w:rsidRDefault="008D1DAF" w:rsidP="00BC2EDB">
            <w:pPr>
              <w:jc w:val="center"/>
            </w:pPr>
            <w:r w:rsidRPr="00165867">
              <w:t xml:space="preserve">3, </w:t>
            </w:r>
            <w:proofErr w:type="spellStart"/>
            <w:r w:rsidRPr="00165867">
              <w:t>GFKRD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37</w:t>
            </w:r>
            <w:r w:rsidR="00E87962" w:rsidRPr="00165867"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E87962" w:rsidP="00BC2EDB">
            <w:pPr>
              <w:jc w:val="center"/>
            </w:pPr>
            <w:r w:rsidRPr="00165867">
              <w:t>459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55</w:t>
            </w:r>
            <w:r w:rsidR="00E87962" w:rsidRPr="00165867"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7045FE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3F3587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0.3</w:t>
            </w:r>
            <w:r w:rsidR="008D27AA" w:rsidRPr="00165867"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0.3</w:t>
            </w:r>
            <w:r w:rsidR="008D27AA" w:rsidRPr="00165867"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40.</w:t>
            </w:r>
            <w:r w:rsidR="00ED7874" w:rsidRPr="00165867"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10.</w:t>
            </w:r>
            <w:r w:rsidR="008D27AA" w:rsidRPr="00165867"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174.0</w:t>
            </w:r>
          </w:p>
        </w:tc>
      </w:tr>
      <w:tr w:rsidR="008D1DAF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8D1DAF" w:rsidRPr="00165867" w:rsidRDefault="008D1DAF" w:rsidP="00BC2EDB">
            <w:pPr>
              <w:rPr>
                <w:i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8D1DAF" w:rsidRPr="00165867" w:rsidRDefault="008D1DAF" w:rsidP="00BC2EDB">
            <w:pPr>
              <w:jc w:val="center"/>
            </w:pPr>
            <w:r w:rsidRPr="00165867">
              <w:t xml:space="preserve">2, </w:t>
            </w:r>
            <w:proofErr w:type="spellStart"/>
            <w:r w:rsidRPr="00165867">
              <w:t>SSH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51</w:t>
            </w:r>
            <w:r w:rsidR="00E87962" w:rsidRPr="00165867"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7045FE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7045FE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3F3587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0.4</w:t>
            </w:r>
            <w:r w:rsidR="008D27AA" w:rsidRPr="00165867"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53.</w:t>
            </w:r>
            <w:r w:rsidR="008D27AA" w:rsidRPr="00165867"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3.9</w:t>
            </w:r>
            <w:r w:rsidR="00BC2EDB">
              <w:t>3</w:t>
            </w:r>
            <w:r w:rsidR="002B3058" w:rsidRPr="00165867">
              <w:t>x10</w:t>
            </w:r>
            <w:r w:rsidR="002B3058" w:rsidRPr="00165867">
              <w:rPr>
                <w:vertAlign w:val="superscript"/>
              </w:rPr>
              <w:t>11</w:t>
            </w:r>
          </w:p>
        </w:tc>
      </w:tr>
      <w:tr w:rsidR="008D1DAF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8D1DAF" w:rsidRPr="00165867" w:rsidRDefault="008D1DAF" w:rsidP="00BC2EDB">
            <w:pPr>
              <w:rPr>
                <w:i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8D1DAF" w:rsidRPr="00165867" w:rsidRDefault="008D1DAF" w:rsidP="00BC2EDB">
            <w:pPr>
              <w:jc w:val="center"/>
            </w:pPr>
            <w:r w:rsidRPr="00165867">
              <w:t xml:space="preserve">2, </w:t>
            </w:r>
            <w:proofErr w:type="spellStart"/>
            <w:r w:rsidRPr="00165867">
              <w:t>GFKRD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509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7045FE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3F3587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3F3587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0.4</w:t>
            </w:r>
            <w:r w:rsidR="008D27AA" w:rsidRPr="00165867"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0.51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5.0</w:t>
            </w:r>
            <w:r w:rsidR="00ED7874" w:rsidRPr="00165867"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55.4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D1DAF" w:rsidRPr="00165867" w:rsidRDefault="002B3058" w:rsidP="00BC2EDB">
            <w:pPr>
              <w:jc w:val="center"/>
            </w:pPr>
            <w:r w:rsidRPr="00165867">
              <w:t>1.09x10</w:t>
            </w:r>
            <w:r w:rsidRPr="00165867">
              <w:rPr>
                <w:vertAlign w:val="superscript"/>
              </w:rPr>
              <w:t>11</w:t>
            </w:r>
          </w:p>
        </w:tc>
      </w:tr>
      <w:tr w:rsidR="008D1DAF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8D1DAF" w:rsidRPr="00165867" w:rsidRDefault="008D1DAF" w:rsidP="00BC2EDB">
            <w:pPr>
              <w:rPr>
                <w:i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8D1DAF" w:rsidRPr="00165867" w:rsidRDefault="008D1DAF" w:rsidP="00BC2EDB">
            <w:pPr>
              <w:jc w:val="center"/>
            </w:pPr>
            <w:r w:rsidRPr="00165867">
              <w:t xml:space="preserve">1, </w:t>
            </w:r>
            <w:proofErr w:type="spellStart"/>
            <w:r w:rsidRPr="00165867">
              <w:t>SSH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4</w:t>
            </w:r>
            <w:r w:rsidR="00E87962" w:rsidRPr="00165867"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7045FE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7045FE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3F3587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3F3587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1</w:t>
            </w:r>
            <w:r w:rsidR="008D27AA" w:rsidRPr="00165867">
              <w:t>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33.0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83.4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1.</w:t>
            </w:r>
            <w:r w:rsidR="00BC2EDB">
              <w:t>30</w:t>
            </w:r>
            <w:r w:rsidR="002B3058" w:rsidRPr="00165867">
              <w:t>x10</w:t>
            </w:r>
            <w:r w:rsidR="002B3058" w:rsidRPr="00165867">
              <w:rPr>
                <w:vertAlign w:val="superscript"/>
              </w:rPr>
              <w:t>18</w:t>
            </w:r>
          </w:p>
        </w:tc>
      </w:tr>
      <w:tr w:rsidR="008D1DAF" w:rsidRPr="004F14D7" w:rsidTr="00BC2EDB">
        <w:trPr>
          <w:trHeight w:val="144"/>
        </w:trPr>
        <w:tc>
          <w:tcPr>
            <w:tcW w:w="1195" w:type="dxa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</w:tcPr>
          <w:p w:rsidR="008D1DAF" w:rsidRPr="00165867" w:rsidRDefault="008D1DAF" w:rsidP="00BC2EDB"/>
        </w:tc>
        <w:tc>
          <w:tcPr>
            <w:tcW w:w="1051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</w:tcPr>
          <w:p w:rsidR="008D1DAF" w:rsidRPr="00165867" w:rsidRDefault="008D1DAF" w:rsidP="00BC2EDB">
            <w:pPr>
              <w:jc w:val="center"/>
            </w:pPr>
            <w:r w:rsidRPr="00165867">
              <w:t xml:space="preserve">1, </w:t>
            </w:r>
            <w:proofErr w:type="spellStart"/>
            <w:r w:rsidRPr="00165867">
              <w:t>GFKRD</w:t>
            </w:r>
            <w:r w:rsidRPr="0016586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480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3F3587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3F3587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3F3587" w:rsidP="00BC2EDB">
            <w:pPr>
              <w:jc w:val="center"/>
            </w:pPr>
            <w:r w:rsidRPr="00165867"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3F3587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1</w:t>
            </w:r>
            <w:r w:rsidR="008D27AA" w:rsidRPr="00165867">
              <w:t>.0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B0591F" w:rsidP="00BC2EDB">
            <w:pPr>
              <w:jc w:val="center"/>
            </w:pPr>
            <w:r w:rsidRPr="00165867">
              <w:t>-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34.</w:t>
            </w:r>
            <w:r w:rsidR="00ED7874" w:rsidRPr="00165867">
              <w:t>4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84.7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&lt;0.01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D1DAF" w:rsidRPr="00165867" w:rsidRDefault="008D1DAF" w:rsidP="00BC2EDB">
            <w:pPr>
              <w:jc w:val="center"/>
            </w:pPr>
            <w:r w:rsidRPr="00165867">
              <w:t>2.5</w:t>
            </w:r>
            <w:r w:rsidR="002B3058" w:rsidRPr="00165867">
              <w:t>2x10</w:t>
            </w:r>
            <w:r w:rsidR="002B3058" w:rsidRPr="00165867">
              <w:rPr>
                <w:vertAlign w:val="superscript"/>
              </w:rPr>
              <w:t>18</w:t>
            </w:r>
          </w:p>
        </w:tc>
      </w:tr>
    </w:tbl>
    <w:p w:rsidR="003707F5" w:rsidRDefault="003707F5" w:rsidP="00F91BDA">
      <w:pPr>
        <w:rPr>
          <w:rFonts w:cs="Times New Roman"/>
          <w:b/>
          <w:sz w:val="24"/>
          <w:szCs w:val="24"/>
        </w:rPr>
        <w:sectPr w:rsidR="003707F5" w:rsidSect="0065252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43508B" w:rsidRDefault="0043508B" w:rsidP="006A051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i/>
          <w:sz w:val="24"/>
          <w:szCs w:val="24"/>
        </w:rPr>
      </w:pPr>
      <w:r w:rsidRPr="00CD4D8A">
        <w:rPr>
          <w:rStyle w:val="Heading2Char"/>
        </w:rPr>
        <w:lastRenderedPageBreak/>
        <w:t xml:space="preserve">Table </w:t>
      </w:r>
      <w:proofErr w:type="gramStart"/>
      <w:r w:rsidRPr="00CD4D8A">
        <w:rPr>
          <w:rStyle w:val="Heading2Char"/>
        </w:rPr>
        <w:t>S3.</w:t>
      </w:r>
      <w:r w:rsidRPr="00CD4D8A">
        <w:rPr>
          <w:rFonts w:cs="Times New Roman"/>
          <w:b/>
          <w:sz w:val="24"/>
          <w:szCs w:val="24"/>
        </w:rPr>
        <w:t>,</w:t>
      </w:r>
      <w:proofErr w:type="gramEnd"/>
      <w:r w:rsidRPr="00CD4D8A">
        <w:rPr>
          <w:rFonts w:cs="Times New Roman"/>
          <w:b/>
          <w:sz w:val="24"/>
          <w:szCs w:val="24"/>
        </w:rPr>
        <w:t xml:space="preserve"> related to Table 5.  All </w:t>
      </w:r>
      <w:proofErr w:type="spellStart"/>
      <w:r w:rsidRPr="00CD4D8A">
        <w:rPr>
          <w:rFonts w:cs="Times New Roman"/>
          <w:b/>
          <w:sz w:val="24"/>
          <w:szCs w:val="24"/>
        </w:rPr>
        <w:t>absorptance</w:t>
      </w:r>
      <w:proofErr w:type="spellEnd"/>
      <w:r w:rsidRPr="00CD4D8A">
        <w:rPr>
          <w:rFonts w:cs="Times New Roman"/>
          <w:b/>
          <w:sz w:val="24"/>
          <w:szCs w:val="24"/>
        </w:rPr>
        <w:t xml:space="preserve"> model comparisons using maximum likelihood and </w:t>
      </w:r>
      <w:proofErr w:type="spellStart"/>
      <w:r w:rsidRPr="00CD4D8A">
        <w:rPr>
          <w:rFonts w:cs="Times New Roman"/>
          <w:b/>
          <w:sz w:val="24"/>
          <w:szCs w:val="24"/>
        </w:rPr>
        <w:t>Akaike’s</w:t>
      </w:r>
      <w:proofErr w:type="spellEnd"/>
      <w:r w:rsidRPr="00CD4D8A">
        <w:rPr>
          <w:rFonts w:cs="Times New Roman"/>
          <w:b/>
          <w:sz w:val="24"/>
          <w:szCs w:val="24"/>
        </w:rPr>
        <w:t xml:space="preserve"> Information Criterion corrected for small sample sizes (</w:t>
      </w:r>
      <w:proofErr w:type="spellStart"/>
      <w:r w:rsidRPr="00CD4D8A">
        <w:rPr>
          <w:rFonts w:cs="Times New Roman"/>
          <w:b/>
          <w:sz w:val="24"/>
          <w:szCs w:val="24"/>
        </w:rPr>
        <w:t>AIC</w:t>
      </w:r>
      <w:r w:rsidRPr="00CD4D8A">
        <w:rPr>
          <w:rFonts w:cs="Times New Roman"/>
          <w:b/>
          <w:sz w:val="24"/>
          <w:szCs w:val="24"/>
          <w:vertAlign w:val="subscript"/>
        </w:rPr>
        <w:t>c</w:t>
      </w:r>
      <w:proofErr w:type="spellEnd"/>
      <w:r w:rsidRPr="00CD4D8A">
        <w:rPr>
          <w:rFonts w:cs="Times New Roman"/>
          <w:b/>
          <w:sz w:val="24"/>
          <w:szCs w:val="24"/>
        </w:rPr>
        <w:t xml:space="preserve">) considered </w:t>
      </w:r>
      <w:r w:rsidR="00CD4D8A" w:rsidRPr="00CD4D8A">
        <w:rPr>
          <w:rFonts w:cs="Times New Roman"/>
          <w:b/>
          <w:sz w:val="24"/>
          <w:szCs w:val="24"/>
        </w:rPr>
        <w:t xml:space="preserve">two populations of </w:t>
      </w:r>
      <w:r w:rsidR="00CD4D8A" w:rsidRPr="00CD4D8A">
        <w:rPr>
          <w:rFonts w:cs="Times New Roman"/>
          <w:b/>
          <w:i/>
          <w:sz w:val="24"/>
          <w:szCs w:val="24"/>
        </w:rPr>
        <w:t xml:space="preserve">L </w:t>
      </w:r>
      <w:proofErr w:type="spellStart"/>
      <w:r w:rsidR="00CD4D8A" w:rsidRPr="00CD4D8A">
        <w:rPr>
          <w:rFonts w:cs="Times New Roman"/>
          <w:b/>
          <w:i/>
          <w:sz w:val="24"/>
          <w:szCs w:val="24"/>
        </w:rPr>
        <w:t>goodei</w:t>
      </w:r>
      <w:proofErr w:type="spellEnd"/>
      <w:r w:rsidR="00CD4D8A" w:rsidRPr="00CD4D8A">
        <w:rPr>
          <w:rFonts w:cs="Times New Roman"/>
          <w:b/>
          <w:sz w:val="24"/>
          <w:szCs w:val="24"/>
        </w:rPr>
        <w:t xml:space="preserve"> identify differences in absorption coefficient </w:t>
      </w:r>
      <w:r w:rsidR="00CD4D8A" w:rsidRPr="00CD4D8A">
        <w:rPr>
          <w:rFonts w:cs="Times New Roman"/>
          <w:b/>
          <w:i/>
          <w:sz w:val="24"/>
          <w:szCs w:val="24"/>
        </w:rPr>
        <w:t>k</w:t>
      </w:r>
      <w:r w:rsidR="00CD4D8A" w:rsidRPr="00CD4D8A">
        <w:rPr>
          <w:rFonts w:cs="Times New Roman"/>
          <w:b/>
          <w:sz w:val="24"/>
          <w:szCs w:val="24"/>
        </w:rPr>
        <w:t xml:space="preserve"> for known </w:t>
      </w:r>
      <w:proofErr w:type="spellStart"/>
      <w:r w:rsidR="00CD4D8A" w:rsidRPr="00CD4D8A">
        <w:rPr>
          <w:rFonts w:cs="Times New Roman"/>
          <w:b/>
          <w:sz w:val="24"/>
          <w:szCs w:val="24"/>
        </w:rPr>
        <w:t>opsin</w:t>
      </w:r>
      <w:proofErr w:type="spellEnd"/>
      <w:r w:rsidR="00CD4D8A" w:rsidRPr="00CD4D8A">
        <w:rPr>
          <w:rFonts w:cs="Times New Roman"/>
          <w:b/>
          <w:sz w:val="24"/>
          <w:szCs w:val="24"/>
        </w:rPr>
        <w:t xml:space="preserve">-based spectral photoreceptor </w:t>
      </w:r>
      <w:proofErr w:type="spellStart"/>
      <w:r w:rsidR="00CD4D8A" w:rsidRPr="00CD4D8A">
        <w:rPr>
          <w:rFonts w:cs="Times New Roman"/>
          <w:b/>
          <w:sz w:val="24"/>
          <w:szCs w:val="24"/>
        </w:rPr>
        <w:t>classes</w:t>
      </w:r>
      <w:r w:rsidR="00CD4D8A" w:rsidRPr="00CD4D8A">
        <w:rPr>
          <w:rFonts w:cs="Times New Roman"/>
          <w:b/>
          <w:i/>
          <w:sz w:val="24"/>
          <w:szCs w:val="24"/>
        </w:rPr>
        <w:t>.</w:t>
      </w:r>
      <w:r w:rsidRPr="00CD4D8A">
        <w:rPr>
          <w:rFonts w:cs="Times New Roman"/>
          <w:b/>
          <w:sz w:val="24"/>
          <w:szCs w:val="24"/>
        </w:rPr>
        <w:t>Tiered</w:t>
      </w:r>
      <w:proofErr w:type="spellEnd"/>
      <w:r w:rsidRPr="00CD4D8A">
        <w:rPr>
          <w:rFonts w:cs="Times New Roman"/>
          <w:b/>
          <w:sz w:val="24"/>
          <w:szCs w:val="24"/>
        </w:rPr>
        <w:t xml:space="preserve"> photoreceptor arrays were modeled for each species and sex using parameters from Equations 1 and 2 (Materials and Methods).</w:t>
      </w:r>
      <w:r w:rsidR="00CD4D8A" w:rsidRPr="00CD4D8A">
        <w:rPr>
          <w:rFonts w:cs="Times New Roman"/>
          <w:b/>
          <w:sz w:val="24"/>
          <w:szCs w:val="24"/>
        </w:rPr>
        <w:t xml:space="preserve"> </w:t>
      </w:r>
      <w:r w:rsidR="00CD4D8A" w:rsidRPr="00CD4D8A">
        <w:rPr>
          <w:rFonts w:cs="Times New Roman"/>
          <w:sz w:val="24"/>
          <w:szCs w:val="24"/>
        </w:rPr>
        <w:t>Absorption coefficients (</w:t>
      </w:r>
      <w:r w:rsidR="00CD4D8A" w:rsidRPr="00CD4D8A">
        <w:rPr>
          <w:rFonts w:cs="Times New Roman"/>
          <w:i/>
          <w:sz w:val="24"/>
          <w:szCs w:val="24"/>
        </w:rPr>
        <w:t>k)</w:t>
      </w:r>
      <w:r w:rsidR="00CD4D8A" w:rsidRPr="00CD4D8A">
        <w:rPr>
          <w:rFonts w:cs="Times New Roman"/>
          <w:sz w:val="24"/>
          <w:szCs w:val="24"/>
        </w:rPr>
        <w:t xml:space="preserve"> normalized by the sum of absorption coefficients </w:t>
      </w:r>
      <w:r w:rsidR="00CD4D8A" w:rsidRPr="00CD4D8A">
        <w:rPr>
          <w:rFonts w:cs="Times New Roman"/>
          <w:i/>
          <w:sz w:val="24"/>
          <w:szCs w:val="24"/>
        </w:rPr>
        <w:t>(</w:t>
      </w:r>
      <w:proofErr w:type="spellStart"/>
      <w:r w:rsidR="00CD4D8A" w:rsidRPr="00CD4D8A">
        <w:rPr>
          <w:rFonts w:cs="Times New Roman"/>
          <w:i/>
          <w:sz w:val="24"/>
          <w:szCs w:val="24"/>
        </w:rPr>
        <w:t>k</w:t>
      </w:r>
      <w:r w:rsidR="00CD4D8A" w:rsidRPr="00CD4D8A">
        <w:rPr>
          <w:rFonts w:cs="Times New Roman"/>
          <w:i/>
          <w:sz w:val="24"/>
          <w:szCs w:val="24"/>
          <w:vertAlign w:val="subscript"/>
        </w:rPr>
        <w:t>i</w:t>
      </w:r>
      <w:proofErr w:type="spellEnd"/>
      <w:r w:rsidR="00CD4D8A" w:rsidRPr="00CD4D8A">
        <w:rPr>
          <w:rFonts w:cs="Times New Roman"/>
          <w:i/>
          <w:sz w:val="24"/>
          <w:szCs w:val="24"/>
        </w:rPr>
        <w:t>/k).</w:t>
      </w:r>
      <w:r w:rsidRPr="00CD4D8A">
        <w:rPr>
          <w:rFonts w:cs="Times New Roman"/>
          <w:b/>
          <w:sz w:val="24"/>
          <w:szCs w:val="24"/>
        </w:rPr>
        <w:t xml:space="preserve"> GFRKD, rhodopsin visual pigment template </w:t>
      </w:r>
      <w:r w:rsidRPr="00CD4D8A">
        <w:rPr>
          <w:rFonts w:cs="Times New Roman"/>
          <w:b/>
          <w:sz w:val="24"/>
          <w:szCs w:val="24"/>
        </w:rPr>
        <w:fldChar w:fldCharType="begin" w:fldLock="1"/>
      </w:r>
      <w:r w:rsidRPr="00CD4D8A">
        <w:rPr>
          <w:rFonts w:cs="Times New Roman"/>
          <w:b/>
          <w:sz w:val="24"/>
          <w:szCs w:val="24"/>
        </w:rPr>
        <w:instrText>ADDIN CSL_CITATION { "citationItems" : [ { "id" : "ITEM-1", "itemData" : { "author" : [ { "dropping-particle" : "", "family" : "Govardovskii", "given" : "Victor I", "non-dropping-particle" : "", "parse-names" : false, "suffix" : "" }, { "dropping-particle" : "", "family" : "Fyhrquist", "given" : "Nanna", "non-dropping-particle" : "", "parse-names" : false, "suffix" : "" }, { "dropping-particle" : "", "family" : "Reuter", "given" : "Tom", "non-dropping-particle" : "", "parse-names" : false, "suffix" : "" }, { "dropping-particle" : "", "family" : "Kuzmin", "given" : "Dmitry G", "non-dropping-particle" : "", "parse-names" : false, "suffix" : "" }, { "dropping-particle" : "", "family" : "Donner", "given" : "Kristian", "non-dropping-particle" : "", "parse-names" : false, "suffix" : "" } ], "container-title" : "Visual Neuroscience", "id" : "ITEM-1", "issue" : "04", "issued" : { "date-parts" : [ [ "2000" ] ] }, "page" : "509-528", "publisher" : "Cambridge Univ Press", "title" : "In search of the visual pigment template", "type" : "article-journal", "volume" : "17" }, "uris" : [ "http://www.mendeley.com/documents/?uuid=136e8683-d38b-4832-aa63-005c1395b8f5" ] } ], "mendeley" : { "formattedCitation" : "(Govardovskii et al., 2000)", "plainTextFormattedCitation" : "(Govardovskii et al., 2000)", "previouslyFormattedCitation" : "(Govardovskii et al., 2000)" }, "properties" : { "noteIndex" : 0 }, "schema" : "https://github.com/citation-style-language/schema/raw/master/csl-citation.json" }</w:instrText>
      </w:r>
      <w:r w:rsidRPr="00CD4D8A">
        <w:rPr>
          <w:rFonts w:cs="Times New Roman"/>
          <w:b/>
          <w:sz w:val="24"/>
          <w:szCs w:val="24"/>
        </w:rPr>
        <w:fldChar w:fldCharType="separate"/>
      </w:r>
      <w:r w:rsidRPr="00CD4D8A">
        <w:rPr>
          <w:rFonts w:cs="Times New Roman"/>
          <w:noProof/>
          <w:sz w:val="24"/>
          <w:szCs w:val="24"/>
        </w:rPr>
        <w:t>(Govardovskii et al., 2000)</w:t>
      </w:r>
      <w:r w:rsidRPr="00CD4D8A">
        <w:rPr>
          <w:rFonts w:cs="Times New Roman"/>
          <w:b/>
          <w:sz w:val="24"/>
          <w:szCs w:val="24"/>
        </w:rPr>
        <w:fldChar w:fldCharType="end"/>
      </w:r>
      <w:r w:rsidRPr="00CD4D8A">
        <w:rPr>
          <w:rFonts w:cs="Times New Roman"/>
          <w:b/>
          <w:sz w:val="24"/>
          <w:szCs w:val="24"/>
        </w:rPr>
        <w:t xml:space="preserve">. Three best supported models </w:t>
      </w:r>
      <w:r w:rsidRPr="00CD4D8A">
        <w:rPr>
          <w:rFonts w:cs="Times New Roman"/>
          <w:sz w:val="24"/>
          <w:szCs w:val="24"/>
        </w:rPr>
        <w:t>(&gt;0.0</w:t>
      </w:r>
      <w:r w:rsidR="00724869">
        <w:rPr>
          <w:rFonts w:cs="Times New Roman"/>
          <w:sz w:val="24"/>
          <w:szCs w:val="24"/>
        </w:rPr>
        <w:t>1</w:t>
      </w:r>
      <w:r w:rsidRPr="00CD4D8A">
        <w:rPr>
          <w:rFonts w:cs="Times New Roman"/>
          <w:sz w:val="24"/>
          <w:szCs w:val="24"/>
        </w:rPr>
        <w:t xml:space="preserve"> </w:t>
      </w:r>
      <w:proofErr w:type="spellStart"/>
      <w:r w:rsidRPr="00CD4D8A">
        <w:rPr>
          <w:rFonts w:cs="Times New Roman"/>
          <w:i/>
          <w:sz w:val="24"/>
          <w:szCs w:val="24"/>
        </w:rPr>
        <w:t>w</w:t>
      </w:r>
      <w:r w:rsidRPr="00CD4D8A">
        <w:rPr>
          <w:rFonts w:cs="Times New Roman"/>
          <w:sz w:val="24"/>
          <w:szCs w:val="24"/>
        </w:rPr>
        <w:t>AIC</w:t>
      </w:r>
      <w:r w:rsidRPr="00CD4D8A">
        <w:rPr>
          <w:rFonts w:cs="Times New Roman"/>
          <w:sz w:val="24"/>
          <w:szCs w:val="24"/>
          <w:vertAlign w:val="subscript"/>
        </w:rPr>
        <w:t>c</w:t>
      </w:r>
      <w:proofErr w:type="spellEnd"/>
      <w:r w:rsidRPr="00CD4D8A">
        <w:rPr>
          <w:rFonts w:cs="Times New Roman"/>
          <w:sz w:val="24"/>
          <w:szCs w:val="24"/>
        </w:rPr>
        <w:t>)</w:t>
      </w:r>
      <w:r w:rsidRPr="00CD4D8A">
        <w:rPr>
          <w:rFonts w:cs="Times New Roman"/>
          <w:b/>
          <w:sz w:val="24"/>
          <w:szCs w:val="24"/>
        </w:rPr>
        <w:t xml:space="preserve"> are displayed in main text Table 2. Evidence ratios were calculated relative to the best model for each species and sex. Models with ambiguous </w:t>
      </w:r>
      <w:proofErr w:type="spellStart"/>
      <w:r w:rsidRPr="00CD4D8A">
        <w:rPr>
          <w:rFonts w:cs="Times New Roman"/>
          <w:b/>
          <w:i/>
          <w:sz w:val="24"/>
          <w:szCs w:val="24"/>
        </w:rPr>
        <w:t>w</w:t>
      </w:r>
      <w:r w:rsidRPr="00CD4D8A">
        <w:rPr>
          <w:rFonts w:cs="Times New Roman"/>
          <w:b/>
          <w:sz w:val="24"/>
          <w:szCs w:val="24"/>
        </w:rPr>
        <w:t>AIC</w:t>
      </w:r>
      <w:r w:rsidRPr="00CD4D8A">
        <w:rPr>
          <w:rFonts w:cs="Times New Roman"/>
          <w:b/>
          <w:sz w:val="24"/>
          <w:szCs w:val="24"/>
          <w:vertAlign w:val="subscript"/>
        </w:rPr>
        <w:t>c</w:t>
      </w:r>
      <w:proofErr w:type="spellEnd"/>
      <w:r w:rsidRPr="00CD4D8A">
        <w:rPr>
          <w:rFonts w:cs="Times New Roman"/>
          <w:b/>
          <w:sz w:val="24"/>
          <w:szCs w:val="24"/>
        </w:rPr>
        <w:t xml:space="preserve"> (evidence ratio &lt; 2.0) are indicated by (</w:t>
      </w:r>
      <w:r w:rsidRPr="00CD4D8A">
        <w:rPr>
          <w:rFonts w:cs="Times New Roman"/>
          <w:b/>
          <w:sz w:val="24"/>
          <w:szCs w:val="24"/>
          <w:vertAlign w:val="superscript"/>
        </w:rPr>
        <w:t>a</w:t>
      </w:r>
      <w:r w:rsidRPr="00CD4D8A">
        <w:rPr>
          <w:rFonts w:cs="Times New Roman"/>
          <w:b/>
          <w:sz w:val="24"/>
          <w:szCs w:val="24"/>
        </w:rPr>
        <w:t>). Models with low support relative to the best model (evidence ratio &gt; 2.0) are indicated by (</w:t>
      </w:r>
      <w:r w:rsidRPr="00CD4D8A">
        <w:rPr>
          <w:rFonts w:cs="Times New Roman"/>
          <w:b/>
          <w:sz w:val="24"/>
          <w:szCs w:val="24"/>
          <w:vertAlign w:val="superscript"/>
        </w:rPr>
        <w:t>b</w:t>
      </w:r>
      <w:r w:rsidRPr="00CD4D8A">
        <w:rPr>
          <w:rFonts w:cs="Times New Roman"/>
          <w:b/>
          <w:sz w:val="24"/>
          <w:szCs w:val="24"/>
        </w:rPr>
        <w:t>).</w:t>
      </w:r>
    </w:p>
    <w:p w:rsidR="0043508B" w:rsidRDefault="0043508B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br w:type="page"/>
      </w: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240"/>
        <w:gridCol w:w="241"/>
        <w:gridCol w:w="869"/>
        <w:gridCol w:w="900"/>
        <w:gridCol w:w="990"/>
        <w:gridCol w:w="900"/>
        <w:gridCol w:w="810"/>
        <w:gridCol w:w="334"/>
        <w:gridCol w:w="661"/>
        <w:gridCol w:w="793"/>
        <w:gridCol w:w="793"/>
        <w:gridCol w:w="906"/>
      </w:tblGrid>
      <w:tr w:rsidR="00092B18" w:rsidRPr="004F14D7" w:rsidTr="00212C6D">
        <w:trPr>
          <w:jc w:val="center"/>
        </w:trPr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B18" w:rsidRPr="00915AEF" w:rsidRDefault="00092B18" w:rsidP="00191904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lastRenderedPageBreak/>
              <w:t xml:space="preserve">Species or </w:t>
            </w:r>
            <w:bookmarkStart w:id="2" w:name="_GoBack"/>
            <w:bookmarkEnd w:id="2"/>
            <w:r>
              <w:rPr>
                <w:rFonts w:cs="Times New Roman"/>
                <w:b/>
                <w:szCs w:val="20"/>
              </w:rPr>
              <w:t>Condition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092B18" w:rsidRPr="00915AEF" w:rsidRDefault="00092B18" w:rsidP="00092B18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Model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B18" w:rsidRPr="00915AEF" w:rsidRDefault="00092B18" w:rsidP="00191904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B18" w:rsidRPr="00915AEF" w:rsidRDefault="00092B18" w:rsidP="00191904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B18" w:rsidRDefault="00092B18" w:rsidP="00092B18">
            <w:pPr>
              <w:spacing w:after="40"/>
              <w:jc w:val="center"/>
              <w:rPr>
                <w:rFonts w:cs="Times New Roman"/>
                <w:b/>
                <w:i/>
                <w:szCs w:val="20"/>
              </w:rPr>
            </w:pPr>
            <w:r w:rsidRPr="00987120">
              <w:rPr>
                <w:rFonts w:cs="Times New Roman"/>
                <w:b/>
                <w:i/>
                <w:szCs w:val="20"/>
              </w:rPr>
              <w:t>SWS1</w:t>
            </w:r>
          </w:p>
          <w:p w:rsidR="00092B18" w:rsidRDefault="00092B18" w:rsidP="00092B18">
            <w:pPr>
              <w:spacing w:after="40"/>
              <w:jc w:val="center"/>
              <w:rPr>
                <w:rFonts w:cs="Times New Roman"/>
                <w:b/>
                <w:i/>
                <w:szCs w:val="20"/>
                <w:vertAlign w:val="subscript"/>
              </w:rPr>
            </w:pPr>
            <w:r>
              <w:rPr>
                <w:rFonts w:cs="Times New Roman"/>
                <w:b/>
                <w:i/>
                <w:szCs w:val="20"/>
              </w:rPr>
              <w:t>k</w:t>
            </w:r>
            <w:r>
              <w:rPr>
                <w:rFonts w:cs="Times New Roman"/>
                <w:b/>
                <w:i/>
                <w:szCs w:val="20"/>
                <w:vertAlign w:val="subscript"/>
              </w:rPr>
              <w:t>1</w:t>
            </w:r>
          </w:p>
          <w:p w:rsidR="00092B18" w:rsidRPr="00915AEF" w:rsidRDefault="00092B18" w:rsidP="00092B18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i/>
                <w:szCs w:val="20"/>
              </w:rPr>
              <w:t>(k</w:t>
            </w:r>
            <w:r>
              <w:rPr>
                <w:rFonts w:cs="Times New Roman"/>
                <w:b/>
                <w:i/>
                <w:szCs w:val="20"/>
                <w:vertAlign w:val="subscript"/>
              </w:rPr>
              <w:t>1</w:t>
            </w:r>
            <w:r>
              <w:rPr>
                <w:rFonts w:cs="Times New Roman"/>
                <w:b/>
                <w:i/>
                <w:szCs w:val="20"/>
              </w:rPr>
              <w:t>/k)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B18" w:rsidRDefault="00092B18" w:rsidP="00092B18">
            <w:pPr>
              <w:spacing w:after="40"/>
              <w:jc w:val="center"/>
              <w:rPr>
                <w:rFonts w:cs="Times New Roman"/>
                <w:b/>
                <w:i/>
                <w:szCs w:val="20"/>
              </w:rPr>
            </w:pPr>
            <w:r w:rsidRPr="00987120">
              <w:rPr>
                <w:rFonts w:cs="Times New Roman"/>
                <w:b/>
                <w:i/>
                <w:szCs w:val="20"/>
              </w:rPr>
              <w:t>SWS2B</w:t>
            </w:r>
          </w:p>
          <w:p w:rsidR="00092B18" w:rsidRDefault="00092B18" w:rsidP="00092B18">
            <w:pPr>
              <w:spacing w:after="40"/>
              <w:jc w:val="center"/>
              <w:rPr>
                <w:rFonts w:cs="Times New Roman"/>
                <w:b/>
                <w:i/>
                <w:szCs w:val="20"/>
                <w:vertAlign w:val="subscript"/>
              </w:rPr>
            </w:pPr>
            <w:r>
              <w:rPr>
                <w:rFonts w:cs="Times New Roman"/>
                <w:b/>
                <w:i/>
                <w:szCs w:val="20"/>
              </w:rPr>
              <w:t>k</w:t>
            </w:r>
            <w:r>
              <w:rPr>
                <w:rFonts w:cs="Times New Roman"/>
                <w:b/>
                <w:i/>
                <w:szCs w:val="20"/>
                <w:vertAlign w:val="subscript"/>
              </w:rPr>
              <w:t>2</w:t>
            </w:r>
          </w:p>
          <w:p w:rsidR="00092B18" w:rsidRPr="00915AEF" w:rsidRDefault="00092B18" w:rsidP="00092B18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i/>
                <w:szCs w:val="20"/>
              </w:rPr>
              <w:t>(k</w:t>
            </w:r>
            <w:r>
              <w:rPr>
                <w:rFonts w:cs="Times New Roman"/>
                <w:b/>
                <w:i/>
                <w:szCs w:val="20"/>
                <w:vertAlign w:val="subscript"/>
              </w:rPr>
              <w:t>2</w:t>
            </w:r>
            <w:r>
              <w:rPr>
                <w:rFonts w:cs="Times New Roman"/>
                <w:b/>
                <w:i/>
                <w:szCs w:val="20"/>
              </w:rPr>
              <w:t>/k)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B18" w:rsidRDefault="00092B18" w:rsidP="001A56CB">
            <w:pPr>
              <w:spacing w:after="40"/>
              <w:jc w:val="center"/>
              <w:rPr>
                <w:rFonts w:cs="Times New Roman"/>
                <w:b/>
                <w:i/>
                <w:szCs w:val="20"/>
              </w:rPr>
            </w:pPr>
            <w:r w:rsidRPr="00987120">
              <w:rPr>
                <w:rFonts w:cs="Times New Roman"/>
                <w:b/>
                <w:i/>
                <w:szCs w:val="20"/>
              </w:rPr>
              <w:t>SWS2A</w:t>
            </w:r>
          </w:p>
          <w:p w:rsidR="00092B18" w:rsidRDefault="00092B18" w:rsidP="001A56CB">
            <w:pPr>
              <w:spacing w:after="40"/>
              <w:jc w:val="center"/>
              <w:rPr>
                <w:rFonts w:cs="Times New Roman"/>
                <w:b/>
                <w:i/>
                <w:szCs w:val="20"/>
                <w:vertAlign w:val="subscript"/>
              </w:rPr>
            </w:pPr>
            <w:r>
              <w:rPr>
                <w:rFonts w:cs="Times New Roman"/>
                <w:b/>
                <w:i/>
                <w:szCs w:val="20"/>
              </w:rPr>
              <w:t>k</w:t>
            </w:r>
            <w:r>
              <w:rPr>
                <w:rFonts w:cs="Times New Roman"/>
                <w:b/>
                <w:i/>
                <w:szCs w:val="20"/>
                <w:vertAlign w:val="subscript"/>
              </w:rPr>
              <w:t>3</w:t>
            </w:r>
          </w:p>
          <w:p w:rsidR="00092B18" w:rsidRPr="00DE0FE0" w:rsidRDefault="00092B18" w:rsidP="001A56CB">
            <w:pPr>
              <w:spacing w:after="4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i/>
                <w:szCs w:val="20"/>
              </w:rPr>
              <w:t>(k</w:t>
            </w:r>
            <w:r>
              <w:rPr>
                <w:rFonts w:cs="Times New Roman"/>
                <w:b/>
                <w:i/>
                <w:szCs w:val="20"/>
                <w:vertAlign w:val="subscript"/>
              </w:rPr>
              <w:t>3</w:t>
            </w:r>
            <w:r>
              <w:rPr>
                <w:rFonts w:cs="Times New Roman"/>
                <w:b/>
                <w:i/>
                <w:szCs w:val="20"/>
              </w:rPr>
              <w:t>/k)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B18" w:rsidRDefault="00092B18" w:rsidP="001A56CB">
            <w:pPr>
              <w:spacing w:after="40"/>
              <w:jc w:val="center"/>
              <w:rPr>
                <w:rFonts w:cs="Times New Roman"/>
                <w:b/>
                <w:i/>
                <w:szCs w:val="20"/>
              </w:rPr>
            </w:pPr>
            <w:r w:rsidRPr="00987120">
              <w:rPr>
                <w:rFonts w:cs="Times New Roman"/>
                <w:b/>
                <w:i/>
                <w:szCs w:val="20"/>
              </w:rPr>
              <w:t>RH2-1</w:t>
            </w:r>
          </w:p>
          <w:p w:rsidR="00092B18" w:rsidRDefault="00092B18" w:rsidP="001A56CB">
            <w:pPr>
              <w:spacing w:after="40"/>
              <w:jc w:val="center"/>
              <w:rPr>
                <w:rFonts w:cs="Times New Roman"/>
                <w:b/>
                <w:i/>
                <w:szCs w:val="20"/>
                <w:vertAlign w:val="subscript"/>
              </w:rPr>
            </w:pPr>
            <w:r>
              <w:rPr>
                <w:rFonts w:cs="Times New Roman"/>
                <w:b/>
                <w:i/>
                <w:szCs w:val="20"/>
              </w:rPr>
              <w:t>k</w:t>
            </w:r>
            <w:r>
              <w:rPr>
                <w:rFonts w:cs="Times New Roman"/>
                <w:b/>
                <w:i/>
                <w:szCs w:val="20"/>
                <w:vertAlign w:val="subscript"/>
              </w:rPr>
              <w:t>4</w:t>
            </w:r>
          </w:p>
          <w:p w:rsidR="00092B18" w:rsidRPr="00DE0FE0" w:rsidRDefault="00092B18" w:rsidP="001A56CB">
            <w:pPr>
              <w:spacing w:after="4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i/>
                <w:szCs w:val="20"/>
              </w:rPr>
              <w:t>(k</w:t>
            </w:r>
            <w:r>
              <w:rPr>
                <w:rFonts w:cs="Times New Roman"/>
                <w:b/>
                <w:i/>
                <w:szCs w:val="20"/>
                <w:vertAlign w:val="subscript"/>
              </w:rPr>
              <w:t>4</w:t>
            </w:r>
            <w:r>
              <w:rPr>
                <w:rFonts w:cs="Times New Roman"/>
                <w:b/>
                <w:i/>
                <w:szCs w:val="20"/>
              </w:rPr>
              <w:t>/k)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B18" w:rsidRDefault="00092B18" w:rsidP="001A56CB">
            <w:pPr>
              <w:spacing w:after="40"/>
              <w:jc w:val="center"/>
              <w:rPr>
                <w:rFonts w:cs="Times New Roman"/>
                <w:b/>
                <w:i/>
                <w:szCs w:val="20"/>
              </w:rPr>
            </w:pPr>
            <w:r w:rsidRPr="00987120">
              <w:rPr>
                <w:rFonts w:cs="Times New Roman"/>
                <w:b/>
                <w:i/>
                <w:szCs w:val="20"/>
              </w:rPr>
              <w:t>LWS</w:t>
            </w:r>
          </w:p>
          <w:p w:rsidR="00092B18" w:rsidRDefault="00092B18" w:rsidP="001A56CB">
            <w:pPr>
              <w:spacing w:after="40"/>
              <w:jc w:val="center"/>
              <w:rPr>
                <w:rFonts w:cs="Times New Roman"/>
                <w:b/>
                <w:i/>
                <w:szCs w:val="20"/>
                <w:vertAlign w:val="subscript"/>
              </w:rPr>
            </w:pPr>
            <w:r>
              <w:rPr>
                <w:rFonts w:cs="Times New Roman"/>
                <w:b/>
                <w:i/>
                <w:szCs w:val="20"/>
              </w:rPr>
              <w:t>k</w:t>
            </w:r>
            <w:r>
              <w:rPr>
                <w:rFonts w:cs="Times New Roman"/>
                <w:b/>
                <w:i/>
                <w:szCs w:val="20"/>
                <w:vertAlign w:val="subscript"/>
              </w:rPr>
              <w:t>5</w:t>
            </w:r>
          </w:p>
          <w:p w:rsidR="00092B18" w:rsidRPr="00DE0FE0" w:rsidRDefault="00092B18" w:rsidP="001A56CB">
            <w:pPr>
              <w:spacing w:after="4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i/>
                <w:szCs w:val="20"/>
              </w:rPr>
              <w:t>(k</w:t>
            </w:r>
            <w:r>
              <w:rPr>
                <w:rFonts w:cs="Times New Roman"/>
                <w:b/>
                <w:i/>
                <w:szCs w:val="20"/>
                <w:vertAlign w:val="subscript"/>
              </w:rPr>
              <w:t>5</w:t>
            </w:r>
            <w:r>
              <w:rPr>
                <w:rFonts w:cs="Times New Roman"/>
                <w:b/>
                <w:i/>
                <w:szCs w:val="20"/>
              </w:rPr>
              <w:t>/k)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B18" w:rsidRPr="00915AEF" w:rsidRDefault="00092B18" w:rsidP="00191904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B18" w:rsidRPr="00915AEF" w:rsidRDefault="00092B18" w:rsidP="00191904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915AEF">
              <w:rPr>
                <w:rFonts w:cs="Times New Roman"/>
                <w:b/>
                <w:szCs w:val="20"/>
              </w:rPr>
              <w:t>AIC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B18" w:rsidRPr="00915AEF" w:rsidRDefault="00092B18" w:rsidP="00191904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915AEF">
              <w:rPr>
                <w:rFonts w:cs="Times New Roman"/>
                <w:b/>
                <w:szCs w:val="20"/>
              </w:rPr>
              <w:t>ΔAIC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B18" w:rsidRPr="00915AEF" w:rsidRDefault="00092B18" w:rsidP="00191904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915AEF">
              <w:rPr>
                <w:rFonts w:cs="Times New Roman"/>
                <w:b/>
                <w:i/>
                <w:szCs w:val="20"/>
              </w:rPr>
              <w:t>w</w:t>
            </w:r>
            <w:r w:rsidRPr="00915AEF">
              <w:rPr>
                <w:rFonts w:cs="Times New Roman"/>
                <w:b/>
                <w:szCs w:val="20"/>
              </w:rPr>
              <w:t>AIC</w:t>
            </w:r>
            <w:r w:rsidRPr="00915AEF">
              <w:rPr>
                <w:rFonts w:cs="Times New Roman"/>
                <w:b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092B18" w:rsidRPr="00915AEF" w:rsidRDefault="00092B18" w:rsidP="00191904">
            <w:pPr>
              <w:jc w:val="center"/>
              <w:rPr>
                <w:rFonts w:cs="Times New Roman"/>
                <w:b/>
                <w:i/>
                <w:szCs w:val="20"/>
              </w:rPr>
            </w:pPr>
            <w:r w:rsidRPr="00915AEF">
              <w:rPr>
                <w:rFonts w:cs="Times New Roman"/>
                <w:b/>
                <w:szCs w:val="20"/>
              </w:rPr>
              <w:t>Evidence Ratio</w:t>
            </w:r>
          </w:p>
        </w:tc>
      </w:tr>
      <w:tr w:rsidR="00092B18" w:rsidRPr="004F14D7" w:rsidTr="00212C6D">
        <w:trPr>
          <w:jc w:val="center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2B18" w:rsidRPr="00915AEF" w:rsidRDefault="00092B18" w:rsidP="00191904">
            <w:pPr>
              <w:jc w:val="center"/>
              <w:rPr>
                <w:rFonts w:cs="Times New Roman"/>
                <w:i/>
                <w:szCs w:val="20"/>
              </w:rPr>
            </w:pPr>
            <w:r>
              <w:rPr>
                <w:rFonts w:cs="Times New Roman"/>
                <w:i/>
                <w:szCs w:val="20"/>
              </w:rPr>
              <w:t xml:space="preserve">L. </w:t>
            </w:r>
            <w:proofErr w:type="spellStart"/>
            <w:r>
              <w:rPr>
                <w:rFonts w:cs="Times New Roman"/>
                <w:i/>
                <w:szCs w:val="20"/>
              </w:rPr>
              <w:t>goodei</w:t>
            </w:r>
            <w:proofErr w:type="spellEnd"/>
            <w:r>
              <w:rPr>
                <w:rFonts w:cs="Times New Roman"/>
                <w:szCs w:val="20"/>
              </w:rPr>
              <w:t xml:space="preserve"> Spring population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92B18" w:rsidRPr="00B71995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B71995">
              <w:rPr>
                <w:rFonts w:cs="Times New Roman"/>
                <w:szCs w:val="20"/>
              </w:rPr>
              <w:t>3,SSH</w:t>
            </w:r>
            <w:r w:rsidRPr="00AE17FB">
              <w:rPr>
                <w:rFonts w:cs="Times New Roman"/>
                <w:szCs w:val="20"/>
                <w:vertAlign w:val="superscript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B18" w:rsidRPr="00092B18" w:rsidRDefault="00092B18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B18" w:rsidRPr="00092B18" w:rsidRDefault="00092B18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B18" w:rsidRPr="00381DEE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381DEE">
              <w:rPr>
                <w:rFonts w:cs="Times New Roman"/>
                <w:szCs w:val="20"/>
              </w:rPr>
              <w:t>-</w:t>
            </w:r>
          </w:p>
          <w:p w:rsidR="00092B18" w:rsidRPr="00381DEE" w:rsidRDefault="00092B18" w:rsidP="001A56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(</w:t>
            </w:r>
            <w:r w:rsidRPr="00381DEE">
              <w:rPr>
                <w:rFonts w:cs="Times New Roman"/>
                <w:szCs w:val="20"/>
              </w:rPr>
              <w:t>-</w:t>
            </w:r>
            <w:r>
              <w:rPr>
                <w:rFonts w:cs="Times New Roman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B18" w:rsidRPr="00381DEE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381DEE">
              <w:rPr>
                <w:rFonts w:cs="Times New Roman"/>
                <w:szCs w:val="20"/>
              </w:rPr>
              <w:t>0.0045</w:t>
            </w:r>
          </w:p>
          <w:p w:rsidR="00092B18" w:rsidRPr="00381DEE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381DEE">
              <w:rPr>
                <w:rFonts w:cs="Times New Roman"/>
                <w:szCs w:val="20"/>
              </w:rPr>
              <w:t>(0.40)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B18" w:rsidRPr="00381DEE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381DEE">
              <w:rPr>
                <w:rFonts w:cs="Times New Roman"/>
                <w:szCs w:val="20"/>
              </w:rPr>
              <w:t>-</w:t>
            </w:r>
          </w:p>
          <w:p w:rsidR="00092B18" w:rsidRPr="00381DEE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381DEE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(</w:t>
            </w:r>
            <w:r w:rsidRPr="00381DEE">
              <w:rPr>
                <w:rFonts w:cs="Times New Roman"/>
                <w:szCs w:val="20"/>
              </w:rPr>
              <w:t>-</w:t>
            </w:r>
            <w:r>
              <w:rPr>
                <w:rFonts w:cs="Times New Roman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B18" w:rsidRPr="00381DEE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381DEE">
              <w:rPr>
                <w:rFonts w:cs="Times New Roman"/>
                <w:szCs w:val="20"/>
              </w:rPr>
              <w:t>0.0042 (0.3</w:t>
            </w:r>
            <w:r>
              <w:rPr>
                <w:rFonts w:cs="Times New Roman"/>
                <w:szCs w:val="20"/>
              </w:rPr>
              <w:t>7</w:t>
            </w:r>
            <w:r w:rsidRPr="00381DEE">
              <w:rPr>
                <w:rFonts w:cs="Times New Roman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B18" w:rsidRPr="00381DEE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381DEE">
              <w:rPr>
                <w:rFonts w:cs="Times New Roman"/>
                <w:szCs w:val="20"/>
              </w:rPr>
              <w:t xml:space="preserve">0.0027 </w:t>
            </w:r>
          </w:p>
          <w:p w:rsidR="00092B18" w:rsidRPr="00381DEE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381DEE">
              <w:rPr>
                <w:rFonts w:cs="Times New Roman"/>
                <w:szCs w:val="20"/>
              </w:rPr>
              <w:t>(0.24)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B18" w:rsidRPr="00092B18" w:rsidRDefault="00092B18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B18" w:rsidRPr="000B39FD" w:rsidRDefault="00092B18" w:rsidP="00E068D1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1446A2">
              <w:rPr>
                <w:rFonts w:cs="Times New Roman"/>
                <w:szCs w:val="20"/>
              </w:rPr>
              <w:t>37.8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B18" w:rsidRPr="000B39FD" w:rsidRDefault="00092B18" w:rsidP="00E068D1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1446A2">
              <w:rPr>
                <w:rFonts w:cs="Times New Roman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B18" w:rsidRPr="000B39FD" w:rsidRDefault="00092B18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1446A2">
              <w:rPr>
                <w:rFonts w:cs="Times New Roman"/>
                <w:szCs w:val="20"/>
              </w:rPr>
              <w:t>0.4</w:t>
            </w:r>
            <w:r>
              <w:rPr>
                <w:rFonts w:cs="Times New Roman"/>
                <w:szCs w:val="20"/>
              </w:rPr>
              <w:t>48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92B18" w:rsidRPr="000B39FD" w:rsidRDefault="00092B18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1446A2">
              <w:rPr>
                <w:rFonts w:cs="Times New Roman"/>
                <w:szCs w:val="20"/>
              </w:rPr>
              <w:t>-</w:t>
            </w:r>
          </w:p>
        </w:tc>
      </w:tr>
      <w:tr w:rsidR="00092B18" w:rsidRPr="004F14D7" w:rsidTr="00212C6D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B18" w:rsidRPr="00915AEF" w:rsidRDefault="00092B18" w:rsidP="00191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92B18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940A02">
              <w:rPr>
                <w:rFonts w:cs="Times New Roman"/>
                <w:szCs w:val="20"/>
              </w:rPr>
              <w:t>3,GFKRD</w:t>
            </w:r>
            <w:r w:rsidRPr="00AE17FB">
              <w:rPr>
                <w:rFonts w:cs="Times New Roman"/>
                <w:szCs w:val="20"/>
                <w:vertAlign w:val="superscript"/>
              </w:rPr>
              <w:t>a</w:t>
            </w:r>
          </w:p>
          <w:p w:rsidR="00092B18" w:rsidRPr="00940A02" w:rsidRDefault="00092B18" w:rsidP="001A56C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092B18" w:rsidRDefault="00092B18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B18" w:rsidRPr="00092B18" w:rsidRDefault="00092B18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940A02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940A02">
              <w:rPr>
                <w:rFonts w:cs="Times New Roman"/>
                <w:szCs w:val="20"/>
              </w:rPr>
              <w:t>-</w:t>
            </w:r>
          </w:p>
          <w:p w:rsidR="00092B18" w:rsidRPr="00940A02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940A02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940A02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940A02">
              <w:rPr>
                <w:rFonts w:cs="Times New Roman"/>
                <w:szCs w:val="20"/>
              </w:rPr>
              <w:t>0.01</w:t>
            </w:r>
            <w:r>
              <w:rPr>
                <w:rFonts w:cs="Times New Roman"/>
                <w:szCs w:val="20"/>
              </w:rPr>
              <w:t>9</w:t>
            </w:r>
            <w:r w:rsidRPr="00940A02">
              <w:rPr>
                <w:rFonts w:cs="Times New Roman"/>
                <w:szCs w:val="20"/>
              </w:rPr>
              <w:t xml:space="preserve"> (0.4</w:t>
            </w:r>
            <w:r>
              <w:rPr>
                <w:rFonts w:cs="Times New Roman"/>
                <w:szCs w:val="20"/>
              </w:rPr>
              <w:t>2</w:t>
            </w:r>
            <w:r w:rsidRPr="00940A02">
              <w:rPr>
                <w:rFonts w:cs="Times New Roman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940A02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940A02">
              <w:rPr>
                <w:rFonts w:cs="Times New Roman"/>
                <w:szCs w:val="20"/>
              </w:rPr>
              <w:t xml:space="preserve">- </w:t>
            </w:r>
          </w:p>
          <w:p w:rsidR="00092B18" w:rsidRPr="00940A02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940A02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940A02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940A02">
              <w:rPr>
                <w:rFonts w:cs="Times New Roman"/>
                <w:szCs w:val="20"/>
              </w:rPr>
              <w:t>0.017</w:t>
            </w:r>
          </w:p>
          <w:p w:rsidR="00092B18" w:rsidRPr="00940A02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940A02">
              <w:rPr>
                <w:rFonts w:cs="Times New Roman"/>
                <w:szCs w:val="20"/>
              </w:rPr>
              <w:t>(0.3</w:t>
            </w:r>
            <w:r>
              <w:rPr>
                <w:rFonts w:cs="Times New Roman"/>
                <w:szCs w:val="20"/>
              </w:rPr>
              <w:t>8</w:t>
            </w:r>
            <w:r w:rsidRPr="00940A02">
              <w:rPr>
                <w:rFonts w:cs="Times New Roman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940A02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940A02">
              <w:rPr>
                <w:rFonts w:cs="Times New Roman"/>
                <w:szCs w:val="20"/>
              </w:rPr>
              <w:t>0.0095</w:t>
            </w:r>
          </w:p>
          <w:p w:rsidR="00092B18" w:rsidRPr="00940A02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940A02">
              <w:rPr>
                <w:rFonts w:cs="Times New Roman"/>
                <w:szCs w:val="20"/>
              </w:rPr>
              <w:t>(0.2</w:t>
            </w:r>
            <w:r>
              <w:rPr>
                <w:rFonts w:cs="Times New Roman"/>
                <w:szCs w:val="20"/>
              </w:rPr>
              <w:t>1</w:t>
            </w:r>
            <w:r w:rsidRPr="00940A02">
              <w:rPr>
                <w:rFonts w:cs="Times New Roman"/>
                <w:szCs w:val="20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B18" w:rsidRPr="00092B18" w:rsidRDefault="00092B18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940A02" w:rsidRDefault="00092B18" w:rsidP="00E068D1">
            <w:pPr>
              <w:jc w:val="center"/>
              <w:rPr>
                <w:rFonts w:cs="Times New Roman"/>
                <w:szCs w:val="20"/>
              </w:rPr>
            </w:pPr>
            <w:r w:rsidRPr="000B39FD">
              <w:rPr>
                <w:rFonts w:cs="Times New Roman"/>
                <w:szCs w:val="20"/>
              </w:rPr>
              <w:t>37.0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940A02" w:rsidRDefault="00092B18" w:rsidP="00E068D1">
            <w:pPr>
              <w:jc w:val="center"/>
              <w:rPr>
                <w:rFonts w:cs="Times New Roman"/>
                <w:szCs w:val="20"/>
              </w:rPr>
            </w:pPr>
            <w:r w:rsidRPr="000B39FD">
              <w:rPr>
                <w:rFonts w:cs="Times New Roman"/>
                <w:szCs w:val="20"/>
              </w:rPr>
              <w:t>0.81</w:t>
            </w: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940A02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0B39FD">
              <w:rPr>
                <w:rFonts w:cs="Times New Roman"/>
                <w:szCs w:val="20"/>
              </w:rPr>
              <w:t>0.29</w:t>
            </w: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92B18" w:rsidRPr="000B39FD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0B39FD">
              <w:rPr>
                <w:rFonts w:cs="Times New Roman"/>
                <w:szCs w:val="20"/>
              </w:rPr>
              <w:t>1.51</w:t>
            </w:r>
          </w:p>
        </w:tc>
      </w:tr>
      <w:tr w:rsidR="00092B18" w:rsidRPr="004F14D7" w:rsidTr="00212C6D">
        <w:trPr>
          <w:trHeight w:val="576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B18" w:rsidRPr="00915AEF" w:rsidRDefault="00092B18" w:rsidP="00191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92B18" w:rsidRPr="00B71995" w:rsidRDefault="00092B18" w:rsidP="00E64615">
            <w:pPr>
              <w:jc w:val="center"/>
              <w:rPr>
                <w:rFonts w:cs="Times New Roman"/>
                <w:szCs w:val="20"/>
              </w:rPr>
            </w:pPr>
            <w:r w:rsidRPr="00B71995">
              <w:rPr>
                <w:rFonts w:cs="Times New Roman"/>
                <w:szCs w:val="20"/>
              </w:rPr>
              <w:t>4,SSH</w:t>
            </w:r>
            <w:r w:rsidRPr="00AE17FB">
              <w:rPr>
                <w:rFonts w:cs="Times New Roman"/>
                <w:szCs w:val="20"/>
                <w:vertAlign w:val="superscript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092B18" w:rsidRDefault="00092B18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B18" w:rsidRPr="00092B18" w:rsidRDefault="00092B18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92B18" w:rsidRDefault="00092B18" w:rsidP="001A56CB">
            <w:pPr>
              <w:rPr>
                <w:rFonts w:cs="Times New Roman"/>
                <w:szCs w:val="20"/>
              </w:rPr>
            </w:pPr>
            <w:r w:rsidRPr="00381DEE">
              <w:rPr>
                <w:rFonts w:cs="Times New Roman"/>
                <w:szCs w:val="20"/>
              </w:rPr>
              <w:t>0.00</w:t>
            </w:r>
            <w:r>
              <w:rPr>
                <w:rFonts w:cs="Times New Roman"/>
                <w:szCs w:val="20"/>
              </w:rPr>
              <w:t>30</w:t>
            </w:r>
          </w:p>
          <w:p w:rsidR="00092B18" w:rsidRPr="006B09F5" w:rsidRDefault="00092B18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940A02">
              <w:rPr>
                <w:rFonts w:cs="Times New Roman"/>
                <w:szCs w:val="20"/>
              </w:rPr>
              <w:t>(0.18)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F6583F" w:rsidRDefault="00092B18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F6583F">
              <w:rPr>
                <w:rFonts w:cs="Times New Roman"/>
                <w:szCs w:val="20"/>
              </w:rPr>
              <w:t>0.0051</w:t>
            </w:r>
            <w:r w:rsidRPr="00F6583F">
              <w:rPr>
                <w:rFonts w:cs="Times New Roman"/>
                <w:szCs w:val="20"/>
                <w:highlight w:val="yellow"/>
              </w:rPr>
              <w:t xml:space="preserve"> </w:t>
            </w:r>
            <w:r w:rsidRPr="00F6583F">
              <w:rPr>
                <w:rFonts w:cs="Times New Roman"/>
                <w:szCs w:val="20"/>
              </w:rPr>
              <w:t>(0.32)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92B18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940A02">
              <w:rPr>
                <w:rFonts w:cs="Times New Roman"/>
                <w:szCs w:val="20"/>
              </w:rPr>
              <w:t>-</w:t>
            </w:r>
            <w:r w:rsidRPr="006B09F5">
              <w:rPr>
                <w:rFonts w:cs="Times New Roman"/>
                <w:szCs w:val="20"/>
                <w:highlight w:val="yellow"/>
              </w:rPr>
              <w:t xml:space="preserve"> </w:t>
            </w:r>
          </w:p>
          <w:p w:rsidR="00092B18" w:rsidRPr="006B09F5" w:rsidRDefault="00092B18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>
              <w:rPr>
                <w:rFonts w:cs="Times New Roman"/>
                <w:szCs w:val="20"/>
              </w:rPr>
              <w:t>(</w:t>
            </w:r>
            <w:r w:rsidRPr="00381DEE">
              <w:rPr>
                <w:rFonts w:cs="Times New Roman"/>
                <w:szCs w:val="20"/>
              </w:rPr>
              <w:t>-</w:t>
            </w:r>
            <w:r>
              <w:rPr>
                <w:rFonts w:cs="Times New Roman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2B18" w:rsidRDefault="00092B18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381DEE">
              <w:rPr>
                <w:rFonts w:cs="Times New Roman"/>
                <w:szCs w:val="20"/>
              </w:rPr>
              <w:t>0.0050</w:t>
            </w:r>
            <w:r w:rsidRPr="006B09F5">
              <w:rPr>
                <w:rFonts w:cs="Times New Roman"/>
                <w:szCs w:val="20"/>
                <w:highlight w:val="yellow"/>
              </w:rPr>
              <w:t xml:space="preserve"> </w:t>
            </w:r>
          </w:p>
          <w:p w:rsidR="00092B18" w:rsidRPr="00623650" w:rsidRDefault="00092B18" w:rsidP="001A56CB">
            <w:pPr>
              <w:jc w:val="center"/>
              <w:rPr>
                <w:rFonts w:cs="Times New Roman"/>
                <w:szCs w:val="20"/>
              </w:rPr>
            </w:pPr>
            <w:r w:rsidRPr="00940A02">
              <w:rPr>
                <w:rFonts w:cs="Times New Roman"/>
                <w:szCs w:val="20"/>
              </w:rPr>
              <w:t>(0.31)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6B09F5" w:rsidRDefault="00092B18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381DEE">
              <w:rPr>
                <w:rFonts w:cs="Times New Roman"/>
                <w:szCs w:val="20"/>
              </w:rPr>
              <w:t>0.003</w:t>
            </w:r>
            <w:r>
              <w:rPr>
                <w:rFonts w:cs="Times New Roman"/>
                <w:szCs w:val="20"/>
              </w:rPr>
              <w:t>2 (</w:t>
            </w:r>
            <w:r w:rsidRPr="00381DEE">
              <w:rPr>
                <w:rFonts w:cs="Times New Roman"/>
                <w:szCs w:val="20"/>
              </w:rPr>
              <w:t>0.</w:t>
            </w:r>
            <w:r>
              <w:rPr>
                <w:rFonts w:cs="Times New Roman"/>
                <w:szCs w:val="20"/>
              </w:rPr>
              <w:t>20)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B18" w:rsidRPr="00092B18" w:rsidRDefault="00092B18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0B39FD" w:rsidRDefault="00092B18" w:rsidP="00E068D1">
            <w:pPr>
              <w:ind w:left="-42"/>
              <w:jc w:val="center"/>
              <w:rPr>
                <w:rFonts w:cs="Times New Roman"/>
                <w:szCs w:val="20"/>
                <w:highlight w:val="yellow"/>
              </w:rPr>
            </w:pPr>
            <w:r w:rsidRPr="001446A2">
              <w:rPr>
                <w:rFonts w:cs="Times New Roman"/>
                <w:szCs w:val="20"/>
              </w:rPr>
              <w:t>36.</w:t>
            </w: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0B39FD" w:rsidRDefault="00092B18" w:rsidP="00E068D1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1446A2">
              <w:rPr>
                <w:rFonts w:cs="Times New Roman"/>
                <w:szCs w:val="20"/>
              </w:rPr>
              <w:t>1.1</w:t>
            </w: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2B18" w:rsidRPr="000B39FD" w:rsidRDefault="00092B18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1446A2">
              <w:rPr>
                <w:rFonts w:cs="Times New Roman"/>
                <w:szCs w:val="20"/>
              </w:rPr>
              <w:t>0.24</w:t>
            </w: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092B18" w:rsidRPr="000B39FD" w:rsidRDefault="00092B18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1446A2">
              <w:rPr>
                <w:rFonts w:cs="Times New Roman"/>
                <w:szCs w:val="20"/>
              </w:rPr>
              <w:t>1.80</w:t>
            </w:r>
          </w:p>
        </w:tc>
      </w:tr>
      <w:tr w:rsidR="00E64615" w:rsidRPr="004F14D7" w:rsidTr="00212C6D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915AEF" w:rsidRDefault="00E64615" w:rsidP="00191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4615" w:rsidRPr="005C1F01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5C1F01">
              <w:rPr>
                <w:rFonts w:cs="Times New Roman"/>
                <w:szCs w:val="20"/>
              </w:rPr>
              <w:t xml:space="preserve">4, </w:t>
            </w:r>
            <w:proofErr w:type="spellStart"/>
            <w:r w:rsidRPr="005C1F01">
              <w:rPr>
                <w:rFonts w:cs="Times New Roman"/>
                <w:szCs w:val="20"/>
              </w:rPr>
              <w:t>GFKRD</w:t>
            </w:r>
            <w:r w:rsidRPr="005C1F01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5C1F01" w:rsidRDefault="003776D5" w:rsidP="00F6583F">
            <w:pPr>
              <w:jc w:val="center"/>
              <w:rPr>
                <w:rFonts w:cs="Times New Roman"/>
                <w:szCs w:val="20"/>
                <w:highlight w:val="yellow"/>
              </w:rPr>
            </w:pPr>
            <w:r>
              <w:rPr>
                <w:rFonts w:cs="Times New Roman"/>
                <w:szCs w:val="20"/>
              </w:rPr>
              <w:t xml:space="preserve">0.0035 </w:t>
            </w:r>
            <w:r w:rsidR="00F6583F">
              <w:rPr>
                <w:rFonts w:cs="Times New Roman"/>
                <w:szCs w:val="20"/>
              </w:rPr>
              <w:t>(</w:t>
            </w:r>
            <w:r w:rsidR="00F6583F" w:rsidRPr="00F6583F">
              <w:rPr>
                <w:rFonts w:cs="Times New Roman"/>
                <w:szCs w:val="20"/>
              </w:rPr>
              <w:t>0.071</w:t>
            </w:r>
            <w:r w:rsidR="00F6583F">
              <w:rPr>
                <w:rFonts w:cs="Times New Roman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F6583F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0.0</w:t>
            </w:r>
            <w:r w:rsidR="003776D5" w:rsidRPr="00F6583F">
              <w:rPr>
                <w:rFonts w:cs="Times New Roman"/>
                <w:szCs w:val="20"/>
              </w:rPr>
              <w:t>19</w:t>
            </w:r>
          </w:p>
          <w:p w:rsidR="00E64615" w:rsidRPr="00F6583F" w:rsidRDefault="00E64615" w:rsidP="00F6583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</w:t>
            </w:r>
            <w:r w:rsidR="00F6583F" w:rsidRPr="00F6583F">
              <w:rPr>
                <w:rFonts w:cs="Times New Roman"/>
                <w:color w:val="000000"/>
              </w:rPr>
              <w:t>0.38</w:t>
            </w:r>
            <w:r w:rsidRPr="00F6583F">
              <w:rPr>
                <w:rFonts w:cs="Times New Roman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212C6D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212C6D">
              <w:rPr>
                <w:rFonts w:cs="Times New Roman"/>
                <w:szCs w:val="20"/>
              </w:rPr>
              <w:t>-</w:t>
            </w:r>
          </w:p>
          <w:p w:rsidR="00E64615" w:rsidRPr="005C1F01" w:rsidRDefault="00E64615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F471A7">
              <w:rPr>
                <w:rFonts w:cs="Times New Roman"/>
                <w:szCs w:val="20"/>
              </w:rPr>
              <w:t xml:space="preserve"> 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D65107" w:rsidRDefault="00E64615" w:rsidP="00D65107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0.0</w:t>
            </w:r>
            <w:r w:rsidR="00212C6D" w:rsidRPr="00D65107">
              <w:rPr>
                <w:rFonts w:cs="Times New Roman"/>
                <w:szCs w:val="20"/>
              </w:rPr>
              <w:t>17</w:t>
            </w:r>
            <w:r w:rsidRPr="00D65107">
              <w:rPr>
                <w:rFonts w:cs="Times New Roman"/>
                <w:szCs w:val="20"/>
              </w:rPr>
              <w:t xml:space="preserve"> (</w:t>
            </w:r>
            <w:r w:rsidR="00D65107" w:rsidRPr="00D65107">
              <w:rPr>
                <w:rFonts w:cs="Times New Roman"/>
                <w:szCs w:val="20"/>
              </w:rPr>
              <w:t>0.35</w:t>
            </w:r>
            <w:r w:rsidRPr="00D65107">
              <w:rPr>
                <w:rFonts w:cs="Times New Roman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D6510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0.00</w:t>
            </w:r>
            <w:r w:rsidR="004616AB" w:rsidRPr="00D65107">
              <w:rPr>
                <w:rFonts w:cs="Times New Roman"/>
                <w:szCs w:val="20"/>
              </w:rPr>
              <w:t>96</w:t>
            </w:r>
            <w:r w:rsidRPr="00D65107">
              <w:rPr>
                <w:rFonts w:cs="Times New Roman"/>
                <w:szCs w:val="20"/>
              </w:rPr>
              <w:t xml:space="preserve"> </w:t>
            </w:r>
          </w:p>
          <w:p w:rsidR="00E64615" w:rsidRPr="00D65107" w:rsidRDefault="00E64615" w:rsidP="00D65107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(</w:t>
            </w:r>
            <w:r w:rsidR="00D65107" w:rsidRPr="00D65107">
              <w:rPr>
                <w:rFonts w:cs="Times New Roman"/>
                <w:szCs w:val="20"/>
              </w:rPr>
              <w:t>0.19</w:t>
            </w:r>
            <w:r w:rsidRPr="00D65107">
              <w:rPr>
                <w:rFonts w:cs="Times New Roman"/>
                <w:szCs w:val="20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AE6136" w:rsidRDefault="00E64615" w:rsidP="00E068D1">
            <w:pPr>
              <w:jc w:val="center"/>
            </w:pPr>
            <w:r w:rsidRPr="00AE6136">
              <w:t>28.9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1F556B" w:rsidRDefault="00E64615" w:rsidP="00E068D1">
            <w:pPr>
              <w:jc w:val="center"/>
            </w:pPr>
            <w:r w:rsidRPr="001F556B">
              <w:t>8.9</w:t>
            </w: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4615" w:rsidRDefault="00E64615">
            <w:r w:rsidRPr="003B7178">
              <w:t>&lt;0.01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4615" w:rsidRPr="00FA070A" w:rsidRDefault="00E64615" w:rsidP="00E64615">
            <w:pPr>
              <w:jc w:val="center"/>
            </w:pPr>
            <w:r w:rsidRPr="00FA070A">
              <w:t>86.2</w:t>
            </w:r>
          </w:p>
        </w:tc>
      </w:tr>
      <w:tr w:rsidR="00E64615" w:rsidRPr="004F14D7" w:rsidTr="00212C6D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915AEF" w:rsidRDefault="00E64615" w:rsidP="00191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4615" w:rsidRPr="005C1F01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5C1F01">
              <w:rPr>
                <w:rFonts w:cs="Times New Roman"/>
                <w:szCs w:val="20"/>
              </w:rPr>
              <w:t xml:space="preserve">5, </w:t>
            </w:r>
            <w:proofErr w:type="spellStart"/>
            <w:r w:rsidRPr="005C1F01">
              <w:rPr>
                <w:rFonts w:cs="Times New Roman"/>
                <w:szCs w:val="20"/>
              </w:rPr>
              <w:t>GFKRD</w:t>
            </w:r>
            <w:r w:rsidRPr="005C1F01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5C1F01" w:rsidRDefault="003776D5" w:rsidP="00F6583F">
            <w:pPr>
              <w:jc w:val="center"/>
              <w:rPr>
                <w:rFonts w:cs="Times New Roman"/>
                <w:szCs w:val="20"/>
                <w:highlight w:val="yellow"/>
              </w:rPr>
            </w:pPr>
            <w:r>
              <w:rPr>
                <w:rFonts w:cs="Times New Roman"/>
                <w:szCs w:val="20"/>
              </w:rPr>
              <w:t>0.0022</w:t>
            </w:r>
            <w:r w:rsidRPr="005C1F01">
              <w:rPr>
                <w:rFonts w:cs="Times New Roman"/>
                <w:szCs w:val="20"/>
                <w:highlight w:val="yellow"/>
              </w:rPr>
              <w:t xml:space="preserve"> </w:t>
            </w:r>
            <w:r w:rsidR="00F6583F">
              <w:rPr>
                <w:rFonts w:cs="Times New Roman"/>
                <w:szCs w:val="20"/>
              </w:rPr>
              <w:t>(</w:t>
            </w:r>
            <w:r w:rsidR="00F6583F" w:rsidRPr="00F6583F">
              <w:rPr>
                <w:rFonts w:cs="Times New Roman"/>
                <w:szCs w:val="20"/>
              </w:rPr>
              <w:t>0.16</w:t>
            </w:r>
            <w:r w:rsidR="00F6583F">
              <w:rPr>
                <w:rFonts w:cs="Times New Roman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F6583F" w:rsidRDefault="003776D5" w:rsidP="00F6583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0.004</w:t>
            </w:r>
            <w:r w:rsidR="00E64615" w:rsidRPr="00F6583F">
              <w:rPr>
                <w:rFonts w:cs="Times New Roman"/>
                <w:szCs w:val="20"/>
              </w:rPr>
              <w:t xml:space="preserve"> (</w:t>
            </w:r>
            <w:r w:rsidR="00F6583F" w:rsidRPr="00F6583F">
              <w:rPr>
                <w:rFonts w:cs="Times New Roman"/>
                <w:szCs w:val="20"/>
              </w:rPr>
              <w:t>0.30</w:t>
            </w:r>
            <w:r w:rsidR="00E64615" w:rsidRPr="00F6583F">
              <w:rPr>
                <w:rFonts w:cs="Times New Roman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12C6D" w:rsidRPr="00F471A7" w:rsidRDefault="00212C6D" w:rsidP="00212C6D">
            <w:pPr>
              <w:jc w:val="center"/>
              <w:rPr>
                <w:rFonts w:cs="Times New Roman"/>
                <w:szCs w:val="20"/>
              </w:rPr>
            </w:pPr>
            <w:r w:rsidRPr="00F471A7">
              <w:rPr>
                <w:rFonts w:cs="Times New Roman"/>
                <w:szCs w:val="20"/>
              </w:rPr>
              <w:t xml:space="preserve">0.001 </w:t>
            </w:r>
          </w:p>
          <w:p w:rsidR="00E64615" w:rsidRPr="00F471A7" w:rsidRDefault="00212C6D" w:rsidP="00F471A7">
            <w:pPr>
              <w:jc w:val="center"/>
              <w:rPr>
                <w:rFonts w:cs="Times New Roman"/>
                <w:szCs w:val="20"/>
              </w:rPr>
            </w:pPr>
            <w:r w:rsidRPr="00F471A7">
              <w:rPr>
                <w:rFonts w:cs="Times New Roman"/>
                <w:szCs w:val="20"/>
              </w:rPr>
              <w:t xml:space="preserve"> </w:t>
            </w:r>
            <w:r w:rsidR="00E64615" w:rsidRPr="00F471A7">
              <w:rPr>
                <w:rFonts w:cs="Times New Roman"/>
                <w:szCs w:val="20"/>
              </w:rPr>
              <w:t>(</w:t>
            </w:r>
            <w:r w:rsidR="00F471A7" w:rsidRPr="00F471A7">
              <w:rPr>
                <w:rFonts w:cs="Times New Roman"/>
                <w:szCs w:val="20"/>
              </w:rPr>
              <w:t>0.07</w:t>
            </w:r>
            <w:r w:rsidR="00E64615" w:rsidRPr="00F471A7">
              <w:rPr>
                <w:rFonts w:cs="Times New Roman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D6510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0.0</w:t>
            </w:r>
            <w:r w:rsidR="00212C6D" w:rsidRPr="00D65107">
              <w:rPr>
                <w:rFonts w:cs="Times New Roman"/>
                <w:szCs w:val="20"/>
              </w:rPr>
              <w:t>038</w:t>
            </w:r>
          </w:p>
          <w:p w:rsidR="00E64615" w:rsidRPr="00D65107" w:rsidRDefault="00E64615" w:rsidP="00D65107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(</w:t>
            </w:r>
            <w:r w:rsidR="00D65107" w:rsidRPr="00D65107">
              <w:rPr>
                <w:rFonts w:cs="Times New Roman"/>
                <w:szCs w:val="20"/>
              </w:rPr>
              <w:t>0.28</w:t>
            </w:r>
            <w:r w:rsidRPr="00D65107">
              <w:rPr>
                <w:rFonts w:cs="Times New Roman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D6510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0.00</w:t>
            </w:r>
            <w:r w:rsidR="00BD6EFC" w:rsidRPr="00D65107">
              <w:rPr>
                <w:rFonts w:cs="Times New Roman"/>
                <w:szCs w:val="20"/>
              </w:rPr>
              <w:t>2</w:t>
            </w:r>
            <w:r w:rsidRPr="00D65107">
              <w:rPr>
                <w:rFonts w:cs="Times New Roman"/>
                <w:szCs w:val="20"/>
              </w:rPr>
              <w:t>5</w:t>
            </w:r>
          </w:p>
          <w:p w:rsidR="00E64615" w:rsidRPr="00D65107" w:rsidRDefault="00E64615" w:rsidP="00D65107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(</w:t>
            </w:r>
            <w:r w:rsidR="00D65107" w:rsidRPr="00D65107">
              <w:rPr>
                <w:rFonts w:cs="Times New Roman"/>
                <w:szCs w:val="20"/>
              </w:rPr>
              <w:t>0.1</w:t>
            </w:r>
            <w:r w:rsidR="00D65107">
              <w:rPr>
                <w:rFonts w:cs="Times New Roman"/>
                <w:szCs w:val="20"/>
              </w:rPr>
              <w:t>9</w:t>
            </w:r>
            <w:r w:rsidRPr="00D65107">
              <w:rPr>
                <w:rFonts w:cs="Times New Roman"/>
                <w:szCs w:val="20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AE6136" w:rsidRDefault="00E64615" w:rsidP="00E068D1">
            <w:pPr>
              <w:jc w:val="center"/>
            </w:pPr>
            <w:r w:rsidRPr="00AE6136">
              <w:t>21.6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1F556B" w:rsidRDefault="00E64615" w:rsidP="00E068D1">
            <w:pPr>
              <w:jc w:val="center"/>
            </w:pPr>
            <w:r w:rsidRPr="001F556B">
              <w:t>16.2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4615" w:rsidRDefault="00E64615">
            <w:r w:rsidRPr="003B7178">
              <w:t>&lt;0.01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4615" w:rsidRPr="00FA070A" w:rsidRDefault="00E64615" w:rsidP="00E64615">
            <w:r w:rsidRPr="00FA070A">
              <w:t>3</w:t>
            </w:r>
            <w:r>
              <w:t>.</w:t>
            </w:r>
            <w:r w:rsidRPr="00FA070A">
              <w:t>3</w:t>
            </w:r>
            <w:r>
              <w:t>5x</w:t>
            </w:r>
            <w:r w:rsidRPr="00165867">
              <w:t>10</w:t>
            </w:r>
            <w:r w:rsidRPr="00165867">
              <w:rPr>
                <w:vertAlign w:val="superscript"/>
              </w:rPr>
              <w:t>3</w:t>
            </w:r>
          </w:p>
        </w:tc>
      </w:tr>
      <w:tr w:rsidR="00E64615" w:rsidRPr="004F14D7" w:rsidTr="00212C6D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915AEF" w:rsidRDefault="00E64615" w:rsidP="00191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4615" w:rsidRPr="005C1F01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5C1F01">
              <w:rPr>
                <w:rFonts w:cs="Times New Roman"/>
                <w:szCs w:val="20"/>
              </w:rPr>
              <w:t xml:space="preserve">5, </w:t>
            </w:r>
            <w:proofErr w:type="spellStart"/>
            <w:r w:rsidRPr="005C1F01">
              <w:rPr>
                <w:rFonts w:cs="Times New Roman"/>
                <w:szCs w:val="20"/>
              </w:rPr>
              <w:t>SSH</w:t>
            </w:r>
            <w:r w:rsidRPr="005C1F01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5C1F01" w:rsidRDefault="003776D5" w:rsidP="00F6583F">
            <w:pPr>
              <w:jc w:val="center"/>
              <w:rPr>
                <w:rFonts w:cs="Times New Roman"/>
                <w:szCs w:val="20"/>
                <w:highlight w:val="yellow"/>
              </w:rPr>
            </w:pPr>
            <w:r>
              <w:rPr>
                <w:rFonts w:cs="Times New Roman"/>
                <w:szCs w:val="20"/>
              </w:rPr>
              <w:t>0.0064</w:t>
            </w:r>
            <w:r w:rsidRPr="005C1F01">
              <w:rPr>
                <w:rFonts w:cs="Times New Roman"/>
                <w:szCs w:val="20"/>
                <w:highlight w:val="yellow"/>
              </w:rPr>
              <w:t xml:space="preserve"> </w:t>
            </w:r>
            <w:r w:rsidR="00F6583F">
              <w:rPr>
                <w:rFonts w:cs="Times New Roman"/>
                <w:szCs w:val="20"/>
              </w:rPr>
              <w:t>(</w:t>
            </w:r>
            <w:r w:rsidR="00F6583F" w:rsidRPr="00F6583F">
              <w:rPr>
                <w:rFonts w:cs="Times New Roman"/>
                <w:szCs w:val="20"/>
              </w:rPr>
              <w:t>0.2</w:t>
            </w:r>
            <w:r w:rsidR="00F6583F">
              <w:rPr>
                <w:rFonts w:cs="Times New Roman"/>
                <w:szCs w:val="20"/>
              </w:rPr>
              <w:t>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F6583F" w:rsidRDefault="003776D5" w:rsidP="00F6583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 xml:space="preserve">0.0071 </w:t>
            </w:r>
            <w:r w:rsidR="00E64615" w:rsidRPr="00F6583F">
              <w:rPr>
                <w:rFonts w:cs="Times New Roman"/>
                <w:szCs w:val="20"/>
              </w:rPr>
              <w:t>(</w:t>
            </w:r>
            <w:r w:rsidR="00F6583F" w:rsidRPr="00F6583F">
              <w:rPr>
                <w:rFonts w:cs="Times New Roman"/>
                <w:szCs w:val="20"/>
              </w:rPr>
              <w:t>0.26</w:t>
            </w:r>
            <w:r w:rsidR="00E64615" w:rsidRPr="00F6583F">
              <w:rPr>
                <w:rFonts w:cs="Times New Roman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F471A7" w:rsidRDefault="00212C6D" w:rsidP="001A56CB">
            <w:pPr>
              <w:jc w:val="center"/>
              <w:rPr>
                <w:rFonts w:cs="Times New Roman"/>
                <w:szCs w:val="20"/>
              </w:rPr>
            </w:pPr>
            <w:r w:rsidRPr="00F471A7">
              <w:rPr>
                <w:rFonts w:cs="Times New Roman"/>
                <w:szCs w:val="20"/>
              </w:rPr>
              <w:t>0.001</w:t>
            </w:r>
            <w:r w:rsidR="00E64615" w:rsidRPr="00F471A7">
              <w:rPr>
                <w:rFonts w:cs="Times New Roman"/>
                <w:szCs w:val="20"/>
              </w:rPr>
              <w:t xml:space="preserve"> </w:t>
            </w:r>
          </w:p>
          <w:p w:rsidR="00E64615" w:rsidRPr="00F471A7" w:rsidRDefault="00E64615" w:rsidP="00F471A7">
            <w:pPr>
              <w:jc w:val="center"/>
              <w:rPr>
                <w:rFonts w:cs="Times New Roman"/>
                <w:szCs w:val="20"/>
              </w:rPr>
            </w:pPr>
            <w:r w:rsidRPr="00F471A7">
              <w:rPr>
                <w:rFonts w:cs="Times New Roman"/>
                <w:szCs w:val="20"/>
              </w:rPr>
              <w:t>(</w:t>
            </w:r>
            <w:r w:rsidR="00F471A7" w:rsidRPr="00F471A7">
              <w:rPr>
                <w:rFonts w:cs="Times New Roman"/>
                <w:szCs w:val="20"/>
              </w:rPr>
              <w:t>0.037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D6510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0.00</w:t>
            </w:r>
            <w:r w:rsidR="00212C6D" w:rsidRPr="00D65107">
              <w:rPr>
                <w:rFonts w:cs="Times New Roman"/>
                <w:szCs w:val="20"/>
              </w:rPr>
              <w:t>76</w:t>
            </w:r>
            <w:r w:rsidRPr="00D65107">
              <w:rPr>
                <w:rFonts w:cs="Times New Roman"/>
                <w:szCs w:val="20"/>
              </w:rPr>
              <w:t xml:space="preserve"> </w:t>
            </w:r>
          </w:p>
          <w:p w:rsidR="00E64615" w:rsidRPr="00D65107" w:rsidRDefault="00E64615" w:rsidP="00D65107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(</w:t>
            </w:r>
            <w:r w:rsidR="00D65107" w:rsidRPr="00D65107">
              <w:rPr>
                <w:rFonts w:cs="Times New Roman"/>
                <w:szCs w:val="20"/>
              </w:rPr>
              <w:t>0.28</w:t>
            </w:r>
            <w:r w:rsidRPr="00D65107">
              <w:rPr>
                <w:rFonts w:cs="Times New Roman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D65107" w:rsidRDefault="00E64615" w:rsidP="00D65107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0.00</w:t>
            </w:r>
            <w:r w:rsidR="004616AB" w:rsidRPr="00D65107">
              <w:rPr>
                <w:rFonts w:cs="Times New Roman"/>
                <w:szCs w:val="20"/>
              </w:rPr>
              <w:t>25</w:t>
            </w:r>
            <w:r w:rsidRPr="00D65107">
              <w:rPr>
                <w:rFonts w:cs="Times New Roman"/>
                <w:szCs w:val="20"/>
              </w:rPr>
              <w:t xml:space="preserve"> (</w:t>
            </w:r>
            <w:r w:rsidR="00D65107" w:rsidRPr="00D65107">
              <w:rPr>
                <w:rFonts w:cs="Times New Roman"/>
                <w:szCs w:val="20"/>
              </w:rPr>
              <w:t>0.1</w:t>
            </w:r>
            <w:r w:rsidR="00D65107">
              <w:rPr>
                <w:rFonts w:cs="Times New Roman"/>
                <w:szCs w:val="20"/>
              </w:rPr>
              <w:t>8</w:t>
            </w:r>
            <w:r w:rsidRPr="00D65107">
              <w:rPr>
                <w:rFonts w:cs="Times New Roman"/>
                <w:szCs w:val="20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AE6136" w:rsidRDefault="00E64615" w:rsidP="00E068D1">
            <w:pPr>
              <w:jc w:val="center"/>
            </w:pPr>
            <w:r w:rsidRPr="00AE6136">
              <w:t>19.</w:t>
            </w: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1F556B" w:rsidRDefault="00E64615" w:rsidP="00E068D1">
            <w:pPr>
              <w:jc w:val="center"/>
            </w:pPr>
            <w:r w:rsidRPr="001F556B">
              <w:t>18.</w:t>
            </w: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4615" w:rsidRDefault="00E64615">
            <w:r w:rsidRPr="003B7178">
              <w:t>&lt;0.01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4615" w:rsidRPr="00FA070A" w:rsidRDefault="00E64615" w:rsidP="00E64615">
            <w:r w:rsidRPr="00FA070A">
              <w:t>1</w:t>
            </w:r>
            <w:r>
              <w:t>.</w:t>
            </w:r>
            <w:r w:rsidRPr="00FA070A">
              <w:t>1</w:t>
            </w:r>
            <w:r>
              <w:t>3 x</w:t>
            </w:r>
            <w:r w:rsidRPr="00165867">
              <w:t>10</w:t>
            </w:r>
            <w:r>
              <w:rPr>
                <w:vertAlign w:val="superscript"/>
              </w:rPr>
              <w:t>4</w:t>
            </w:r>
          </w:p>
        </w:tc>
      </w:tr>
      <w:tr w:rsidR="00E64615" w:rsidRPr="004F14D7" w:rsidTr="00212C6D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915AEF" w:rsidRDefault="00E64615" w:rsidP="00191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4615" w:rsidRPr="005C1F01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5C1F01">
              <w:rPr>
                <w:rFonts w:cs="Times New Roman"/>
                <w:szCs w:val="20"/>
              </w:rPr>
              <w:t xml:space="preserve">2, </w:t>
            </w:r>
            <w:proofErr w:type="spellStart"/>
            <w:r w:rsidRPr="005C1F01">
              <w:rPr>
                <w:rFonts w:cs="Times New Roman"/>
                <w:szCs w:val="20"/>
              </w:rPr>
              <w:t>GFKRD</w:t>
            </w:r>
            <w:r w:rsidRPr="005C1F01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F6583F" w:rsidRDefault="003776D5" w:rsidP="001A56CB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-</w:t>
            </w:r>
          </w:p>
          <w:p w:rsidR="00E64615" w:rsidRPr="00F6583F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F6583F" w:rsidRDefault="003776D5" w:rsidP="00F6583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 xml:space="preserve">0.057 </w:t>
            </w:r>
            <w:r w:rsidR="00E64615" w:rsidRPr="00F6583F">
              <w:rPr>
                <w:rFonts w:cs="Times New Roman"/>
                <w:szCs w:val="20"/>
              </w:rPr>
              <w:t>(</w:t>
            </w:r>
            <w:r w:rsidR="00F6583F" w:rsidRPr="00F6583F">
              <w:rPr>
                <w:rFonts w:cs="Times New Roman"/>
                <w:szCs w:val="20"/>
              </w:rPr>
              <w:t>0.37</w:t>
            </w:r>
            <w:r w:rsidR="00E64615" w:rsidRPr="00F6583F">
              <w:rPr>
                <w:rFonts w:cs="Times New Roman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F471A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F471A7">
              <w:rPr>
                <w:rFonts w:cs="Times New Roman"/>
                <w:szCs w:val="20"/>
              </w:rPr>
              <w:t>-</w:t>
            </w:r>
          </w:p>
          <w:p w:rsidR="00E64615" w:rsidRPr="00F471A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F471A7">
              <w:rPr>
                <w:rFonts w:cs="Times New Roman"/>
                <w:szCs w:val="20"/>
              </w:rPr>
              <w:t xml:space="preserve"> 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12C6D" w:rsidRPr="00D65107" w:rsidRDefault="00212C6D" w:rsidP="00212C6D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 xml:space="preserve">0.10 </w:t>
            </w:r>
          </w:p>
          <w:p w:rsidR="00E64615" w:rsidRPr="00D65107" w:rsidRDefault="00212C6D" w:rsidP="00212C6D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 xml:space="preserve"> </w:t>
            </w:r>
            <w:r w:rsidR="00E64615" w:rsidRPr="00D65107">
              <w:rPr>
                <w:rFonts w:cs="Times New Roman"/>
                <w:szCs w:val="20"/>
              </w:rPr>
              <w:t>(</w:t>
            </w:r>
            <w:r w:rsidR="00D65107" w:rsidRPr="00D65107">
              <w:rPr>
                <w:rFonts w:cs="Times New Roman"/>
                <w:szCs w:val="20"/>
              </w:rPr>
              <w:t>0.633194157</w:t>
            </w:r>
            <w:r w:rsidR="00E64615" w:rsidRPr="00D65107">
              <w:rPr>
                <w:rFonts w:cs="Times New Roman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D6510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0.00</w:t>
            </w:r>
            <w:r w:rsidR="004616AB" w:rsidRPr="00D65107">
              <w:rPr>
                <w:rFonts w:cs="Times New Roman"/>
                <w:szCs w:val="20"/>
              </w:rPr>
              <w:t>49</w:t>
            </w:r>
            <w:r w:rsidRPr="00D65107">
              <w:rPr>
                <w:rFonts w:cs="Times New Roman"/>
                <w:szCs w:val="20"/>
              </w:rPr>
              <w:t xml:space="preserve"> </w:t>
            </w:r>
          </w:p>
          <w:p w:rsidR="00E64615" w:rsidRPr="00D65107" w:rsidRDefault="00E64615" w:rsidP="00D65107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(</w:t>
            </w:r>
            <w:r w:rsidR="00D65107" w:rsidRPr="00D65107">
              <w:rPr>
                <w:rFonts w:cs="Times New Roman"/>
                <w:szCs w:val="20"/>
              </w:rPr>
              <w:t>-</w:t>
            </w:r>
            <w:r w:rsidRPr="00D65107">
              <w:rPr>
                <w:rFonts w:cs="Times New Roman"/>
                <w:szCs w:val="20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AE6136" w:rsidRDefault="00E64615" w:rsidP="00E068D1">
            <w:pPr>
              <w:jc w:val="center"/>
            </w:pPr>
            <w:r w:rsidRPr="00AE6136">
              <w:t>12.</w:t>
            </w: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1F556B" w:rsidRDefault="00E64615" w:rsidP="00E068D1">
            <w:pPr>
              <w:jc w:val="center"/>
            </w:pPr>
            <w:r w:rsidRPr="001F556B">
              <w:t>25.</w:t>
            </w: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4615" w:rsidRDefault="00E64615">
            <w:r w:rsidRPr="003B7178">
              <w:t>&lt;0.01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4615" w:rsidRPr="00FA070A" w:rsidRDefault="00E64615" w:rsidP="00E64615">
            <w:r w:rsidRPr="00FA070A">
              <w:t>2</w:t>
            </w:r>
            <w:r>
              <w:t>.88 x</w:t>
            </w:r>
            <w:r w:rsidRPr="00165867">
              <w:t>10</w:t>
            </w:r>
            <w:r>
              <w:rPr>
                <w:vertAlign w:val="superscript"/>
              </w:rPr>
              <w:t>5</w:t>
            </w:r>
          </w:p>
        </w:tc>
      </w:tr>
      <w:tr w:rsidR="00E64615" w:rsidRPr="004F14D7" w:rsidTr="00212C6D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915AEF" w:rsidRDefault="00E64615" w:rsidP="00191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4615" w:rsidRPr="005C1F01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5C1F01">
              <w:rPr>
                <w:rFonts w:cs="Times New Roman"/>
                <w:szCs w:val="20"/>
              </w:rPr>
              <w:t xml:space="preserve">2, </w:t>
            </w:r>
            <w:proofErr w:type="spellStart"/>
            <w:r w:rsidRPr="005C1F01">
              <w:rPr>
                <w:rFonts w:cs="Times New Roman"/>
                <w:szCs w:val="20"/>
              </w:rPr>
              <w:t>SSH</w:t>
            </w:r>
            <w:r w:rsidRPr="005C1F01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F6583F" w:rsidRDefault="003776D5" w:rsidP="001A56CB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-</w:t>
            </w:r>
          </w:p>
          <w:p w:rsidR="00E64615" w:rsidRPr="00F6583F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F6583F" w:rsidRDefault="00E64615" w:rsidP="00F6583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0.0</w:t>
            </w:r>
            <w:r w:rsidR="003776D5" w:rsidRPr="00F6583F">
              <w:rPr>
                <w:rFonts w:cs="Times New Roman"/>
                <w:szCs w:val="20"/>
              </w:rPr>
              <w:t>48</w:t>
            </w:r>
            <w:r w:rsidRPr="00F6583F">
              <w:rPr>
                <w:rFonts w:cs="Times New Roman"/>
                <w:szCs w:val="20"/>
              </w:rPr>
              <w:t xml:space="preserve"> (</w:t>
            </w:r>
            <w:r w:rsidR="00F6583F" w:rsidRPr="00F6583F">
              <w:rPr>
                <w:rFonts w:cs="Times New Roman"/>
                <w:szCs w:val="20"/>
              </w:rPr>
              <w:t>0.33</w:t>
            </w:r>
            <w:r w:rsidRPr="00F6583F">
              <w:rPr>
                <w:rFonts w:cs="Times New Roman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F471A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F471A7">
              <w:rPr>
                <w:rFonts w:cs="Times New Roman"/>
                <w:szCs w:val="20"/>
              </w:rPr>
              <w:t xml:space="preserve">- </w:t>
            </w:r>
          </w:p>
          <w:p w:rsidR="00E64615" w:rsidRPr="00F471A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F471A7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12C6D" w:rsidRPr="00D65107" w:rsidRDefault="00212C6D" w:rsidP="00212C6D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0.097</w:t>
            </w:r>
          </w:p>
          <w:p w:rsidR="00E64615" w:rsidRPr="00D65107" w:rsidRDefault="00212C6D" w:rsidP="00212C6D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 xml:space="preserve"> </w:t>
            </w:r>
            <w:r w:rsidR="00E64615" w:rsidRPr="00D65107">
              <w:rPr>
                <w:rFonts w:cs="Times New Roman"/>
                <w:szCs w:val="20"/>
              </w:rPr>
              <w:t>(</w:t>
            </w:r>
            <w:r w:rsidR="00D65107" w:rsidRPr="00D65107">
              <w:rPr>
                <w:rFonts w:cs="Times New Roman"/>
                <w:szCs w:val="20"/>
              </w:rPr>
              <w:t>0.67017793</w:t>
            </w:r>
            <w:r w:rsidR="00E64615" w:rsidRPr="00D65107">
              <w:rPr>
                <w:rFonts w:cs="Times New Roman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D65107" w:rsidRDefault="004616AB" w:rsidP="001A56CB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-</w:t>
            </w:r>
          </w:p>
          <w:p w:rsidR="00E64615" w:rsidRPr="00D65107" w:rsidRDefault="00E64615" w:rsidP="00D65107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(</w:t>
            </w:r>
            <w:r w:rsidR="00D65107" w:rsidRPr="00D65107">
              <w:rPr>
                <w:rFonts w:cs="Times New Roman"/>
                <w:szCs w:val="20"/>
              </w:rPr>
              <w:t>-</w:t>
            </w:r>
            <w:r w:rsidRPr="00D65107">
              <w:rPr>
                <w:rFonts w:cs="Times New Roman"/>
                <w:szCs w:val="20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AE6136" w:rsidRDefault="00E64615" w:rsidP="00E068D1">
            <w:pPr>
              <w:jc w:val="center"/>
            </w:pPr>
            <w:r w:rsidRPr="00AE6136">
              <w:t>11.8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1F556B" w:rsidRDefault="00E64615" w:rsidP="00E068D1">
            <w:pPr>
              <w:jc w:val="center"/>
            </w:pPr>
            <w:r w:rsidRPr="001F556B">
              <w:t>26.0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4615" w:rsidRDefault="00E64615">
            <w:r w:rsidRPr="003B7178">
              <w:t>&lt;0.01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4615" w:rsidRPr="00FA070A" w:rsidRDefault="00E64615" w:rsidP="00826E5E">
            <w:r w:rsidRPr="00FA070A">
              <w:t>4</w:t>
            </w:r>
            <w:r w:rsidR="00826E5E">
              <w:t>.50 x</w:t>
            </w:r>
            <w:r w:rsidR="00826E5E" w:rsidRPr="00165867">
              <w:t>10</w:t>
            </w:r>
            <w:r w:rsidR="00826E5E">
              <w:rPr>
                <w:vertAlign w:val="superscript"/>
              </w:rPr>
              <w:t>6</w:t>
            </w:r>
          </w:p>
        </w:tc>
      </w:tr>
      <w:tr w:rsidR="00E64615" w:rsidRPr="004F14D7" w:rsidTr="00212C6D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915AEF" w:rsidRDefault="00E64615" w:rsidP="00191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4615" w:rsidRPr="005C1F01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5C1F01">
              <w:rPr>
                <w:rFonts w:cs="Times New Roman"/>
                <w:szCs w:val="20"/>
              </w:rPr>
              <w:t xml:space="preserve">1, </w:t>
            </w:r>
            <w:proofErr w:type="spellStart"/>
            <w:r w:rsidRPr="005C1F01">
              <w:rPr>
                <w:rFonts w:cs="Times New Roman"/>
                <w:szCs w:val="20"/>
              </w:rPr>
              <w:t>SSH</w:t>
            </w:r>
            <w:r w:rsidRPr="005C1F01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F6583F" w:rsidRDefault="003776D5" w:rsidP="003776D5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1</w:t>
            </w:r>
          </w:p>
          <w:p w:rsidR="00E64615" w:rsidRPr="00F6583F" w:rsidRDefault="00E64615" w:rsidP="00F6583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</w:t>
            </w:r>
            <w:r w:rsidR="00F6583F">
              <w:rPr>
                <w:rFonts w:cs="Times New Roman"/>
                <w:szCs w:val="20"/>
              </w:rPr>
              <w:t>-</w:t>
            </w:r>
            <w:r w:rsidRPr="00F6583F">
              <w:rPr>
                <w:rFonts w:cs="Times New Roman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76D5" w:rsidRPr="00F6583F" w:rsidRDefault="003776D5" w:rsidP="001A56CB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-</w:t>
            </w:r>
          </w:p>
          <w:p w:rsidR="00E64615" w:rsidRPr="00F6583F" w:rsidRDefault="00E64615" w:rsidP="00F6583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</w:t>
            </w:r>
            <w:r w:rsidR="00F6583F" w:rsidRPr="00F6583F">
              <w:rPr>
                <w:rFonts w:cs="Times New Roman"/>
                <w:szCs w:val="20"/>
              </w:rPr>
              <w:t>-</w:t>
            </w:r>
            <w:r w:rsidRPr="00F6583F">
              <w:rPr>
                <w:rFonts w:cs="Times New Roman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F471A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F471A7">
              <w:rPr>
                <w:rFonts w:cs="Times New Roman"/>
                <w:szCs w:val="20"/>
              </w:rPr>
              <w:t xml:space="preserve">- </w:t>
            </w:r>
          </w:p>
          <w:p w:rsidR="00E64615" w:rsidRPr="00F471A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F471A7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D6510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0.</w:t>
            </w:r>
            <w:r w:rsidR="00212C6D" w:rsidRPr="00D65107">
              <w:rPr>
                <w:rFonts w:cs="Times New Roman"/>
                <w:szCs w:val="20"/>
              </w:rPr>
              <w:t>15</w:t>
            </w:r>
            <w:r w:rsidRPr="00D65107">
              <w:rPr>
                <w:rFonts w:cs="Times New Roman"/>
                <w:szCs w:val="20"/>
              </w:rPr>
              <w:t xml:space="preserve"> </w:t>
            </w:r>
          </w:p>
          <w:p w:rsidR="00E64615" w:rsidRPr="00D65107" w:rsidRDefault="00E64615" w:rsidP="00D65107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(</w:t>
            </w:r>
            <w:r w:rsidR="00D65107" w:rsidRPr="00D65107">
              <w:rPr>
                <w:rFonts w:cs="Times New Roman"/>
                <w:szCs w:val="20"/>
              </w:rPr>
              <w:t>1</w:t>
            </w:r>
            <w:r w:rsidRPr="00D65107">
              <w:rPr>
                <w:rFonts w:cs="Times New Roman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65107" w:rsidRPr="00D65107" w:rsidRDefault="004616AB" w:rsidP="00D65107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-</w:t>
            </w:r>
            <w:r w:rsidR="00E64615" w:rsidRPr="00D65107">
              <w:rPr>
                <w:rFonts w:cs="Times New Roman"/>
                <w:szCs w:val="20"/>
              </w:rPr>
              <w:t xml:space="preserve"> </w:t>
            </w:r>
          </w:p>
          <w:p w:rsidR="00E64615" w:rsidRPr="00D65107" w:rsidRDefault="00E64615" w:rsidP="00D65107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(</w:t>
            </w:r>
            <w:r w:rsidR="00D65107" w:rsidRPr="00D65107">
              <w:rPr>
                <w:rFonts w:cs="Times New Roman"/>
                <w:szCs w:val="20"/>
              </w:rPr>
              <w:t>-</w:t>
            </w:r>
            <w:r w:rsidRPr="00D65107">
              <w:rPr>
                <w:rFonts w:cs="Times New Roman"/>
                <w:szCs w:val="20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AE6136" w:rsidRDefault="00E64615" w:rsidP="00E068D1">
            <w:pPr>
              <w:jc w:val="center"/>
            </w:pPr>
            <w:r w:rsidRPr="00AE6136">
              <w:t>6.</w:t>
            </w:r>
            <w: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1F556B" w:rsidRDefault="00E64615" w:rsidP="00E068D1">
            <w:pPr>
              <w:jc w:val="center"/>
            </w:pPr>
            <w:r w:rsidRPr="001F556B">
              <w:t>31.</w:t>
            </w: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4615" w:rsidRDefault="00E64615">
            <w:r w:rsidRPr="003B7178">
              <w:t>&lt;0.01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4615" w:rsidRPr="00FA070A" w:rsidRDefault="00826E5E" w:rsidP="001A56CB">
            <w:r>
              <w:t>6.70 x</w:t>
            </w:r>
            <w:r w:rsidRPr="00165867">
              <w:t>10</w:t>
            </w:r>
            <w:r>
              <w:rPr>
                <w:vertAlign w:val="superscript"/>
              </w:rPr>
              <w:t>6</w:t>
            </w:r>
          </w:p>
        </w:tc>
      </w:tr>
      <w:tr w:rsidR="00E64615" w:rsidRPr="004F14D7" w:rsidTr="00212C6D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915AEF" w:rsidRDefault="00E64615" w:rsidP="00191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4615" w:rsidRPr="005C1F01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5C1F01">
              <w:rPr>
                <w:rFonts w:cs="Times New Roman"/>
                <w:szCs w:val="20"/>
              </w:rPr>
              <w:t xml:space="preserve">1, </w:t>
            </w:r>
            <w:proofErr w:type="spellStart"/>
            <w:r w:rsidRPr="005C1F01">
              <w:rPr>
                <w:rFonts w:cs="Times New Roman"/>
                <w:szCs w:val="20"/>
              </w:rPr>
              <w:t>GFKRD</w:t>
            </w:r>
            <w:r w:rsidRPr="005C1F01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F6583F" w:rsidRDefault="003776D5" w:rsidP="001A56CB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1</w:t>
            </w:r>
          </w:p>
          <w:p w:rsidR="00E64615" w:rsidRPr="00F6583F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76D5" w:rsidRPr="00F6583F" w:rsidRDefault="003776D5" w:rsidP="001A56CB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-</w:t>
            </w:r>
          </w:p>
          <w:p w:rsidR="00E64615" w:rsidRPr="00F6583F" w:rsidRDefault="00E64615" w:rsidP="00F6583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 xml:space="preserve"> (</w:t>
            </w:r>
            <w:r w:rsidR="00F6583F" w:rsidRPr="00F6583F">
              <w:rPr>
                <w:rFonts w:cs="Times New Roman"/>
                <w:szCs w:val="20"/>
              </w:rPr>
              <w:t>-</w:t>
            </w:r>
            <w:r w:rsidRPr="00F6583F">
              <w:rPr>
                <w:rFonts w:cs="Times New Roman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F471A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F471A7">
              <w:rPr>
                <w:rFonts w:cs="Times New Roman"/>
                <w:szCs w:val="20"/>
              </w:rPr>
              <w:t xml:space="preserve">- </w:t>
            </w:r>
          </w:p>
          <w:p w:rsidR="00E64615" w:rsidRPr="00F471A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F471A7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D65107" w:rsidRDefault="00E64615" w:rsidP="001A56CB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0.</w:t>
            </w:r>
            <w:r w:rsidR="00212C6D" w:rsidRPr="00D65107">
              <w:rPr>
                <w:rFonts w:cs="Times New Roman"/>
                <w:szCs w:val="20"/>
              </w:rPr>
              <w:t>15</w:t>
            </w:r>
          </w:p>
          <w:p w:rsidR="00E64615" w:rsidRPr="00D65107" w:rsidRDefault="00E64615" w:rsidP="00D65107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(</w:t>
            </w:r>
            <w:r w:rsidR="00D65107" w:rsidRPr="00D65107">
              <w:rPr>
                <w:rFonts w:cs="Times New Roman"/>
                <w:szCs w:val="20"/>
              </w:rPr>
              <w:t>1</w:t>
            </w:r>
            <w:r w:rsidRPr="00D65107">
              <w:rPr>
                <w:rFonts w:cs="Times New Roman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4615" w:rsidRPr="00D65107" w:rsidRDefault="004616AB" w:rsidP="001A56CB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-</w:t>
            </w:r>
          </w:p>
          <w:p w:rsidR="00E64615" w:rsidRPr="00D65107" w:rsidRDefault="00E64615" w:rsidP="00D65107">
            <w:pPr>
              <w:jc w:val="center"/>
              <w:rPr>
                <w:rFonts w:cs="Times New Roman"/>
                <w:szCs w:val="20"/>
              </w:rPr>
            </w:pPr>
            <w:r w:rsidRPr="00D65107">
              <w:rPr>
                <w:rFonts w:cs="Times New Roman"/>
                <w:szCs w:val="20"/>
              </w:rPr>
              <w:t>(</w:t>
            </w:r>
            <w:r w:rsidR="00D65107" w:rsidRPr="00D65107">
              <w:rPr>
                <w:rFonts w:cs="Times New Roman"/>
                <w:szCs w:val="20"/>
              </w:rPr>
              <w:t>-</w:t>
            </w:r>
            <w:r w:rsidRPr="00D65107">
              <w:rPr>
                <w:rFonts w:cs="Times New Roman"/>
                <w:szCs w:val="20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15" w:rsidRPr="00092B18" w:rsidRDefault="00E64615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64615" w:rsidRDefault="00E64615" w:rsidP="00E068D1">
            <w:pPr>
              <w:jc w:val="center"/>
            </w:pPr>
            <w:r w:rsidRPr="00AE6136">
              <w:t>4.92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4615" w:rsidRDefault="00E64615" w:rsidP="00E068D1">
            <w:pPr>
              <w:jc w:val="center"/>
            </w:pPr>
            <w:r w:rsidRPr="001F556B">
              <w:t>32.9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4615" w:rsidRDefault="00E64615">
            <w:r w:rsidRPr="003B7178">
              <w:t>&lt;0.01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64615" w:rsidRDefault="00826E5E" w:rsidP="00826E5E">
            <w:r>
              <w:t>1.40 x</w:t>
            </w:r>
            <w:r w:rsidRPr="00165867">
              <w:t>10</w:t>
            </w:r>
            <w:r>
              <w:rPr>
                <w:vertAlign w:val="superscript"/>
              </w:rPr>
              <w:t>7</w:t>
            </w:r>
          </w:p>
        </w:tc>
      </w:tr>
      <w:tr w:rsidR="005C1F01" w:rsidRPr="004F14D7" w:rsidTr="00212C6D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915AEF" w:rsidRDefault="005C1F01" w:rsidP="001919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</w:tr>
      <w:tr w:rsidR="005C1F01" w:rsidRPr="004F14D7" w:rsidTr="00212C6D">
        <w:trPr>
          <w:trHeight w:val="277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915AEF" w:rsidRDefault="005C1F01" w:rsidP="00191904">
            <w:pPr>
              <w:jc w:val="center"/>
              <w:rPr>
                <w:rFonts w:cs="Times New Roman"/>
                <w:szCs w:val="20"/>
              </w:rPr>
            </w:pPr>
            <w:r w:rsidRPr="008D73CD">
              <w:rPr>
                <w:rFonts w:cs="Times New Roman"/>
                <w:i/>
                <w:szCs w:val="20"/>
              </w:rPr>
              <w:t xml:space="preserve">L. </w:t>
            </w:r>
            <w:proofErr w:type="spellStart"/>
            <w:r w:rsidRPr="008D73CD">
              <w:rPr>
                <w:rFonts w:cs="Times New Roman"/>
                <w:i/>
                <w:szCs w:val="20"/>
              </w:rPr>
              <w:t>goodei</w:t>
            </w:r>
            <w:proofErr w:type="spellEnd"/>
            <w:r w:rsidRPr="008D73CD">
              <w:rPr>
                <w:rFonts w:cs="Times New Roman"/>
                <w:szCs w:val="20"/>
              </w:rPr>
              <w:t xml:space="preserve"> Swamp population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5C1F01" w:rsidRPr="008D73CD" w:rsidRDefault="005C1F01" w:rsidP="001A56CB">
            <w:pPr>
              <w:jc w:val="center"/>
              <w:rPr>
                <w:rFonts w:cs="Times New Roman"/>
                <w:szCs w:val="20"/>
              </w:rPr>
            </w:pPr>
            <w:r w:rsidRPr="008D73CD">
              <w:rPr>
                <w:rFonts w:cs="Times New Roman"/>
                <w:szCs w:val="20"/>
              </w:rPr>
              <w:t>3,SSH</w:t>
            </w:r>
            <w:r>
              <w:rPr>
                <w:rFonts w:cs="Times New Roman"/>
                <w:szCs w:val="20"/>
                <w:vertAlign w:val="superscript"/>
              </w:rPr>
              <w:t>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8D73CD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8D73CD">
              <w:rPr>
                <w:rFonts w:cs="Times New Roman"/>
                <w:szCs w:val="20"/>
              </w:rPr>
              <w:t>-</w:t>
            </w:r>
          </w:p>
          <w:p w:rsidR="005C1F01" w:rsidRPr="008D73CD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8D73CD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8D73CD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8D73CD">
              <w:rPr>
                <w:rFonts w:cs="Times New Roman"/>
                <w:szCs w:val="20"/>
              </w:rPr>
              <w:t>0.0027 (0.28)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1F01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8D73CD">
              <w:rPr>
                <w:rFonts w:cs="Times New Roman"/>
                <w:szCs w:val="20"/>
              </w:rPr>
              <w:t>-</w:t>
            </w:r>
          </w:p>
          <w:p w:rsidR="005C1F01" w:rsidRPr="008D73CD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8D73CD">
              <w:rPr>
                <w:rFonts w:cs="Times New Roman"/>
                <w:szCs w:val="20"/>
              </w:rPr>
              <w:t>(-)</w:t>
            </w:r>
          </w:p>
          <w:p w:rsidR="005C1F01" w:rsidRPr="008D73CD" w:rsidRDefault="005C1F01" w:rsidP="0079686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8D73CD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650904">
              <w:rPr>
                <w:rFonts w:cs="Times New Roman"/>
                <w:szCs w:val="20"/>
              </w:rPr>
              <w:t>0.003</w:t>
            </w:r>
            <w:r>
              <w:rPr>
                <w:rFonts w:cs="Times New Roman"/>
                <w:szCs w:val="20"/>
              </w:rPr>
              <w:t>6</w:t>
            </w:r>
            <w:r w:rsidRPr="00650904">
              <w:rPr>
                <w:rFonts w:cs="Times New Roman"/>
                <w:szCs w:val="20"/>
              </w:rPr>
              <w:t xml:space="preserve"> </w:t>
            </w:r>
            <w:r w:rsidRPr="008D73CD">
              <w:rPr>
                <w:rFonts w:cs="Times New Roman"/>
                <w:szCs w:val="20"/>
              </w:rPr>
              <w:t>(0.3</w:t>
            </w:r>
            <w:r>
              <w:rPr>
                <w:rFonts w:cs="Times New Roman"/>
                <w:szCs w:val="20"/>
              </w:rPr>
              <w:t>8</w:t>
            </w:r>
            <w:r w:rsidRPr="008D73CD">
              <w:rPr>
                <w:rFonts w:cs="Times New Roman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8D73CD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8D73CD">
              <w:rPr>
                <w:rFonts w:cs="Times New Roman"/>
                <w:szCs w:val="20"/>
              </w:rPr>
              <w:t>0.003</w:t>
            </w:r>
            <w:r>
              <w:rPr>
                <w:rFonts w:cs="Times New Roman"/>
                <w:szCs w:val="20"/>
              </w:rPr>
              <w:t>3</w:t>
            </w:r>
          </w:p>
          <w:p w:rsidR="005C1F01" w:rsidRPr="008D73CD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8D73CD">
              <w:rPr>
                <w:rFonts w:cs="Times New Roman"/>
                <w:szCs w:val="20"/>
              </w:rPr>
              <w:t>(0.34)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0B39FD" w:rsidRDefault="005C1F01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>
              <w:rPr>
                <w:rFonts w:cs="Times New Roman"/>
                <w:szCs w:val="20"/>
              </w:rPr>
              <w:t>37.0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6A0C36" w:rsidRDefault="005C1F01" w:rsidP="001A56CB">
            <w:pPr>
              <w:jc w:val="center"/>
              <w:rPr>
                <w:rFonts w:cs="Times New Roman"/>
                <w:szCs w:val="20"/>
              </w:rPr>
            </w:pPr>
            <w:r w:rsidRPr="006A0C36">
              <w:rPr>
                <w:rFonts w:cs="Times New Roman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6A0C36" w:rsidRDefault="005C1F01" w:rsidP="001A56CB">
            <w:pPr>
              <w:jc w:val="center"/>
              <w:rPr>
                <w:rFonts w:cs="Times New Roman"/>
                <w:szCs w:val="20"/>
              </w:rPr>
            </w:pPr>
            <w:r w:rsidRPr="006A0C36">
              <w:rPr>
                <w:rFonts w:cs="Times New Roman"/>
                <w:szCs w:val="20"/>
              </w:rPr>
              <w:t>0.945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5C1F01" w:rsidRPr="006A0C36" w:rsidRDefault="005C1F01" w:rsidP="001A56CB">
            <w:pPr>
              <w:jc w:val="center"/>
              <w:rPr>
                <w:rFonts w:cs="Times New Roman"/>
                <w:szCs w:val="20"/>
              </w:rPr>
            </w:pPr>
            <w:r w:rsidRPr="006A0C36">
              <w:rPr>
                <w:rFonts w:cs="Times New Roman"/>
                <w:szCs w:val="20"/>
              </w:rPr>
              <w:t>-</w:t>
            </w:r>
          </w:p>
        </w:tc>
      </w:tr>
      <w:tr w:rsidR="005C1F01" w:rsidRPr="004F14D7" w:rsidTr="00212C6D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915AEF" w:rsidRDefault="005C1F01" w:rsidP="00191904">
            <w:pPr>
              <w:jc w:val="center"/>
              <w:rPr>
                <w:rFonts w:cs="Times New Roman"/>
                <w:i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5C1F01" w:rsidRDefault="005C1F01" w:rsidP="001A56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  <w:r w:rsidRPr="008D73CD">
              <w:rPr>
                <w:rFonts w:cs="Times New Roman"/>
                <w:szCs w:val="20"/>
              </w:rPr>
              <w:t>,</w:t>
            </w:r>
            <w:r>
              <w:rPr>
                <w:rFonts w:cs="Times New Roman"/>
                <w:szCs w:val="20"/>
              </w:rPr>
              <w:t>GFKRD</w:t>
            </w:r>
            <w:r>
              <w:rPr>
                <w:rFonts w:cs="Times New Roman"/>
                <w:szCs w:val="20"/>
                <w:vertAlign w:val="superscript"/>
              </w:rPr>
              <w:t>b</w:t>
            </w:r>
          </w:p>
          <w:p w:rsidR="005C1F01" w:rsidRDefault="005C1F01" w:rsidP="001A56CB">
            <w:pPr>
              <w:jc w:val="center"/>
              <w:rPr>
                <w:rFonts w:cs="Times New Roman"/>
                <w:szCs w:val="20"/>
              </w:rPr>
            </w:pPr>
          </w:p>
          <w:p w:rsidR="005C1F01" w:rsidRPr="008D73CD" w:rsidRDefault="005C1F01" w:rsidP="001A56C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4F1B7C">
              <w:rPr>
                <w:rFonts w:cs="Times New Roman"/>
                <w:szCs w:val="20"/>
              </w:rPr>
              <w:t>-</w:t>
            </w:r>
          </w:p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4F1B7C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4F1B7C">
              <w:rPr>
                <w:rFonts w:cs="Times New Roman"/>
                <w:szCs w:val="20"/>
              </w:rPr>
              <w:t>0.0077 (0.33)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4F1B7C">
              <w:rPr>
                <w:rFonts w:cs="Times New Roman"/>
                <w:szCs w:val="20"/>
              </w:rPr>
              <w:t>-</w:t>
            </w:r>
          </w:p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4F1B7C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4F1B7C">
              <w:rPr>
                <w:rFonts w:cs="Times New Roman"/>
                <w:szCs w:val="20"/>
              </w:rPr>
              <w:t>0.0085 (0.36)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4F1B7C">
              <w:rPr>
                <w:rFonts w:cs="Times New Roman"/>
                <w:szCs w:val="20"/>
              </w:rPr>
              <w:t>0.0074 (0.31)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0B39FD" w:rsidRDefault="005C1F01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082F12">
              <w:rPr>
                <w:rFonts w:cs="Times New Roman"/>
                <w:szCs w:val="20"/>
              </w:rPr>
              <w:t>30.</w:t>
            </w: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0B39FD" w:rsidRDefault="005C1F01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082F12">
              <w:rPr>
                <w:rFonts w:cs="Times New Roman"/>
                <w:szCs w:val="20"/>
              </w:rPr>
              <w:t>6.83</w:t>
            </w: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0B39FD" w:rsidRDefault="005C1F01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082F12">
              <w:rPr>
                <w:rFonts w:cs="Times New Roman"/>
                <w:szCs w:val="20"/>
              </w:rPr>
              <w:t>0.031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5C1F01" w:rsidRPr="000B39FD" w:rsidRDefault="005C1F01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082F12">
              <w:rPr>
                <w:rFonts w:cs="Times New Roman"/>
                <w:szCs w:val="20"/>
              </w:rPr>
              <w:t>30.</w:t>
            </w:r>
            <w:r>
              <w:rPr>
                <w:rFonts w:cs="Times New Roman"/>
                <w:szCs w:val="20"/>
              </w:rPr>
              <w:t>46</w:t>
            </w:r>
          </w:p>
        </w:tc>
      </w:tr>
      <w:tr w:rsidR="005C1F01" w:rsidRPr="004F14D7" w:rsidTr="00212C6D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915AEF" w:rsidRDefault="005C1F01" w:rsidP="00191904">
            <w:pPr>
              <w:jc w:val="center"/>
              <w:rPr>
                <w:rFonts w:cs="Times New Roman"/>
                <w:i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5C1F01" w:rsidRDefault="005C1F01" w:rsidP="001A56C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  <w:r w:rsidRPr="008D73CD">
              <w:rPr>
                <w:rFonts w:cs="Times New Roman"/>
                <w:szCs w:val="20"/>
              </w:rPr>
              <w:t>,SSH</w:t>
            </w:r>
            <w:r>
              <w:rPr>
                <w:rFonts w:cs="Times New Roman"/>
                <w:szCs w:val="20"/>
                <w:vertAlign w:val="superscript"/>
              </w:rPr>
              <w:t>b</w:t>
            </w:r>
          </w:p>
          <w:p w:rsidR="005C1F01" w:rsidRDefault="005C1F01" w:rsidP="001A56CB">
            <w:pPr>
              <w:jc w:val="center"/>
              <w:rPr>
                <w:rFonts w:cs="Times New Roman"/>
                <w:szCs w:val="20"/>
              </w:rPr>
            </w:pPr>
          </w:p>
          <w:p w:rsidR="005C1F01" w:rsidRPr="008D73CD" w:rsidRDefault="005C1F01" w:rsidP="001A56C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4F1B7C">
              <w:rPr>
                <w:rFonts w:cs="Times New Roman"/>
                <w:szCs w:val="20"/>
              </w:rPr>
              <w:t>-</w:t>
            </w:r>
          </w:p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4F1B7C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4F1B7C">
              <w:rPr>
                <w:rFonts w:cs="Times New Roman"/>
                <w:szCs w:val="20"/>
              </w:rPr>
              <w:t>-</w:t>
            </w:r>
          </w:p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4F1B7C">
              <w:rPr>
                <w:rFonts w:cs="Times New Roman"/>
                <w:szCs w:val="20"/>
              </w:rPr>
              <w:t>(-)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</w:rPr>
            </w:pPr>
            <w:r w:rsidRPr="004F1B7C">
              <w:rPr>
                <w:rFonts w:cs="Times New Roman"/>
                <w:szCs w:val="20"/>
              </w:rPr>
              <w:t>-</w:t>
            </w:r>
          </w:p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4F1B7C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687CF6">
              <w:rPr>
                <w:rFonts w:cs="Times New Roman"/>
                <w:szCs w:val="20"/>
              </w:rPr>
              <w:t>0.01</w:t>
            </w:r>
            <w:r>
              <w:rPr>
                <w:rFonts w:cs="Times New Roman"/>
                <w:szCs w:val="20"/>
              </w:rPr>
              <w:t>1</w:t>
            </w:r>
            <w:r w:rsidRPr="00687CF6">
              <w:rPr>
                <w:rFonts w:cs="Times New Roman"/>
                <w:szCs w:val="20"/>
                <w:highlight w:val="yellow"/>
              </w:rPr>
              <w:t xml:space="preserve"> </w:t>
            </w:r>
            <w:r w:rsidRPr="00687CF6">
              <w:rPr>
                <w:rFonts w:cs="Times New Roman"/>
                <w:szCs w:val="20"/>
              </w:rPr>
              <w:t>(0.54)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4F1B7C" w:rsidRDefault="005C1F01" w:rsidP="0079686F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687CF6">
              <w:rPr>
                <w:rFonts w:cs="Times New Roman"/>
                <w:szCs w:val="20"/>
              </w:rPr>
              <w:t>0.009</w:t>
            </w:r>
            <w:r>
              <w:rPr>
                <w:rFonts w:cs="Times New Roman"/>
                <w:szCs w:val="20"/>
              </w:rPr>
              <w:t>2</w:t>
            </w:r>
            <w:r w:rsidRPr="00687CF6">
              <w:rPr>
                <w:rFonts w:cs="Times New Roman"/>
                <w:szCs w:val="20"/>
                <w:highlight w:val="yellow"/>
              </w:rPr>
              <w:t xml:space="preserve"> </w:t>
            </w:r>
            <w:r w:rsidRPr="00687CF6">
              <w:rPr>
                <w:rFonts w:cs="Times New Roman"/>
                <w:szCs w:val="20"/>
              </w:rPr>
              <w:t>(0.46)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01" w:rsidRPr="00092B18" w:rsidRDefault="005C1F01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0B39FD" w:rsidRDefault="005C1F01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687CF6">
              <w:rPr>
                <w:rFonts w:cs="Times New Roman"/>
                <w:szCs w:val="20"/>
              </w:rPr>
              <w:t>28.</w:t>
            </w: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0B39FD" w:rsidRDefault="005C1F01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687CF6">
              <w:rPr>
                <w:rFonts w:cs="Times New Roman"/>
                <w:szCs w:val="20"/>
              </w:rPr>
              <w:t>8.42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1F01" w:rsidRPr="000B39FD" w:rsidRDefault="005C1F01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687CF6">
              <w:rPr>
                <w:rFonts w:cs="Times New Roman"/>
                <w:szCs w:val="20"/>
              </w:rPr>
              <w:t>0.014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5C1F01" w:rsidRPr="000B39FD" w:rsidRDefault="005C1F01" w:rsidP="001A56CB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687CF6">
              <w:rPr>
                <w:rFonts w:cs="Times New Roman"/>
                <w:szCs w:val="20"/>
              </w:rPr>
              <w:t>67.3</w:t>
            </w:r>
            <w:r>
              <w:rPr>
                <w:rFonts w:cs="Times New Roman"/>
                <w:szCs w:val="20"/>
              </w:rPr>
              <w:t>8</w:t>
            </w:r>
          </w:p>
        </w:tc>
      </w:tr>
      <w:tr w:rsidR="00FE6DFE" w:rsidRPr="004F14D7" w:rsidTr="005562B0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915AEF" w:rsidRDefault="00FE6DFE" w:rsidP="00191904">
            <w:pPr>
              <w:jc w:val="center"/>
              <w:rPr>
                <w:rFonts w:cs="Times New Roman"/>
                <w:i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E6DFE" w:rsidRDefault="00FE6DFE" w:rsidP="00724869">
            <w:pPr>
              <w:jc w:val="center"/>
            </w:pPr>
            <w:r>
              <w:rPr>
                <w:rFonts w:cs="Times New Roman"/>
                <w:szCs w:val="20"/>
              </w:rPr>
              <w:t>4</w:t>
            </w:r>
            <w:r w:rsidRPr="00F33116">
              <w:rPr>
                <w:rFonts w:cs="Times New Roman"/>
                <w:szCs w:val="20"/>
              </w:rPr>
              <w:t>,SSH</w:t>
            </w:r>
            <w:r w:rsidRPr="00F33116">
              <w:rPr>
                <w:rFonts w:cs="Times New Roman"/>
                <w:szCs w:val="20"/>
                <w:vertAlign w:val="superscript"/>
              </w:rPr>
              <w:t>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1A56CB">
              <w:t>0.001</w:t>
            </w:r>
          </w:p>
          <w:p w:rsidR="00C42909" w:rsidRPr="001A56CB" w:rsidRDefault="00C42909" w:rsidP="0079686F">
            <w:pPr>
              <w:jc w:val="center"/>
            </w:pPr>
            <w:r>
              <w:t>(</w:t>
            </w:r>
            <w:r w:rsidRPr="00C42909">
              <w:t>0.09</w:t>
            </w:r>
            <w: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1A56CB">
              <w:t>0.0028</w:t>
            </w:r>
          </w:p>
          <w:p w:rsidR="00C42909" w:rsidRPr="001A56CB" w:rsidRDefault="00C42909" w:rsidP="0079686F">
            <w:pPr>
              <w:jc w:val="center"/>
            </w:pPr>
            <w:r>
              <w:t>(</w:t>
            </w:r>
            <w:r w:rsidRPr="00C42909">
              <w:t>0.2</w:t>
            </w:r>
            <w:r>
              <w:t>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E6DFE">
              <w:rPr>
                <w:rFonts w:cs="Times New Roman"/>
                <w:szCs w:val="20"/>
              </w:rPr>
              <w:t>-</w:t>
            </w:r>
          </w:p>
          <w:p w:rsidR="00C42909" w:rsidRPr="00FE6DFE" w:rsidRDefault="00C42909" w:rsidP="0079686F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4311AE">
              <w:t>0.0037</w:t>
            </w:r>
          </w:p>
          <w:p w:rsidR="002D1A7C" w:rsidRPr="004311AE" w:rsidRDefault="002D1A7C" w:rsidP="0079686F">
            <w:pPr>
              <w:jc w:val="center"/>
            </w:pPr>
            <w:r>
              <w:t>(</w:t>
            </w:r>
            <w:r w:rsidRPr="002D1A7C">
              <w:t>0.34</w:t>
            </w:r>
            <w: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94032B">
              <w:t>0.0033</w:t>
            </w:r>
          </w:p>
          <w:p w:rsidR="0079686F" w:rsidRPr="0094032B" w:rsidRDefault="0079686F" w:rsidP="0079686F">
            <w:pPr>
              <w:jc w:val="center"/>
            </w:pPr>
            <w:r>
              <w:t>(</w:t>
            </w:r>
            <w:r w:rsidRPr="0079686F">
              <w:t>0.3</w:t>
            </w:r>
            <w:r>
              <w:t>1)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414145" w:rsidRDefault="00FE6DFE" w:rsidP="00F550D9">
            <w:r w:rsidRPr="00414145">
              <w:t>27.</w:t>
            </w: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564AAA" w:rsidRDefault="00FE6DFE" w:rsidP="00F550D9">
            <w:pPr>
              <w:jc w:val="center"/>
            </w:pPr>
            <w:r w:rsidRPr="00564AAA">
              <w:t>9.09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724869">
            <w:pPr>
              <w:jc w:val="center"/>
              <w:rPr>
                <w:rFonts w:cs="Times New Roman"/>
                <w:szCs w:val="20"/>
                <w:highlight w:val="yellow"/>
              </w:rPr>
            </w:pPr>
            <w:r w:rsidRPr="00724869">
              <w:rPr>
                <w:rFonts w:cs="Times New Roman"/>
                <w:szCs w:val="20"/>
              </w:rPr>
              <w:t>0.01</w:t>
            </w: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E6DFE" w:rsidRPr="009528A4" w:rsidRDefault="00FE6DFE" w:rsidP="00B05A67">
            <w:pPr>
              <w:jc w:val="center"/>
            </w:pPr>
            <w:r w:rsidRPr="009528A4">
              <w:t>94.34</w:t>
            </w:r>
          </w:p>
        </w:tc>
      </w:tr>
      <w:tr w:rsidR="00FE6DFE" w:rsidRPr="004F14D7" w:rsidTr="005562B0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915AEF" w:rsidRDefault="00FE6DFE" w:rsidP="00191904">
            <w:pPr>
              <w:jc w:val="center"/>
              <w:rPr>
                <w:rFonts w:cs="Times New Roman"/>
                <w:i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E6DFE" w:rsidRDefault="00FE6DFE" w:rsidP="00724869">
            <w:pPr>
              <w:jc w:val="center"/>
            </w:pPr>
            <w:r>
              <w:rPr>
                <w:rFonts w:cs="Times New Roman"/>
                <w:szCs w:val="20"/>
              </w:rPr>
              <w:t>4</w:t>
            </w:r>
            <w:r w:rsidRPr="00F33116">
              <w:rPr>
                <w:rFonts w:cs="Times New Roman"/>
                <w:szCs w:val="20"/>
              </w:rPr>
              <w:t>,</w:t>
            </w:r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GFKRD</w:t>
            </w:r>
            <w:r w:rsidRPr="00F33116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1A56CB">
              <w:t>0.001</w:t>
            </w:r>
          </w:p>
          <w:p w:rsidR="00C42909" w:rsidRPr="001A56CB" w:rsidRDefault="00C42909" w:rsidP="0079686F">
            <w:pPr>
              <w:jc w:val="center"/>
            </w:pPr>
            <w:r>
              <w:t>(</w:t>
            </w:r>
            <w:r w:rsidRPr="00C42909">
              <w:t>0.04</w:t>
            </w:r>
            <w: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2909" w:rsidRDefault="00FE6DFE" w:rsidP="0079686F">
            <w:pPr>
              <w:jc w:val="center"/>
            </w:pPr>
            <w:r w:rsidRPr="001A56CB">
              <w:t>0.0077</w:t>
            </w:r>
          </w:p>
          <w:p w:rsidR="00FE6DFE" w:rsidRPr="001A56CB" w:rsidRDefault="00C42909" w:rsidP="0079686F">
            <w:pPr>
              <w:jc w:val="center"/>
            </w:pPr>
            <w:r>
              <w:t>(</w:t>
            </w:r>
            <w:r w:rsidRPr="00C42909">
              <w:t>0.31</w:t>
            </w:r>
            <w: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E6DFE">
              <w:rPr>
                <w:rFonts w:cs="Times New Roman"/>
                <w:szCs w:val="20"/>
              </w:rPr>
              <w:t>-</w:t>
            </w:r>
          </w:p>
          <w:p w:rsidR="00FE6DFE" w:rsidRPr="00FE6DFE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4311AE">
              <w:t>0.008</w:t>
            </w:r>
          </w:p>
          <w:p w:rsidR="002D1A7C" w:rsidRPr="004311AE" w:rsidRDefault="002D1A7C" w:rsidP="0079686F">
            <w:pPr>
              <w:jc w:val="center"/>
            </w:pPr>
            <w:r>
              <w:t>(0.35)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94032B">
              <w:t>0.0074</w:t>
            </w:r>
          </w:p>
          <w:p w:rsidR="0079686F" w:rsidRPr="0094032B" w:rsidRDefault="0079686F" w:rsidP="0079686F">
            <w:pPr>
              <w:jc w:val="center"/>
            </w:pPr>
            <w:r>
              <w:t>(</w:t>
            </w:r>
            <w:r w:rsidRPr="0079686F">
              <w:t>0.30</w:t>
            </w:r>
            <w: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414145" w:rsidRDefault="00FE6DFE" w:rsidP="00F550D9">
            <w:r w:rsidRPr="00414145">
              <w:t>21.1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564AAA" w:rsidRDefault="00FE6DFE" w:rsidP="00F550D9">
            <w:pPr>
              <w:jc w:val="center"/>
            </w:pPr>
            <w:r>
              <w:t>15.9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724869" w:rsidRDefault="00FE6DFE" w:rsidP="00191904">
            <w:pPr>
              <w:jc w:val="center"/>
              <w:rPr>
                <w:rFonts w:cs="Times New Roman"/>
                <w:szCs w:val="20"/>
              </w:rPr>
            </w:pPr>
            <w:r w:rsidRPr="00724869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E6DFE" w:rsidRPr="009528A4" w:rsidRDefault="00FE6DFE" w:rsidP="00724869">
            <w:r w:rsidRPr="009528A4">
              <w:t>2</w:t>
            </w:r>
            <w:r>
              <w:t>.</w:t>
            </w:r>
            <w:r w:rsidRPr="009528A4">
              <w:t>77</w:t>
            </w:r>
            <w:r>
              <w:t xml:space="preserve"> x</w:t>
            </w:r>
            <w:r w:rsidRPr="00165867">
              <w:t>10</w:t>
            </w:r>
            <w:r w:rsidRPr="00165867">
              <w:rPr>
                <w:vertAlign w:val="superscript"/>
              </w:rPr>
              <w:t>3</w:t>
            </w:r>
          </w:p>
        </w:tc>
      </w:tr>
      <w:tr w:rsidR="00FE6DFE" w:rsidRPr="004F14D7" w:rsidTr="005562B0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915AEF" w:rsidRDefault="00FE6DFE" w:rsidP="00191904">
            <w:pPr>
              <w:jc w:val="center"/>
              <w:rPr>
                <w:rFonts w:cs="Times New Roman"/>
                <w:i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E6DFE" w:rsidRDefault="00FE6DFE" w:rsidP="00724869">
            <w:pPr>
              <w:jc w:val="center"/>
            </w:pPr>
            <w:r>
              <w:rPr>
                <w:rFonts w:cs="Times New Roman"/>
                <w:szCs w:val="20"/>
              </w:rPr>
              <w:t>5</w:t>
            </w:r>
            <w:r w:rsidRPr="00F33116">
              <w:rPr>
                <w:rFonts w:cs="Times New Roman"/>
                <w:szCs w:val="20"/>
              </w:rPr>
              <w:t>,SSH</w:t>
            </w:r>
            <w:r w:rsidRPr="00F33116">
              <w:rPr>
                <w:rFonts w:cs="Times New Roman"/>
                <w:szCs w:val="20"/>
                <w:vertAlign w:val="superscript"/>
              </w:rPr>
              <w:t>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1A56CB">
              <w:t>0.001</w:t>
            </w:r>
          </w:p>
          <w:p w:rsidR="00C42909" w:rsidRPr="001A56CB" w:rsidRDefault="00C42909" w:rsidP="0079686F">
            <w:pPr>
              <w:jc w:val="center"/>
            </w:pPr>
            <w:r>
              <w:t>(</w:t>
            </w:r>
            <w:r w:rsidRPr="00C42909">
              <w:t>0.08</w:t>
            </w:r>
            <w: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1A56CB">
              <w:t>0.0023</w:t>
            </w:r>
          </w:p>
          <w:p w:rsidR="00C42909" w:rsidRPr="001A56CB" w:rsidRDefault="00C42909" w:rsidP="0079686F">
            <w:pPr>
              <w:jc w:val="center"/>
            </w:pPr>
            <w:r>
              <w:t>(0.19)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FE6DFE">
              <w:t>0.001</w:t>
            </w:r>
          </w:p>
          <w:p w:rsidR="002D1A7C" w:rsidRPr="00FE6DFE" w:rsidRDefault="002D1A7C" w:rsidP="0079686F">
            <w:pPr>
              <w:jc w:val="center"/>
            </w:pPr>
            <w:r>
              <w:t>(</w:t>
            </w:r>
            <w:r w:rsidRPr="002D1A7C">
              <w:t>0.08</w:t>
            </w:r>
            <w: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4311AE">
              <w:t>0.004</w:t>
            </w:r>
          </w:p>
          <w:p w:rsidR="002D1A7C" w:rsidRPr="004311AE" w:rsidRDefault="002D1A7C" w:rsidP="0079686F">
            <w:pPr>
              <w:jc w:val="center"/>
            </w:pPr>
            <w:r>
              <w:t>(</w:t>
            </w:r>
            <w:r w:rsidRPr="002D1A7C">
              <w:t>0.3</w:t>
            </w:r>
            <w:r>
              <w:t>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94032B">
              <w:t>0.0039</w:t>
            </w:r>
          </w:p>
          <w:p w:rsidR="0079686F" w:rsidRPr="0094032B" w:rsidRDefault="0079686F" w:rsidP="0079686F">
            <w:pPr>
              <w:jc w:val="center"/>
            </w:pPr>
            <w:r>
              <w:t>(</w:t>
            </w:r>
            <w:r w:rsidRPr="0079686F">
              <w:t>0.31</w:t>
            </w:r>
            <w: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414145" w:rsidRDefault="00FE6DFE" w:rsidP="00F550D9">
            <w:r w:rsidRPr="00414145">
              <w:t>11.8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564AAA" w:rsidRDefault="00FE6DFE" w:rsidP="00F550D9">
            <w:pPr>
              <w:jc w:val="center"/>
            </w:pPr>
            <w:r w:rsidRPr="00564AAA">
              <w:t>25.</w:t>
            </w: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724869" w:rsidRDefault="00FE6DFE" w:rsidP="00191904">
            <w:pPr>
              <w:jc w:val="center"/>
              <w:rPr>
                <w:rFonts w:cs="Times New Roman"/>
                <w:szCs w:val="20"/>
              </w:rPr>
            </w:pPr>
            <w:r w:rsidRPr="00724869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E6DFE" w:rsidRPr="009528A4" w:rsidRDefault="00FE6DFE" w:rsidP="00B05A67">
            <w:r w:rsidRPr="009528A4">
              <w:t>2</w:t>
            </w:r>
            <w:r>
              <w:t>.</w:t>
            </w:r>
            <w:r w:rsidRPr="009528A4">
              <w:t>90</w:t>
            </w:r>
            <w:r>
              <w:t xml:space="preserve"> x</w:t>
            </w:r>
            <w:r w:rsidRPr="00165867">
              <w:t>10</w:t>
            </w:r>
            <w:r>
              <w:rPr>
                <w:vertAlign w:val="superscript"/>
              </w:rPr>
              <w:t>5</w:t>
            </w:r>
          </w:p>
        </w:tc>
      </w:tr>
      <w:tr w:rsidR="00FE6DFE" w:rsidRPr="004F14D7" w:rsidTr="005562B0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915AEF" w:rsidRDefault="00FE6DFE" w:rsidP="00191904">
            <w:pPr>
              <w:jc w:val="center"/>
              <w:rPr>
                <w:rFonts w:cs="Times New Roman"/>
                <w:i/>
                <w:szCs w:val="20"/>
                <w:vertAlign w:val="superscri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E6DFE" w:rsidRDefault="00FE6DFE" w:rsidP="00724869">
            <w:pPr>
              <w:jc w:val="center"/>
            </w:pPr>
            <w:r>
              <w:rPr>
                <w:rFonts w:cs="Times New Roman"/>
                <w:szCs w:val="20"/>
              </w:rPr>
              <w:t>5</w:t>
            </w:r>
            <w:r w:rsidRPr="00F33116">
              <w:rPr>
                <w:rFonts w:cs="Times New Roman"/>
                <w:szCs w:val="20"/>
              </w:rPr>
              <w:t>,</w:t>
            </w:r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GFKRD</w:t>
            </w:r>
            <w:r w:rsidRPr="00F33116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  <w:vertAlign w:val="superscri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1A56CB">
              <w:t>0.001</w:t>
            </w:r>
          </w:p>
          <w:p w:rsidR="00C42909" w:rsidRPr="001A56CB" w:rsidRDefault="00C42909" w:rsidP="0079686F">
            <w:pPr>
              <w:jc w:val="center"/>
            </w:pPr>
            <w:r>
              <w:t>(0.13)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1A56CB">
              <w:t>0.0016</w:t>
            </w:r>
          </w:p>
          <w:p w:rsidR="00C42909" w:rsidRPr="001A56CB" w:rsidRDefault="00C42909" w:rsidP="0079686F">
            <w:pPr>
              <w:jc w:val="center"/>
            </w:pPr>
            <w:r>
              <w:t>(</w:t>
            </w:r>
            <w:r w:rsidRPr="00C42909">
              <w:t>0.20</w:t>
            </w:r>
            <w: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FE6DFE">
              <w:t>0.001</w:t>
            </w:r>
          </w:p>
          <w:p w:rsidR="002D1A7C" w:rsidRPr="00FE6DFE" w:rsidRDefault="002D1A7C" w:rsidP="0079686F">
            <w:pPr>
              <w:jc w:val="center"/>
            </w:pPr>
            <w:r>
              <w:t>(</w:t>
            </w:r>
            <w:r w:rsidRPr="002D1A7C">
              <w:t>0.1</w:t>
            </w:r>
            <w:r>
              <w:t>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4311AE">
              <w:t>0.002</w:t>
            </w:r>
          </w:p>
          <w:p w:rsidR="002D1A7C" w:rsidRPr="004311AE" w:rsidRDefault="002D1A7C" w:rsidP="0079686F">
            <w:pPr>
              <w:jc w:val="center"/>
            </w:pPr>
            <w:r>
              <w:t>(0.28)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94032B">
              <w:t>0.0021</w:t>
            </w:r>
          </w:p>
          <w:p w:rsidR="0079686F" w:rsidRPr="0094032B" w:rsidRDefault="0079686F" w:rsidP="0079686F">
            <w:pPr>
              <w:jc w:val="center"/>
            </w:pPr>
            <w:r>
              <w:t>(</w:t>
            </w:r>
            <w:r w:rsidRPr="0079686F">
              <w:t>0.27</w:t>
            </w:r>
            <w: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  <w:vertAlign w:val="superscript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414145" w:rsidRDefault="00FE6DFE" w:rsidP="00F550D9">
            <w:r w:rsidRPr="00414145">
              <w:t>11.3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564AAA" w:rsidRDefault="00FE6DFE" w:rsidP="00F550D9">
            <w:pPr>
              <w:jc w:val="center"/>
            </w:pPr>
            <w:r w:rsidRPr="00564AAA">
              <w:t>25.</w:t>
            </w: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724869" w:rsidRDefault="00FE6DFE" w:rsidP="00191904">
            <w:pPr>
              <w:jc w:val="center"/>
              <w:rPr>
                <w:rFonts w:cs="Times New Roman"/>
                <w:szCs w:val="20"/>
              </w:rPr>
            </w:pPr>
            <w:r w:rsidRPr="00724869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E6DFE" w:rsidRPr="009528A4" w:rsidRDefault="00FE6DFE" w:rsidP="001A56CB">
            <w:r w:rsidRPr="009528A4">
              <w:t>3</w:t>
            </w:r>
            <w:r>
              <w:t>.</w:t>
            </w:r>
            <w:r w:rsidRPr="009528A4">
              <w:t>78</w:t>
            </w:r>
            <w:r>
              <w:t xml:space="preserve"> x</w:t>
            </w:r>
            <w:r w:rsidRPr="00165867">
              <w:t>10</w:t>
            </w:r>
            <w:r>
              <w:rPr>
                <w:vertAlign w:val="superscript"/>
              </w:rPr>
              <w:t>5</w:t>
            </w:r>
          </w:p>
        </w:tc>
      </w:tr>
      <w:tr w:rsidR="00FE6DFE" w:rsidRPr="004F14D7" w:rsidTr="005562B0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915AEF" w:rsidRDefault="00FE6DFE" w:rsidP="00191904">
            <w:pPr>
              <w:jc w:val="center"/>
              <w:rPr>
                <w:rFonts w:cs="Times New Roman"/>
                <w:i/>
                <w:szCs w:val="20"/>
                <w:vertAlign w:val="superscri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E6DFE" w:rsidRDefault="00FE6DFE" w:rsidP="00724869">
            <w:pPr>
              <w:jc w:val="center"/>
            </w:pPr>
            <w:r>
              <w:rPr>
                <w:rFonts w:cs="Times New Roman"/>
                <w:szCs w:val="20"/>
              </w:rPr>
              <w:t>1</w:t>
            </w:r>
            <w:r w:rsidRPr="00F33116">
              <w:rPr>
                <w:rFonts w:cs="Times New Roman"/>
                <w:szCs w:val="20"/>
              </w:rPr>
              <w:t>,</w:t>
            </w:r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GFKRD</w:t>
            </w:r>
            <w:r w:rsidRPr="00F33116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  <w:vertAlign w:val="superscri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1A56CB">
              <w:rPr>
                <w:rFonts w:cs="Times New Roman"/>
                <w:szCs w:val="20"/>
              </w:rPr>
              <w:t>-</w:t>
            </w:r>
          </w:p>
          <w:p w:rsidR="00FE6DFE" w:rsidRPr="001A56CB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1A56CB">
              <w:rPr>
                <w:rFonts w:cs="Times New Roman"/>
                <w:szCs w:val="20"/>
              </w:rPr>
              <w:t>-</w:t>
            </w:r>
          </w:p>
          <w:p w:rsidR="00FE6DFE" w:rsidRPr="001A56CB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E6DFE">
              <w:rPr>
                <w:rFonts w:cs="Times New Roman"/>
                <w:szCs w:val="20"/>
              </w:rPr>
              <w:t>-</w:t>
            </w:r>
          </w:p>
          <w:p w:rsidR="00FE6DFE" w:rsidRPr="00FE6DFE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4311AE">
              <w:t>0.13</w:t>
            </w:r>
          </w:p>
          <w:p w:rsidR="002D1A7C" w:rsidRPr="004311AE" w:rsidRDefault="002D1A7C" w:rsidP="0079686F">
            <w:pPr>
              <w:jc w:val="center"/>
            </w:pPr>
            <w:r>
              <w:t>(1)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79686F" w:rsidP="0079686F">
            <w:pPr>
              <w:jc w:val="center"/>
            </w:pPr>
            <w:r>
              <w:t>-</w:t>
            </w:r>
          </w:p>
          <w:p w:rsidR="0079686F" w:rsidRPr="0094032B" w:rsidRDefault="0079686F" w:rsidP="0079686F">
            <w:pPr>
              <w:jc w:val="center"/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  <w:vertAlign w:val="superscript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414145" w:rsidRDefault="00FE6DFE" w:rsidP="00F550D9">
            <w:r w:rsidRPr="00414145">
              <w:t>8.0</w:t>
            </w: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564AAA" w:rsidRDefault="00FE6DFE" w:rsidP="00F550D9">
            <w:pPr>
              <w:jc w:val="center"/>
            </w:pPr>
            <w:r w:rsidRPr="00564AAA">
              <w:t>28.9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724869" w:rsidRDefault="00FE6DFE" w:rsidP="00191904">
            <w:pPr>
              <w:jc w:val="center"/>
              <w:rPr>
                <w:rFonts w:cs="Times New Roman"/>
                <w:szCs w:val="20"/>
              </w:rPr>
            </w:pPr>
            <w:r w:rsidRPr="00724869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E6DFE" w:rsidRPr="009528A4" w:rsidRDefault="00FE6DFE" w:rsidP="001A56CB">
            <w:r w:rsidRPr="009528A4">
              <w:t>1</w:t>
            </w:r>
            <w:r>
              <w:t>.</w:t>
            </w:r>
            <w:r w:rsidRPr="009528A4">
              <w:t>91</w:t>
            </w:r>
            <w:r>
              <w:t xml:space="preserve"> x</w:t>
            </w:r>
            <w:r w:rsidRPr="00165867">
              <w:t>10</w:t>
            </w:r>
            <w:r>
              <w:rPr>
                <w:vertAlign w:val="superscript"/>
              </w:rPr>
              <w:t>6</w:t>
            </w:r>
          </w:p>
        </w:tc>
      </w:tr>
      <w:tr w:rsidR="00FE6DFE" w:rsidRPr="004F14D7" w:rsidTr="005562B0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915AEF" w:rsidRDefault="00FE6DFE" w:rsidP="00191904">
            <w:pPr>
              <w:jc w:val="center"/>
              <w:rPr>
                <w:rFonts w:cs="Times New Roman"/>
                <w:i/>
                <w:szCs w:val="20"/>
                <w:vertAlign w:val="superscri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E6DFE" w:rsidRDefault="00FE6DFE" w:rsidP="00724869">
            <w:pPr>
              <w:jc w:val="center"/>
            </w:pPr>
            <w:r>
              <w:rPr>
                <w:rFonts w:cs="Times New Roman"/>
                <w:szCs w:val="20"/>
              </w:rPr>
              <w:t>1</w:t>
            </w:r>
            <w:r w:rsidRPr="00F33116">
              <w:rPr>
                <w:rFonts w:cs="Times New Roman"/>
                <w:szCs w:val="20"/>
              </w:rPr>
              <w:t>,SSH</w:t>
            </w:r>
            <w:r w:rsidRPr="00F33116">
              <w:rPr>
                <w:rFonts w:cs="Times New Roman"/>
                <w:szCs w:val="20"/>
                <w:vertAlign w:val="superscript"/>
              </w:rPr>
              <w:t>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  <w:vertAlign w:val="superscri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1A56CB">
              <w:rPr>
                <w:rFonts w:cs="Times New Roman"/>
                <w:szCs w:val="20"/>
              </w:rPr>
              <w:t>-</w:t>
            </w:r>
          </w:p>
          <w:p w:rsidR="00FE6DFE" w:rsidRPr="001A56CB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1A56CB">
              <w:rPr>
                <w:rFonts w:cs="Times New Roman"/>
                <w:szCs w:val="20"/>
              </w:rPr>
              <w:t>-</w:t>
            </w:r>
          </w:p>
          <w:p w:rsidR="00FE6DFE" w:rsidRPr="001A56CB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E6DFE">
              <w:rPr>
                <w:rFonts w:cs="Times New Roman"/>
                <w:szCs w:val="20"/>
              </w:rPr>
              <w:t>-</w:t>
            </w:r>
          </w:p>
          <w:p w:rsidR="00FE6DFE" w:rsidRPr="00FE6DFE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4311AE">
              <w:t>0.1</w:t>
            </w:r>
            <w:r>
              <w:t>3</w:t>
            </w:r>
          </w:p>
          <w:p w:rsidR="002D1A7C" w:rsidRPr="004311AE" w:rsidRDefault="002D1A7C" w:rsidP="0079686F">
            <w:pPr>
              <w:jc w:val="center"/>
            </w:pPr>
            <w:r>
              <w:t>(1)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79686F" w:rsidP="0079686F">
            <w:pPr>
              <w:jc w:val="center"/>
            </w:pPr>
            <w:r>
              <w:t>-</w:t>
            </w:r>
          </w:p>
          <w:p w:rsidR="0079686F" w:rsidRPr="0094032B" w:rsidRDefault="0079686F" w:rsidP="0079686F">
            <w:pPr>
              <w:jc w:val="center"/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  <w:vertAlign w:val="superscript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414145" w:rsidRDefault="00FE6DFE" w:rsidP="00F550D9">
            <w:r w:rsidRPr="00414145">
              <w:t>7.9</w:t>
            </w: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564AAA" w:rsidRDefault="00FE6DFE" w:rsidP="00F550D9">
            <w:pPr>
              <w:jc w:val="center"/>
            </w:pPr>
            <w:r w:rsidRPr="00564AAA">
              <w:t>29.0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724869" w:rsidRDefault="00FE6DFE" w:rsidP="00191904">
            <w:pPr>
              <w:jc w:val="center"/>
              <w:rPr>
                <w:rFonts w:cs="Times New Roman"/>
                <w:szCs w:val="20"/>
              </w:rPr>
            </w:pPr>
            <w:r w:rsidRPr="00724869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E6DFE" w:rsidRPr="009528A4" w:rsidRDefault="00FE6DFE" w:rsidP="001A56CB">
            <w:r w:rsidRPr="009528A4">
              <w:t>2</w:t>
            </w:r>
            <w:r>
              <w:t>.</w:t>
            </w:r>
            <w:r w:rsidRPr="009528A4">
              <w:t>00</w:t>
            </w:r>
            <w:r>
              <w:t xml:space="preserve"> x</w:t>
            </w:r>
            <w:r w:rsidRPr="00165867">
              <w:t>10</w:t>
            </w:r>
            <w:r>
              <w:rPr>
                <w:vertAlign w:val="superscript"/>
              </w:rPr>
              <w:t>6</w:t>
            </w:r>
          </w:p>
        </w:tc>
      </w:tr>
      <w:tr w:rsidR="00FE6DFE" w:rsidRPr="004F14D7" w:rsidTr="005562B0">
        <w:trPr>
          <w:trHeight w:val="144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915AEF" w:rsidRDefault="00FE6DFE" w:rsidP="00191904">
            <w:pPr>
              <w:jc w:val="center"/>
              <w:rPr>
                <w:rFonts w:cs="Times New Roman"/>
                <w:i/>
                <w:szCs w:val="20"/>
                <w:vertAlign w:val="superscri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E6DFE" w:rsidRDefault="00FE6DFE" w:rsidP="00724869">
            <w:pPr>
              <w:jc w:val="center"/>
            </w:pPr>
            <w:r w:rsidRPr="00F33116">
              <w:rPr>
                <w:rFonts w:cs="Times New Roman"/>
                <w:szCs w:val="20"/>
              </w:rPr>
              <w:t>2,</w:t>
            </w:r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GFKRD</w:t>
            </w:r>
            <w:r w:rsidRPr="00F33116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  <w:vertAlign w:val="superscri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1A56CB">
              <w:rPr>
                <w:rFonts w:cs="Times New Roman"/>
                <w:szCs w:val="20"/>
              </w:rPr>
              <w:t>-</w:t>
            </w:r>
          </w:p>
          <w:p w:rsidR="00FE6DFE" w:rsidRPr="001A56CB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Default="00FE6DFE" w:rsidP="0079686F">
            <w:pPr>
              <w:jc w:val="center"/>
            </w:pPr>
            <w:r>
              <w:t>0.012</w:t>
            </w:r>
          </w:p>
          <w:p w:rsidR="00FE6DFE" w:rsidRPr="001A56CB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</w:t>
            </w:r>
            <w:r w:rsidR="002D1A7C">
              <w:rPr>
                <w:rFonts w:cs="Times New Roman"/>
                <w:szCs w:val="20"/>
              </w:rPr>
              <w:t>0.08</w:t>
            </w:r>
            <w:r w:rsidRPr="00F6583F">
              <w:rPr>
                <w:rFonts w:cs="Times New Roman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E6DFE">
              <w:rPr>
                <w:rFonts w:cs="Times New Roman"/>
                <w:szCs w:val="20"/>
              </w:rPr>
              <w:t>-</w:t>
            </w:r>
          </w:p>
          <w:p w:rsidR="00FE6DFE" w:rsidRPr="00FE6DFE" w:rsidRDefault="00FE6DFE" w:rsidP="0079686F">
            <w:pPr>
              <w:jc w:val="center"/>
              <w:rPr>
                <w:rFonts w:cs="Times New Roman"/>
                <w:szCs w:val="20"/>
              </w:rPr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79686F">
            <w:pPr>
              <w:jc w:val="center"/>
            </w:pPr>
            <w:r w:rsidRPr="004311AE">
              <w:t>0.13</w:t>
            </w:r>
          </w:p>
          <w:p w:rsidR="002D1A7C" w:rsidRDefault="002D1A7C" w:rsidP="0079686F">
            <w:pPr>
              <w:jc w:val="center"/>
            </w:pPr>
            <w:r>
              <w:t>(0.92)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79686F" w:rsidP="0079686F">
            <w:pPr>
              <w:jc w:val="center"/>
            </w:pPr>
            <w:r>
              <w:t>-</w:t>
            </w:r>
          </w:p>
          <w:p w:rsidR="0079686F" w:rsidRDefault="0079686F" w:rsidP="0079686F">
            <w:pPr>
              <w:jc w:val="center"/>
            </w:pPr>
            <w:r w:rsidRPr="00F6583F">
              <w:rPr>
                <w:rFonts w:cs="Times New Roman"/>
                <w:szCs w:val="20"/>
              </w:rPr>
              <w:t>(-)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092B18" w:rsidRDefault="00FE6DFE" w:rsidP="00191904">
            <w:pPr>
              <w:jc w:val="center"/>
              <w:rPr>
                <w:rFonts w:cs="Times New Roman"/>
                <w:szCs w:val="20"/>
                <w:highlight w:val="yellow"/>
                <w:vertAlign w:val="superscript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F550D9">
            <w:r w:rsidRPr="00414145">
              <w:t>3.83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E6DFE" w:rsidRDefault="00FE6DFE" w:rsidP="00F550D9">
            <w:pPr>
              <w:jc w:val="center"/>
            </w:pPr>
            <w:r w:rsidRPr="00564AAA">
              <w:t>33.</w:t>
            </w: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FE" w:rsidRPr="00724869" w:rsidRDefault="00FE6DFE" w:rsidP="00191904">
            <w:pPr>
              <w:jc w:val="center"/>
              <w:rPr>
                <w:rFonts w:cs="Times New Roman"/>
                <w:szCs w:val="20"/>
              </w:rPr>
            </w:pPr>
            <w:r w:rsidRPr="00724869">
              <w:rPr>
                <w:rFonts w:cs="Times New Roman"/>
                <w:szCs w:val="20"/>
              </w:rPr>
              <w:t>&lt;0.01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E6DFE" w:rsidRDefault="00FE6DFE" w:rsidP="001A56CB">
            <w:r w:rsidRPr="009528A4">
              <w:t>1</w:t>
            </w:r>
            <w:r>
              <w:t>.59 x</w:t>
            </w:r>
            <w:r w:rsidRPr="00165867">
              <w:t>10</w:t>
            </w:r>
            <w:r>
              <w:rPr>
                <w:vertAlign w:val="superscript"/>
              </w:rPr>
              <w:t>7</w:t>
            </w:r>
          </w:p>
        </w:tc>
      </w:tr>
    </w:tbl>
    <w:p w:rsidR="00191904" w:rsidRDefault="00191904" w:rsidP="0043508B">
      <w:pPr>
        <w:widowControl w:val="0"/>
        <w:autoSpaceDE w:val="0"/>
        <w:autoSpaceDN w:val="0"/>
        <w:adjustRightInd w:val="0"/>
        <w:spacing w:after="0" w:line="240" w:lineRule="auto"/>
        <w:rPr>
          <w:rStyle w:val="Heading2Char"/>
          <w:rFonts w:cs="Times New Roman"/>
        </w:rPr>
      </w:pPr>
    </w:p>
    <w:p w:rsidR="00191904" w:rsidRDefault="00191904" w:rsidP="0043508B">
      <w:pPr>
        <w:widowControl w:val="0"/>
        <w:autoSpaceDE w:val="0"/>
        <w:autoSpaceDN w:val="0"/>
        <w:adjustRightInd w:val="0"/>
        <w:spacing w:after="0" w:line="240" w:lineRule="auto"/>
        <w:rPr>
          <w:rStyle w:val="Heading2Char"/>
          <w:rFonts w:cs="Times New Roman"/>
        </w:rPr>
        <w:sectPr w:rsidR="00191904" w:rsidSect="00E068C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3508B" w:rsidRPr="00C8355D" w:rsidRDefault="0043508B" w:rsidP="0043508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ajorEastAsia" w:cs="Times New Roman"/>
          <w:b/>
          <w:bCs/>
          <w:i/>
          <w:sz w:val="24"/>
          <w:szCs w:val="24"/>
        </w:rPr>
      </w:pPr>
      <w:r w:rsidRPr="00417B57">
        <w:rPr>
          <w:rStyle w:val="Heading2Char"/>
          <w:rFonts w:cs="Times New Roman"/>
        </w:rPr>
        <w:lastRenderedPageBreak/>
        <w:t>Table S</w:t>
      </w:r>
      <w:r w:rsidR="00191904">
        <w:rPr>
          <w:rStyle w:val="Heading2Char"/>
          <w:rFonts w:cs="Times New Roman"/>
          <w:szCs w:val="24"/>
        </w:rPr>
        <w:t>4</w:t>
      </w:r>
      <w:r w:rsidRPr="00417B57">
        <w:rPr>
          <w:rStyle w:val="Heading2Char"/>
          <w:rFonts w:cs="Times New Roman"/>
          <w:szCs w:val="24"/>
        </w:rPr>
        <w:t xml:space="preserve">. All subsets generalized linear model examining influence of each variable on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S(λ)</m:t>
        </m:r>
      </m:oMath>
      <w:r w:rsidRPr="00417B57">
        <w:rPr>
          <w:rFonts w:eastAsiaTheme="minorEastAsia" w:cs="Times New Roman"/>
          <w:b/>
          <w:sz w:val="24"/>
          <w:szCs w:val="24"/>
        </w:rPr>
        <w:t>relative to known values of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S(λ)</m:t>
        </m:r>
      </m:oMath>
      <w:r w:rsidRPr="00417B57">
        <w:rPr>
          <w:rFonts w:eastAsiaTheme="minorEastAsia" w:cs="Times New Roman"/>
          <w:b/>
          <w:sz w:val="24"/>
          <w:szCs w:val="24"/>
        </w:rPr>
        <w:t xml:space="preserve"> </w:t>
      </w:r>
      <w:r w:rsidRPr="00417B57">
        <w:rPr>
          <w:rStyle w:val="Heading2Char"/>
          <w:rFonts w:cs="Times New Roman"/>
          <w:szCs w:val="24"/>
        </w:rPr>
        <w:t xml:space="preserve">of </w:t>
      </w:r>
      <w:r w:rsidRPr="00417B57">
        <w:rPr>
          <w:rStyle w:val="Heading2Char"/>
          <w:rFonts w:cs="Times New Roman"/>
          <w:i/>
          <w:szCs w:val="24"/>
        </w:rPr>
        <w:t>Daphnia magna</w:t>
      </w:r>
      <w:r>
        <w:rPr>
          <w:rStyle w:val="Heading2Char"/>
          <w:rFonts w:cs="Times New Roman"/>
          <w:i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S(λ)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model</m:t>
                                </m:r>
                              </m:sub>
                              <m:sup/>
                            </m:sSub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S(λ)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known</m:t>
                                </m:r>
                              </m:sub>
                              <m:sup/>
                            </m:sSubSup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nary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</m:e>
          <m:sup/>
        </m:sSup>
      </m:oMath>
    </w:p>
    <w:p w:rsidR="0043508B" w:rsidRDefault="0043508B" w:rsidP="004350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i/>
          <w:sz w:val="24"/>
          <w:szCs w:val="24"/>
        </w:rPr>
      </w:pPr>
      <w:r>
        <w:rPr>
          <w:rStyle w:val="Heading2Char"/>
        </w:rPr>
        <w:t xml:space="preserve">This was carried out for </w:t>
      </w:r>
      <w:r>
        <w:rPr>
          <w:rStyle w:val="Heading2Char"/>
          <w:i/>
        </w:rPr>
        <w:t xml:space="preserve">D. magna </w:t>
      </w:r>
      <w:r>
        <w:rPr>
          <w:rStyle w:val="Heading2Char"/>
        </w:rPr>
        <w:t xml:space="preserve">only as it possesses more spectral photoreceptor classes underlying its dark-acclimated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S(λ)</m:t>
        </m:r>
      </m:oMath>
      <w:r>
        <w:rPr>
          <w:rFonts w:eastAsiaTheme="majorEastAsia" w:cstheme="majorBidi"/>
          <w:b/>
          <w:sz w:val="24"/>
          <w:szCs w:val="24"/>
        </w:rPr>
        <w:t xml:space="preserve"> than either </w:t>
      </w:r>
      <w:proofErr w:type="spellStart"/>
      <w:r w:rsidRPr="00A04C08">
        <w:rPr>
          <w:rFonts w:cs="Times New Roman"/>
          <w:b/>
          <w:i/>
          <w:sz w:val="24"/>
          <w:szCs w:val="24"/>
        </w:rPr>
        <w:t>Principapillatus</w:t>
      </w:r>
      <w:proofErr w:type="spellEnd"/>
      <w:r w:rsidRPr="00A04C08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A04C08">
        <w:rPr>
          <w:rFonts w:cs="Times New Roman"/>
          <w:b/>
          <w:i/>
          <w:sz w:val="24"/>
          <w:szCs w:val="24"/>
        </w:rPr>
        <w:t>hitoyensis</w:t>
      </w:r>
      <w:proofErr w:type="spellEnd"/>
      <w:r w:rsidRPr="00627036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or </w:t>
      </w:r>
      <w:r w:rsidRPr="00627036">
        <w:rPr>
          <w:rFonts w:cs="Times New Roman"/>
          <w:b/>
          <w:i/>
          <w:sz w:val="24"/>
          <w:szCs w:val="24"/>
        </w:rPr>
        <w:t>Homo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627036">
        <w:rPr>
          <w:rFonts w:cs="Times New Roman"/>
          <w:b/>
          <w:i/>
          <w:sz w:val="24"/>
          <w:szCs w:val="24"/>
        </w:rPr>
        <w:t>sapiens</w:t>
      </w:r>
      <w:r>
        <w:rPr>
          <w:rFonts w:cs="Times New Roman"/>
          <w:b/>
          <w:i/>
          <w:sz w:val="24"/>
          <w:szCs w:val="24"/>
        </w:rPr>
        <w:t>.</w:t>
      </w:r>
    </w:p>
    <w:p w:rsidR="007F2B17" w:rsidRPr="006A0517" w:rsidRDefault="007F2B17" w:rsidP="006A0517">
      <w:pPr>
        <w:widowControl w:val="0"/>
        <w:autoSpaceDE w:val="0"/>
        <w:autoSpaceDN w:val="0"/>
        <w:adjustRightInd w:val="0"/>
        <w:spacing w:line="240" w:lineRule="auto"/>
        <w:rPr>
          <w:rStyle w:val="Heading2Char"/>
          <w:i/>
        </w:rPr>
      </w:pPr>
    </w:p>
    <w:tbl>
      <w:tblPr>
        <w:tblW w:w="5221" w:type="dxa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360"/>
        <w:gridCol w:w="847"/>
        <w:gridCol w:w="1109"/>
      </w:tblGrid>
      <w:tr w:rsidR="008437A2" w:rsidRPr="0042094C" w:rsidTr="008437A2"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7A2" w:rsidRPr="00F759A6" w:rsidRDefault="008437A2" w:rsidP="00DD46CF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F759A6">
              <w:rPr>
                <w:rFonts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7A2" w:rsidRPr="00F759A6" w:rsidRDefault="008437A2" w:rsidP="00C83392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59A6">
              <w:rPr>
                <w:rFonts w:cs="Times New Roman"/>
                <w:b/>
                <w:sz w:val="24"/>
                <w:szCs w:val="24"/>
              </w:rPr>
              <w:t>Regression coefficient</w:t>
            </w:r>
          </w:p>
          <w:p w:rsidR="008437A2" w:rsidRPr="00F759A6" w:rsidRDefault="001A56CB" w:rsidP="00C83392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sub>
                </m:sSub>
              </m:oMath>
            </m:oMathPara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7A2" w:rsidRPr="00F759A6" w:rsidRDefault="008437A2" w:rsidP="00C83392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759A6">
              <w:rPr>
                <w:rFonts w:cs="Times New Roman"/>
                <w:b/>
                <w:sz w:val="24"/>
                <w:szCs w:val="24"/>
              </w:rPr>
              <w:t>Std</w:t>
            </w:r>
            <w:proofErr w:type="spellEnd"/>
            <w:r w:rsidRPr="00F759A6">
              <w:rPr>
                <w:rFonts w:cs="Times New Roman"/>
                <w:b/>
                <w:sz w:val="24"/>
                <w:szCs w:val="24"/>
              </w:rPr>
              <w:t xml:space="preserve"> error</w:t>
            </w:r>
          </w:p>
          <w:p w:rsidR="008437A2" w:rsidRPr="00F759A6" w:rsidRDefault="008437A2" w:rsidP="00C83392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E(yi)</m:t>
                </m:r>
              </m:oMath>
            </m:oMathPara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7A2" w:rsidRPr="00F759A6" w:rsidRDefault="001A56CB" w:rsidP="007A7E46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β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E(yi)</m:t>
                    </m:r>
                  </m:den>
                </m:f>
              </m:oMath>
            </m:oMathPara>
          </w:p>
        </w:tc>
      </w:tr>
      <w:tr w:rsidR="008437A2" w:rsidRPr="0042094C" w:rsidTr="008437A2"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7A2" w:rsidRDefault="008437A2" w:rsidP="00F759A6">
            <w:pPr>
              <w:spacing w:after="0" w:line="360" w:lineRule="auto"/>
              <w:jc w:val="center"/>
              <w:rPr>
                <w:rFonts w:cs="Times New Roman"/>
                <w:sz w:val="24"/>
                <w:szCs w:val="20"/>
                <w:vertAlign w:val="subscript"/>
              </w:rPr>
            </w:pPr>
            <w:proofErr w:type="spellStart"/>
            <w:r w:rsidRPr="007A7E46">
              <w:rPr>
                <w:rFonts w:cs="Times New Roman"/>
                <w:sz w:val="24"/>
                <w:szCs w:val="20"/>
              </w:rPr>
              <w:t>λmax</w:t>
            </w:r>
            <w:r>
              <w:rPr>
                <w:rFonts w:cs="Times New Roman"/>
                <w:sz w:val="24"/>
                <w:szCs w:val="20"/>
                <w:vertAlign w:val="subscript"/>
              </w:rPr>
              <w:t>i</w:t>
            </w:r>
            <w:proofErr w:type="spellEnd"/>
          </w:p>
          <w:p w:rsidR="008437A2" w:rsidRPr="009136E7" w:rsidRDefault="008437A2" w:rsidP="00F759A6">
            <w:pPr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7A2" w:rsidRPr="000C53F4" w:rsidRDefault="008437A2" w:rsidP="00C83392">
            <w:pPr>
              <w:jc w:val="center"/>
            </w:pPr>
            <w:r w:rsidRPr="000C53F4">
              <w:t>-</w:t>
            </w:r>
            <w:r>
              <w:t>1.816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7A2" w:rsidRPr="00952B53" w:rsidRDefault="008437A2" w:rsidP="00C83392">
            <w:pPr>
              <w:jc w:val="center"/>
            </w:pPr>
            <w:r w:rsidRPr="00952B53">
              <w:t>0.0</w:t>
            </w:r>
            <w: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2" w:rsidRPr="00796FE7" w:rsidRDefault="008437A2" w:rsidP="00F67E83">
            <w:pPr>
              <w:jc w:val="center"/>
            </w:pPr>
            <w:r>
              <w:t>55.03</w:t>
            </w:r>
          </w:p>
        </w:tc>
      </w:tr>
      <w:tr w:rsidR="008437A2" w:rsidRPr="0042094C" w:rsidTr="008437A2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Pr="007A7E46" w:rsidRDefault="008437A2" w:rsidP="00F759A6">
            <w:pPr>
              <w:jc w:val="center"/>
              <w:rPr>
                <w:rFonts w:cs="Times New Roman"/>
                <w:b/>
                <w:sz w:val="24"/>
                <w:szCs w:val="20"/>
                <w:vertAlign w:val="subscript"/>
              </w:rPr>
            </w:pPr>
            <w:r w:rsidRPr="007A7E46">
              <w:rPr>
                <w:rFonts w:cs="Times New Roman"/>
                <w:sz w:val="24"/>
              </w:rPr>
              <w:t xml:space="preserve">β band on </w:t>
            </w:r>
            <w:r w:rsidRPr="007A7E46">
              <w:rPr>
                <w:rFonts w:cs="Times New Roman"/>
                <w:sz w:val="24"/>
                <w:szCs w:val="20"/>
              </w:rPr>
              <w:t>λmax</w:t>
            </w:r>
            <w:r w:rsidRPr="007A7E46">
              <w:rPr>
                <w:rFonts w:cs="Times New Roman"/>
                <w:sz w:val="24"/>
                <w:szCs w:val="20"/>
                <w:vertAlign w:val="subscript"/>
              </w:rPr>
              <w:t>1</w:t>
            </w:r>
          </w:p>
          <w:p w:rsidR="008437A2" w:rsidRPr="007A7E46" w:rsidRDefault="008437A2" w:rsidP="00F759A6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Default="008437A2" w:rsidP="00F759A6">
            <w:pPr>
              <w:jc w:val="center"/>
            </w:pPr>
            <w:r>
              <w:t>-0.06</w:t>
            </w:r>
          </w:p>
          <w:p w:rsidR="008437A2" w:rsidRPr="000C53F4" w:rsidRDefault="008437A2" w:rsidP="00F759A6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Pr="00952B53" w:rsidRDefault="008437A2" w:rsidP="00C83392">
            <w:pPr>
              <w:jc w:val="center"/>
            </w:pPr>
            <w:r w:rsidRPr="00952B53">
              <w:t>0.0</w:t>
            </w:r>
            <w: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437A2" w:rsidRPr="00796FE7" w:rsidRDefault="008437A2" w:rsidP="00F759A6">
            <w:pPr>
              <w:jc w:val="center"/>
            </w:pPr>
            <w:r>
              <w:t>1.04</w:t>
            </w:r>
          </w:p>
        </w:tc>
      </w:tr>
      <w:tr w:rsidR="008437A2" w:rsidRPr="0042094C" w:rsidTr="008437A2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Pr="007A7E46" w:rsidRDefault="008437A2" w:rsidP="00F759A6">
            <w:pPr>
              <w:jc w:val="center"/>
              <w:rPr>
                <w:rFonts w:cs="Times New Roman"/>
                <w:b/>
                <w:sz w:val="24"/>
                <w:szCs w:val="20"/>
                <w:vertAlign w:val="subscript"/>
              </w:rPr>
            </w:pPr>
            <w:r w:rsidRPr="007A7E46">
              <w:rPr>
                <w:rFonts w:cs="Times New Roman"/>
                <w:sz w:val="24"/>
              </w:rPr>
              <w:t xml:space="preserve">β band on </w:t>
            </w:r>
            <w:r w:rsidRPr="007A7E46">
              <w:rPr>
                <w:rFonts w:cs="Times New Roman"/>
                <w:sz w:val="24"/>
                <w:szCs w:val="20"/>
              </w:rPr>
              <w:t>λmax</w:t>
            </w:r>
            <w:r w:rsidRPr="007A7E46">
              <w:rPr>
                <w:rFonts w:cs="Times New Roman"/>
                <w:sz w:val="24"/>
                <w:szCs w:val="20"/>
                <w:vertAlign w:val="subscript"/>
              </w:rPr>
              <w:t>2</w:t>
            </w:r>
          </w:p>
          <w:p w:rsidR="008437A2" w:rsidRPr="007A7E46" w:rsidRDefault="008437A2" w:rsidP="00F759A6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Pr="000C53F4" w:rsidRDefault="008437A2" w:rsidP="00C83392">
            <w:pPr>
              <w:jc w:val="center"/>
            </w:pPr>
            <w:r w:rsidRPr="000C53F4">
              <w:t>-0.09</w:t>
            </w:r>
            <w: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Pr="00952B53" w:rsidRDefault="008437A2" w:rsidP="00C83392">
            <w:pPr>
              <w:jc w:val="center"/>
            </w:pPr>
            <w:r w:rsidRPr="00952B53">
              <w:t>0.0</w:t>
            </w:r>
            <w: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437A2" w:rsidRPr="00796FE7" w:rsidRDefault="008437A2" w:rsidP="00F759A6">
            <w:pPr>
              <w:jc w:val="center"/>
            </w:pPr>
            <w:r w:rsidRPr="00796FE7">
              <w:t>1.6</w:t>
            </w:r>
            <w:r>
              <w:t>6</w:t>
            </w:r>
          </w:p>
        </w:tc>
      </w:tr>
      <w:tr w:rsidR="008437A2" w:rsidRPr="0042094C" w:rsidTr="008437A2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Pr="007A7E46" w:rsidRDefault="008437A2" w:rsidP="00F759A6">
            <w:pPr>
              <w:jc w:val="center"/>
              <w:rPr>
                <w:rFonts w:cs="Times New Roman"/>
                <w:b/>
                <w:sz w:val="24"/>
                <w:szCs w:val="20"/>
                <w:vertAlign w:val="subscript"/>
              </w:rPr>
            </w:pPr>
            <w:r w:rsidRPr="007A7E46">
              <w:rPr>
                <w:rFonts w:cs="Times New Roman"/>
                <w:sz w:val="24"/>
              </w:rPr>
              <w:t xml:space="preserve">β band on </w:t>
            </w:r>
            <w:r w:rsidRPr="007A7E46">
              <w:rPr>
                <w:rFonts w:cs="Times New Roman"/>
                <w:sz w:val="24"/>
                <w:szCs w:val="20"/>
              </w:rPr>
              <w:t>λmax</w:t>
            </w:r>
            <w:r w:rsidRPr="007A7E46">
              <w:rPr>
                <w:rFonts w:cs="Times New Roman"/>
                <w:sz w:val="24"/>
                <w:szCs w:val="20"/>
                <w:vertAlign w:val="subscript"/>
              </w:rPr>
              <w:t>3</w:t>
            </w:r>
          </w:p>
          <w:p w:rsidR="008437A2" w:rsidRPr="007A7E46" w:rsidRDefault="008437A2" w:rsidP="00F759A6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Pr="000C53F4" w:rsidRDefault="008437A2" w:rsidP="00F759A6">
            <w:pPr>
              <w:jc w:val="center"/>
            </w:pPr>
            <w:r>
              <w:t>-0.126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Pr="00952B53" w:rsidRDefault="008437A2" w:rsidP="00C83392">
            <w:pPr>
              <w:jc w:val="center"/>
            </w:pPr>
            <w:r w:rsidRPr="00952B53">
              <w:t>0.0</w:t>
            </w:r>
            <w: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437A2" w:rsidRPr="00796FE7" w:rsidRDefault="008437A2" w:rsidP="00F759A6">
            <w:pPr>
              <w:jc w:val="center"/>
            </w:pPr>
            <w:r>
              <w:t>2.1</w:t>
            </w:r>
          </w:p>
        </w:tc>
      </w:tr>
      <w:tr w:rsidR="008437A2" w:rsidRPr="0042094C" w:rsidTr="008437A2">
        <w:trPr>
          <w:trHeight w:val="342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Pr="007A7E46" w:rsidRDefault="008437A2" w:rsidP="00F759A6">
            <w:pPr>
              <w:jc w:val="center"/>
              <w:rPr>
                <w:rFonts w:cs="Times New Roman"/>
                <w:b/>
                <w:sz w:val="24"/>
                <w:szCs w:val="20"/>
                <w:vertAlign w:val="subscript"/>
              </w:rPr>
            </w:pPr>
            <w:r w:rsidRPr="007A7E46">
              <w:rPr>
                <w:rFonts w:cs="Times New Roman"/>
                <w:sz w:val="24"/>
              </w:rPr>
              <w:t xml:space="preserve">β band on </w:t>
            </w:r>
            <w:r w:rsidRPr="007A7E46">
              <w:rPr>
                <w:rFonts w:cs="Times New Roman"/>
                <w:sz w:val="24"/>
                <w:szCs w:val="20"/>
              </w:rPr>
              <w:t>λmax</w:t>
            </w:r>
            <w:r w:rsidRPr="007A7E46">
              <w:rPr>
                <w:rFonts w:cs="Times New Roman"/>
                <w:sz w:val="24"/>
                <w:szCs w:val="20"/>
                <w:vertAlign w:val="subscript"/>
              </w:rPr>
              <w:t>4</w:t>
            </w:r>
          </w:p>
          <w:p w:rsidR="008437A2" w:rsidRPr="007A7E46" w:rsidRDefault="008437A2" w:rsidP="00F759A6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Pr="000C53F4" w:rsidRDefault="008437A2" w:rsidP="00F759A6">
            <w:pPr>
              <w:jc w:val="center"/>
            </w:pPr>
            <w:r w:rsidRPr="000C53F4">
              <w:t>0.05</w:t>
            </w:r>
            <w: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Pr="00952B53" w:rsidRDefault="008437A2" w:rsidP="00C83392">
            <w:pPr>
              <w:jc w:val="center"/>
            </w:pPr>
            <w:r w:rsidRPr="00952B53">
              <w:t>0.0</w:t>
            </w:r>
            <w: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437A2" w:rsidRPr="00796FE7" w:rsidRDefault="008437A2" w:rsidP="00F759A6">
            <w:pPr>
              <w:jc w:val="center"/>
            </w:pPr>
            <w:r>
              <w:t>0.828</w:t>
            </w:r>
          </w:p>
        </w:tc>
      </w:tr>
      <w:tr w:rsidR="008437A2" w:rsidRPr="0042094C" w:rsidTr="00191904">
        <w:trPr>
          <w:trHeight w:val="293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Pr="007A7E46" w:rsidRDefault="008437A2" w:rsidP="00F759A6">
            <w:pPr>
              <w:jc w:val="center"/>
              <w:rPr>
                <w:rFonts w:cs="Times New Roman"/>
                <w:b/>
                <w:sz w:val="24"/>
                <w:szCs w:val="20"/>
                <w:vertAlign w:val="subscript"/>
              </w:rPr>
            </w:pPr>
            <w:r w:rsidRPr="007A7E46">
              <w:rPr>
                <w:rFonts w:cs="Times New Roman"/>
                <w:sz w:val="24"/>
              </w:rPr>
              <w:t xml:space="preserve">β band on </w:t>
            </w:r>
            <w:r w:rsidRPr="007A7E46">
              <w:rPr>
                <w:rFonts w:cs="Times New Roman"/>
                <w:sz w:val="24"/>
                <w:szCs w:val="20"/>
              </w:rPr>
              <w:t>λmax</w:t>
            </w:r>
            <w:r w:rsidRPr="007A7E46">
              <w:rPr>
                <w:rFonts w:cs="Times New Roman"/>
                <w:sz w:val="24"/>
                <w:szCs w:val="20"/>
                <w:vertAlign w:val="subscript"/>
              </w:rPr>
              <w:t>5</w:t>
            </w:r>
          </w:p>
          <w:p w:rsidR="008437A2" w:rsidRPr="007A7E46" w:rsidRDefault="008437A2" w:rsidP="00F759A6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Default="008437A2" w:rsidP="00F759A6">
            <w:pPr>
              <w:jc w:val="center"/>
            </w:pPr>
            <w:r>
              <w:t>0.063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7A2" w:rsidRDefault="008437A2" w:rsidP="00C83392">
            <w:pPr>
              <w:jc w:val="center"/>
            </w:pPr>
            <w:r w:rsidRPr="00952B53">
              <w:t>0.0</w:t>
            </w:r>
            <w: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437A2" w:rsidRDefault="008437A2" w:rsidP="00F759A6">
            <w:pPr>
              <w:jc w:val="center"/>
            </w:pPr>
            <w:r>
              <w:t>0.851</w:t>
            </w:r>
          </w:p>
        </w:tc>
      </w:tr>
      <w:tr w:rsidR="00191904" w:rsidRPr="0042094C" w:rsidTr="008437A2">
        <w:trPr>
          <w:trHeight w:val="293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904" w:rsidRDefault="00191904" w:rsidP="00F759A6">
            <w:pPr>
              <w:jc w:val="center"/>
              <w:rPr>
                <w:rFonts w:cs="Times New Roman"/>
                <w:sz w:val="24"/>
              </w:rPr>
            </w:pPr>
          </w:p>
          <w:p w:rsidR="00191904" w:rsidRPr="007A7E46" w:rsidRDefault="00191904" w:rsidP="00F759A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904" w:rsidRDefault="00191904" w:rsidP="00F759A6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904" w:rsidRPr="00952B53" w:rsidRDefault="00191904" w:rsidP="00C83392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04" w:rsidRDefault="00191904" w:rsidP="00F759A6">
            <w:pPr>
              <w:jc w:val="center"/>
            </w:pPr>
          </w:p>
        </w:tc>
      </w:tr>
    </w:tbl>
    <w:p w:rsidR="0023073C" w:rsidRPr="0098736F" w:rsidRDefault="0023073C" w:rsidP="0019190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b/>
        </w:rPr>
      </w:pPr>
    </w:p>
    <w:sectPr w:rsidR="0023073C" w:rsidRPr="0098736F" w:rsidSect="0019190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4B" w:rsidRDefault="006F1B4B" w:rsidP="006E42C4">
      <w:pPr>
        <w:spacing w:after="0" w:line="240" w:lineRule="auto"/>
      </w:pPr>
      <w:r>
        <w:separator/>
      </w:r>
    </w:p>
  </w:endnote>
  <w:endnote w:type="continuationSeparator" w:id="0">
    <w:p w:rsidR="006F1B4B" w:rsidRDefault="006F1B4B" w:rsidP="006E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980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6CB" w:rsidRDefault="001A56CB">
        <w:pPr>
          <w:pStyle w:val="Footer"/>
          <w:jc w:val="center"/>
        </w:pPr>
        <w:r w:rsidRPr="006E42C4">
          <w:rPr>
            <w:rFonts w:cs="Times New Roman"/>
          </w:rPr>
          <w:fldChar w:fldCharType="begin"/>
        </w:r>
        <w:r w:rsidRPr="006E42C4">
          <w:rPr>
            <w:rFonts w:cs="Times New Roman"/>
          </w:rPr>
          <w:instrText xml:space="preserve"> PAGE   \* MERGEFORMAT </w:instrText>
        </w:r>
        <w:r w:rsidRPr="006E42C4">
          <w:rPr>
            <w:rFonts w:cs="Times New Roman"/>
          </w:rPr>
          <w:fldChar w:fldCharType="separate"/>
        </w:r>
        <w:r w:rsidR="00E068C0">
          <w:rPr>
            <w:rFonts w:cs="Times New Roman"/>
            <w:noProof/>
          </w:rPr>
          <w:t>1</w:t>
        </w:r>
        <w:r w:rsidRPr="006E42C4">
          <w:rPr>
            <w:rFonts w:cs="Times New Roman"/>
            <w:noProof/>
          </w:rPr>
          <w:fldChar w:fldCharType="end"/>
        </w:r>
      </w:p>
    </w:sdtContent>
  </w:sdt>
  <w:p w:rsidR="001A56CB" w:rsidRDefault="001A5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4B" w:rsidRDefault="006F1B4B" w:rsidP="006E42C4">
      <w:pPr>
        <w:spacing w:after="0" w:line="240" w:lineRule="auto"/>
      </w:pPr>
      <w:r>
        <w:separator/>
      </w:r>
    </w:p>
  </w:footnote>
  <w:footnote w:type="continuationSeparator" w:id="0">
    <w:p w:rsidR="006F1B4B" w:rsidRDefault="006F1B4B" w:rsidP="006E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2A9"/>
    <w:multiLevelType w:val="hybridMultilevel"/>
    <w:tmpl w:val="901CF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35C97"/>
    <w:multiLevelType w:val="hybridMultilevel"/>
    <w:tmpl w:val="B6A8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BE1"/>
    <w:multiLevelType w:val="hybridMultilevel"/>
    <w:tmpl w:val="845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67A89"/>
    <w:multiLevelType w:val="hybridMultilevel"/>
    <w:tmpl w:val="6908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F4B0D"/>
    <w:multiLevelType w:val="hybridMultilevel"/>
    <w:tmpl w:val="D0A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8181C"/>
    <w:multiLevelType w:val="hybridMultilevel"/>
    <w:tmpl w:val="43929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9737CB"/>
    <w:multiLevelType w:val="hybridMultilevel"/>
    <w:tmpl w:val="1258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25917"/>
    <w:multiLevelType w:val="hybridMultilevel"/>
    <w:tmpl w:val="CD2A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52FC4"/>
    <w:multiLevelType w:val="hybridMultilevel"/>
    <w:tmpl w:val="BCA4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70002"/>
    <w:multiLevelType w:val="hybridMultilevel"/>
    <w:tmpl w:val="ED68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F7547"/>
    <w:multiLevelType w:val="hybridMultilevel"/>
    <w:tmpl w:val="58CA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8F9"/>
    <w:multiLevelType w:val="hybridMultilevel"/>
    <w:tmpl w:val="5EAE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620DD"/>
    <w:multiLevelType w:val="hybridMultilevel"/>
    <w:tmpl w:val="F2067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B870F1"/>
    <w:multiLevelType w:val="hybridMultilevel"/>
    <w:tmpl w:val="3F3E9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3C0CDA"/>
    <w:multiLevelType w:val="hybridMultilevel"/>
    <w:tmpl w:val="677E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04B7"/>
    <w:multiLevelType w:val="hybridMultilevel"/>
    <w:tmpl w:val="82EE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276B7"/>
    <w:multiLevelType w:val="hybridMultilevel"/>
    <w:tmpl w:val="373A1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"/>
  </w:num>
  <w:num w:numId="5">
    <w:abstractNumId w:val="14"/>
  </w:num>
  <w:num w:numId="6">
    <w:abstractNumId w:val="1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9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3D"/>
    <w:rsid w:val="00010525"/>
    <w:rsid w:val="00010F55"/>
    <w:rsid w:val="000113DE"/>
    <w:rsid w:val="00022461"/>
    <w:rsid w:val="000229FC"/>
    <w:rsid w:val="000266C3"/>
    <w:rsid w:val="0003586E"/>
    <w:rsid w:val="00042BA2"/>
    <w:rsid w:val="00047431"/>
    <w:rsid w:val="00057B94"/>
    <w:rsid w:val="00062AA5"/>
    <w:rsid w:val="00066D11"/>
    <w:rsid w:val="00071733"/>
    <w:rsid w:val="00076E8D"/>
    <w:rsid w:val="00080822"/>
    <w:rsid w:val="00081A34"/>
    <w:rsid w:val="000846D7"/>
    <w:rsid w:val="00086E8F"/>
    <w:rsid w:val="00091006"/>
    <w:rsid w:val="00092B18"/>
    <w:rsid w:val="0009781F"/>
    <w:rsid w:val="000A1612"/>
    <w:rsid w:val="000A1D90"/>
    <w:rsid w:val="000A3105"/>
    <w:rsid w:val="000B1B78"/>
    <w:rsid w:val="000B631E"/>
    <w:rsid w:val="000B6D08"/>
    <w:rsid w:val="000D2ABA"/>
    <w:rsid w:val="000D5880"/>
    <w:rsid w:val="000D65DD"/>
    <w:rsid w:val="000E4B2E"/>
    <w:rsid w:val="000E4D50"/>
    <w:rsid w:val="000E6FFB"/>
    <w:rsid w:val="000E7CA0"/>
    <w:rsid w:val="000F1FFC"/>
    <w:rsid w:val="00114CAF"/>
    <w:rsid w:val="001151EE"/>
    <w:rsid w:val="0011532A"/>
    <w:rsid w:val="001204C9"/>
    <w:rsid w:val="00134CA3"/>
    <w:rsid w:val="001428A6"/>
    <w:rsid w:val="00142B48"/>
    <w:rsid w:val="00145F25"/>
    <w:rsid w:val="0015148D"/>
    <w:rsid w:val="001561F1"/>
    <w:rsid w:val="0016141E"/>
    <w:rsid w:val="00165867"/>
    <w:rsid w:val="001666E3"/>
    <w:rsid w:val="00167256"/>
    <w:rsid w:val="001731ED"/>
    <w:rsid w:val="00174702"/>
    <w:rsid w:val="00174FF7"/>
    <w:rsid w:val="00183C72"/>
    <w:rsid w:val="00186FF7"/>
    <w:rsid w:val="00191904"/>
    <w:rsid w:val="00196521"/>
    <w:rsid w:val="001A06E9"/>
    <w:rsid w:val="001A56CB"/>
    <w:rsid w:val="001B284A"/>
    <w:rsid w:val="001B302E"/>
    <w:rsid w:val="001B322F"/>
    <w:rsid w:val="001B5C8C"/>
    <w:rsid w:val="001C263C"/>
    <w:rsid w:val="001C328E"/>
    <w:rsid w:val="001C39DD"/>
    <w:rsid w:val="001C3C3C"/>
    <w:rsid w:val="001C6954"/>
    <w:rsid w:val="001D6566"/>
    <w:rsid w:val="001E1041"/>
    <w:rsid w:val="001E6CA5"/>
    <w:rsid w:val="001F5007"/>
    <w:rsid w:val="001F5CCF"/>
    <w:rsid w:val="00211266"/>
    <w:rsid w:val="00212C6D"/>
    <w:rsid w:val="00213596"/>
    <w:rsid w:val="0021392F"/>
    <w:rsid w:val="00223111"/>
    <w:rsid w:val="00223120"/>
    <w:rsid w:val="00224EE4"/>
    <w:rsid w:val="0023073C"/>
    <w:rsid w:val="002622DC"/>
    <w:rsid w:val="00262CB4"/>
    <w:rsid w:val="00265B91"/>
    <w:rsid w:val="00274E68"/>
    <w:rsid w:val="00276C7D"/>
    <w:rsid w:val="0029690C"/>
    <w:rsid w:val="00297DF6"/>
    <w:rsid w:val="002A4C44"/>
    <w:rsid w:val="002A4ED6"/>
    <w:rsid w:val="002B12FC"/>
    <w:rsid w:val="002B3058"/>
    <w:rsid w:val="002C2718"/>
    <w:rsid w:val="002C57CA"/>
    <w:rsid w:val="002C60EA"/>
    <w:rsid w:val="002D1A7C"/>
    <w:rsid w:val="002D4762"/>
    <w:rsid w:val="002D4866"/>
    <w:rsid w:val="002D5918"/>
    <w:rsid w:val="002D7584"/>
    <w:rsid w:val="002E46F1"/>
    <w:rsid w:val="002E5171"/>
    <w:rsid w:val="002F0968"/>
    <w:rsid w:val="002F44C0"/>
    <w:rsid w:val="002F5F70"/>
    <w:rsid w:val="00305C18"/>
    <w:rsid w:val="00310E86"/>
    <w:rsid w:val="00330A5B"/>
    <w:rsid w:val="00330B3C"/>
    <w:rsid w:val="003330FA"/>
    <w:rsid w:val="003569E0"/>
    <w:rsid w:val="003707F5"/>
    <w:rsid w:val="00371E3C"/>
    <w:rsid w:val="00372225"/>
    <w:rsid w:val="003735F1"/>
    <w:rsid w:val="003776D5"/>
    <w:rsid w:val="00380C2D"/>
    <w:rsid w:val="00381189"/>
    <w:rsid w:val="00382480"/>
    <w:rsid w:val="003824B5"/>
    <w:rsid w:val="00386804"/>
    <w:rsid w:val="0039572E"/>
    <w:rsid w:val="00396DD1"/>
    <w:rsid w:val="00397A7C"/>
    <w:rsid w:val="003A10C7"/>
    <w:rsid w:val="003A3606"/>
    <w:rsid w:val="003A483A"/>
    <w:rsid w:val="003A71A4"/>
    <w:rsid w:val="003B1E48"/>
    <w:rsid w:val="003B2D86"/>
    <w:rsid w:val="003B6A7E"/>
    <w:rsid w:val="003C0864"/>
    <w:rsid w:val="003D5311"/>
    <w:rsid w:val="003D7127"/>
    <w:rsid w:val="003D71CC"/>
    <w:rsid w:val="003F0A13"/>
    <w:rsid w:val="003F3587"/>
    <w:rsid w:val="003F6E66"/>
    <w:rsid w:val="0041067E"/>
    <w:rsid w:val="00413417"/>
    <w:rsid w:val="004142A2"/>
    <w:rsid w:val="00417B57"/>
    <w:rsid w:val="00427ACB"/>
    <w:rsid w:val="00431207"/>
    <w:rsid w:val="0043508B"/>
    <w:rsid w:val="004362B2"/>
    <w:rsid w:val="00436545"/>
    <w:rsid w:val="00443BD8"/>
    <w:rsid w:val="004448CC"/>
    <w:rsid w:val="00445422"/>
    <w:rsid w:val="0045562C"/>
    <w:rsid w:val="004605B0"/>
    <w:rsid w:val="00461536"/>
    <w:rsid w:val="004616AB"/>
    <w:rsid w:val="00465E75"/>
    <w:rsid w:val="00470305"/>
    <w:rsid w:val="00472733"/>
    <w:rsid w:val="00473F13"/>
    <w:rsid w:val="004750C3"/>
    <w:rsid w:val="00475DE2"/>
    <w:rsid w:val="00480F7B"/>
    <w:rsid w:val="00487D11"/>
    <w:rsid w:val="00494A68"/>
    <w:rsid w:val="004A19D6"/>
    <w:rsid w:val="004A3435"/>
    <w:rsid w:val="004A4608"/>
    <w:rsid w:val="004A5A70"/>
    <w:rsid w:val="004A7ACC"/>
    <w:rsid w:val="004B11EE"/>
    <w:rsid w:val="004B520D"/>
    <w:rsid w:val="004B549E"/>
    <w:rsid w:val="004B785D"/>
    <w:rsid w:val="004C70E6"/>
    <w:rsid w:val="004D37A9"/>
    <w:rsid w:val="004E2C8A"/>
    <w:rsid w:val="004E4C07"/>
    <w:rsid w:val="004E59D3"/>
    <w:rsid w:val="004E5FDB"/>
    <w:rsid w:val="004F14D7"/>
    <w:rsid w:val="0050359B"/>
    <w:rsid w:val="005138A8"/>
    <w:rsid w:val="0052060F"/>
    <w:rsid w:val="00521944"/>
    <w:rsid w:val="005234A2"/>
    <w:rsid w:val="00524700"/>
    <w:rsid w:val="00526538"/>
    <w:rsid w:val="00530FC7"/>
    <w:rsid w:val="00533018"/>
    <w:rsid w:val="005334F6"/>
    <w:rsid w:val="00533C95"/>
    <w:rsid w:val="00537663"/>
    <w:rsid w:val="00546AFC"/>
    <w:rsid w:val="0055126E"/>
    <w:rsid w:val="00554648"/>
    <w:rsid w:val="005662A5"/>
    <w:rsid w:val="0058120D"/>
    <w:rsid w:val="00585FA0"/>
    <w:rsid w:val="005864EB"/>
    <w:rsid w:val="00592CA8"/>
    <w:rsid w:val="005B1ED9"/>
    <w:rsid w:val="005B2B65"/>
    <w:rsid w:val="005B612E"/>
    <w:rsid w:val="005B750B"/>
    <w:rsid w:val="005C1F01"/>
    <w:rsid w:val="005C3864"/>
    <w:rsid w:val="005C4676"/>
    <w:rsid w:val="005D0E32"/>
    <w:rsid w:val="005D3DF2"/>
    <w:rsid w:val="005D6E80"/>
    <w:rsid w:val="005E2215"/>
    <w:rsid w:val="005E5608"/>
    <w:rsid w:val="005E5E81"/>
    <w:rsid w:val="005F17A0"/>
    <w:rsid w:val="00610E49"/>
    <w:rsid w:val="00625A7F"/>
    <w:rsid w:val="006340EF"/>
    <w:rsid w:val="00637BBC"/>
    <w:rsid w:val="0064163E"/>
    <w:rsid w:val="006420D4"/>
    <w:rsid w:val="00652528"/>
    <w:rsid w:val="00656EE9"/>
    <w:rsid w:val="006578BB"/>
    <w:rsid w:val="00662044"/>
    <w:rsid w:val="00666A56"/>
    <w:rsid w:val="00676DFF"/>
    <w:rsid w:val="00677D77"/>
    <w:rsid w:val="00681214"/>
    <w:rsid w:val="00681DA1"/>
    <w:rsid w:val="006852E6"/>
    <w:rsid w:val="006872CA"/>
    <w:rsid w:val="006A0517"/>
    <w:rsid w:val="006A0C97"/>
    <w:rsid w:val="006C1D90"/>
    <w:rsid w:val="006E42AC"/>
    <w:rsid w:val="006E42C4"/>
    <w:rsid w:val="006E519A"/>
    <w:rsid w:val="006E602A"/>
    <w:rsid w:val="006E66F8"/>
    <w:rsid w:val="006F159F"/>
    <w:rsid w:val="006F1B4B"/>
    <w:rsid w:val="006F27F6"/>
    <w:rsid w:val="006F5DF9"/>
    <w:rsid w:val="006F6FB9"/>
    <w:rsid w:val="007045FE"/>
    <w:rsid w:val="0071645C"/>
    <w:rsid w:val="00716BE1"/>
    <w:rsid w:val="007235B9"/>
    <w:rsid w:val="007245D1"/>
    <w:rsid w:val="00724869"/>
    <w:rsid w:val="00731D2E"/>
    <w:rsid w:val="007321CE"/>
    <w:rsid w:val="007362FF"/>
    <w:rsid w:val="00740131"/>
    <w:rsid w:val="0074417D"/>
    <w:rsid w:val="00750446"/>
    <w:rsid w:val="00754B7D"/>
    <w:rsid w:val="00754EDC"/>
    <w:rsid w:val="007569C3"/>
    <w:rsid w:val="0076686C"/>
    <w:rsid w:val="00772DA8"/>
    <w:rsid w:val="007731FA"/>
    <w:rsid w:val="007771C8"/>
    <w:rsid w:val="00782AD3"/>
    <w:rsid w:val="0078467C"/>
    <w:rsid w:val="00786261"/>
    <w:rsid w:val="007866C7"/>
    <w:rsid w:val="00795470"/>
    <w:rsid w:val="0079686F"/>
    <w:rsid w:val="007A7E46"/>
    <w:rsid w:val="007B2131"/>
    <w:rsid w:val="007B6001"/>
    <w:rsid w:val="007C5477"/>
    <w:rsid w:val="007D4F5D"/>
    <w:rsid w:val="007E2107"/>
    <w:rsid w:val="007E5835"/>
    <w:rsid w:val="007F28D4"/>
    <w:rsid w:val="007F2B17"/>
    <w:rsid w:val="007F42FD"/>
    <w:rsid w:val="008025BB"/>
    <w:rsid w:val="008056F7"/>
    <w:rsid w:val="00805869"/>
    <w:rsid w:val="00812616"/>
    <w:rsid w:val="00814F6E"/>
    <w:rsid w:val="00816081"/>
    <w:rsid w:val="008200AE"/>
    <w:rsid w:val="0082070D"/>
    <w:rsid w:val="00826E5E"/>
    <w:rsid w:val="008309C8"/>
    <w:rsid w:val="0083580A"/>
    <w:rsid w:val="008437A2"/>
    <w:rsid w:val="00844A6C"/>
    <w:rsid w:val="0086704B"/>
    <w:rsid w:val="00880E0D"/>
    <w:rsid w:val="008865C9"/>
    <w:rsid w:val="00891C5C"/>
    <w:rsid w:val="0089445D"/>
    <w:rsid w:val="00897446"/>
    <w:rsid w:val="008B28D9"/>
    <w:rsid w:val="008B5B25"/>
    <w:rsid w:val="008C14F0"/>
    <w:rsid w:val="008D1DAF"/>
    <w:rsid w:val="008D27AA"/>
    <w:rsid w:val="008D621A"/>
    <w:rsid w:val="008E0390"/>
    <w:rsid w:val="008E10CD"/>
    <w:rsid w:val="008E7C16"/>
    <w:rsid w:val="008F0008"/>
    <w:rsid w:val="008F0627"/>
    <w:rsid w:val="008F08C5"/>
    <w:rsid w:val="008F4D00"/>
    <w:rsid w:val="00903B01"/>
    <w:rsid w:val="00903D1E"/>
    <w:rsid w:val="00914E97"/>
    <w:rsid w:val="009152EF"/>
    <w:rsid w:val="00915AEF"/>
    <w:rsid w:val="009211E9"/>
    <w:rsid w:val="00924459"/>
    <w:rsid w:val="00924D1E"/>
    <w:rsid w:val="00934819"/>
    <w:rsid w:val="00934CBF"/>
    <w:rsid w:val="00936C7D"/>
    <w:rsid w:val="00953C52"/>
    <w:rsid w:val="009544A5"/>
    <w:rsid w:val="00964F65"/>
    <w:rsid w:val="00965B9B"/>
    <w:rsid w:val="009839DC"/>
    <w:rsid w:val="0098736F"/>
    <w:rsid w:val="00990065"/>
    <w:rsid w:val="009B0FBF"/>
    <w:rsid w:val="009B337A"/>
    <w:rsid w:val="009C53CB"/>
    <w:rsid w:val="009C6AED"/>
    <w:rsid w:val="009D3B74"/>
    <w:rsid w:val="009E2098"/>
    <w:rsid w:val="009E3190"/>
    <w:rsid w:val="009F1992"/>
    <w:rsid w:val="009F649C"/>
    <w:rsid w:val="009F6BB9"/>
    <w:rsid w:val="00A02D60"/>
    <w:rsid w:val="00A02D89"/>
    <w:rsid w:val="00A04C08"/>
    <w:rsid w:val="00A11C99"/>
    <w:rsid w:val="00A25757"/>
    <w:rsid w:val="00A25FB7"/>
    <w:rsid w:val="00A26284"/>
    <w:rsid w:val="00A30F19"/>
    <w:rsid w:val="00A329B7"/>
    <w:rsid w:val="00A40909"/>
    <w:rsid w:val="00A42248"/>
    <w:rsid w:val="00A509BB"/>
    <w:rsid w:val="00A516A7"/>
    <w:rsid w:val="00A61770"/>
    <w:rsid w:val="00A648CE"/>
    <w:rsid w:val="00A70A32"/>
    <w:rsid w:val="00A71B35"/>
    <w:rsid w:val="00A74A32"/>
    <w:rsid w:val="00A80475"/>
    <w:rsid w:val="00A85FD3"/>
    <w:rsid w:val="00A91924"/>
    <w:rsid w:val="00A91B5F"/>
    <w:rsid w:val="00AA3637"/>
    <w:rsid w:val="00AB13CF"/>
    <w:rsid w:val="00AB51E3"/>
    <w:rsid w:val="00AC0D91"/>
    <w:rsid w:val="00AC115F"/>
    <w:rsid w:val="00AC55E9"/>
    <w:rsid w:val="00AD2095"/>
    <w:rsid w:val="00AD609A"/>
    <w:rsid w:val="00AE6657"/>
    <w:rsid w:val="00AF0CB6"/>
    <w:rsid w:val="00B0591F"/>
    <w:rsid w:val="00B05A67"/>
    <w:rsid w:val="00B208C5"/>
    <w:rsid w:val="00B22F3C"/>
    <w:rsid w:val="00B349B6"/>
    <w:rsid w:val="00B4274D"/>
    <w:rsid w:val="00B46E4E"/>
    <w:rsid w:val="00B50217"/>
    <w:rsid w:val="00B51F6C"/>
    <w:rsid w:val="00B55FCA"/>
    <w:rsid w:val="00B57761"/>
    <w:rsid w:val="00B61A4B"/>
    <w:rsid w:val="00B62F00"/>
    <w:rsid w:val="00B6505C"/>
    <w:rsid w:val="00B711B5"/>
    <w:rsid w:val="00B7335A"/>
    <w:rsid w:val="00B74F3D"/>
    <w:rsid w:val="00B7539F"/>
    <w:rsid w:val="00B94B27"/>
    <w:rsid w:val="00BA01B4"/>
    <w:rsid w:val="00BA48C1"/>
    <w:rsid w:val="00BA5E52"/>
    <w:rsid w:val="00BB248E"/>
    <w:rsid w:val="00BC0CBE"/>
    <w:rsid w:val="00BC1552"/>
    <w:rsid w:val="00BC2EDB"/>
    <w:rsid w:val="00BC5F4C"/>
    <w:rsid w:val="00BC65A3"/>
    <w:rsid w:val="00BD6EFC"/>
    <w:rsid w:val="00BD776E"/>
    <w:rsid w:val="00BE2FBB"/>
    <w:rsid w:val="00BF2EB7"/>
    <w:rsid w:val="00BF32F3"/>
    <w:rsid w:val="00BF4BB0"/>
    <w:rsid w:val="00C00044"/>
    <w:rsid w:val="00C070FE"/>
    <w:rsid w:val="00C22CE5"/>
    <w:rsid w:val="00C2377A"/>
    <w:rsid w:val="00C27F86"/>
    <w:rsid w:val="00C3427B"/>
    <w:rsid w:val="00C34B72"/>
    <w:rsid w:val="00C358EB"/>
    <w:rsid w:val="00C40358"/>
    <w:rsid w:val="00C410CD"/>
    <w:rsid w:val="00C42909"/>
    <w:rsid w:val="00C576DB"/>
    <w:rsid w:val="00C654A1"/>
    <w:rsid w:val="00C71EF1"/>
    <w:rsid w:val="00C761A2"/>
    <w:rsid w:val="00C76F15"/>
    <w:rsid w:val="00C776DB"/>
    <w:rsid w:val="00C77F42"/>
    <w:rsid w:val="00C801F5"/>
    <w:rsid w:val="00C83392"/>
    <w:rsid w:val="00C8355D"/>
    <w:rsid w:val="00C90504"/>
    <w:rsid w:val="00C910B9"/>
    <w:rsid w:val="00C948B3"/>
    <w:rsid w:val="00C94D78"/>
    <w:rsid w:val="00CA0DBF"/>
    <w:rsid w:val="00CA3324"/>
    <w:rsid w:val="00CA52B4"/>
    <w:rsid w:val="00CA57DD"/>
    <w:rsid w:val="00CB1FF2"/>
    <w:rsid w:val="00CB4BE6"/>
    <w:rsid w:val="00CC0DE1"/>
    <w:rsid w:val="00CC3AED"/>
    <w:rsid w:val="00CD0D5C"/>
    <w:rsid w:val="00CD4D8A"/>
    <w:rsid w:val="00CE227E"/>
    <w:rsid w:val="00CE2600"/>
    <w:rsid w:val="00CF5C52"/>
    <w:rsid w:val="00CF674F"/>
    <w:rsid w:val="00D04057"/>
    <w:rsid w:val="00D10CA6"/>
    <w:rsid w:val="00D11960"/>
    <w:rsid w:val="00D14724"/>
    <w:rsid w:val="00D21BD1"/>
    <w:rsid w:val="00D26A11"/>
    <w:rsid w:val="00D40289"/>
    <w:rsid w:val="00D530A6"/>
    <w:rsid w:val="00D545DE"/>
    <w:rsid w:val="00D56245"/>
    <w:rsid w:val="00D60938"/>
    <w:rsid w:val="00D61C5F"/>
    <w:rsid w:val="00D65107"/>
    <w:rsid w:val="00D6614E"/>
    <w:rsid w:val="00D8190C"/>
    <w:rsid w:val="00D83807"/>
    <w:rsid w:val="00D83D5B"/>
    <w:rsid w:val="00D859B8"/>
    <w:rsid w:val="00D93F36"/>
    <w:rsid w:val="00D9790F"/>
    <w:rsid w:val="00DA0CAC"/>
    <w:rsid w:val="00DA1E0E"/>
    <w:rsid w:val="00DA20B1"/>
    <w:rsid w:val="00DC246B"/>
    <w:rsid w:val="00DC4ED6"/>
    <w:rsid w:val="00DD46CF"/>
    <w:rsid w:val="00DD77F4"/>
    <w:rsid w:val="00DE186D"/>
    <w:rsid w:val="00DF3BD0"/>
    <w:rsid w:val="00DF503E"/>
    <w:rsid w:val="00DF58E7"/>
    <w:rsid w:val="00E017E1"/>
    <w:rsid w:val="00E05518"/>
    <w:rsid w:val="00E068C0"/>
    <w:rsid w:val="00E068D1"/>
    <w:rsid w:val="00E07A51"/>
    <w:rsid w:val="00E23563"/>
    <w:rsid w:val="00E2547B"/>
    <w:rsid w:val="00E35015"/>
    <w:rsid w:val="00E363C9"/>
    <w:rsid w:val="00E36871"/>
    <w:rsid w:val="00E402EF"/>
    <w:rsid w:val="00E40D2E"/>
    <w:rsid w:val="00E410DE"/>
    <w:rsid w:val="00E42D35"/>
    <w:rsid w:val="00E4518B"/>
    <w:rsid w:val="00E54A4E"/>
    <w:rsid w:val="00E54C3F"/>
    <w:rsid w:val="00E62393"/>
    <w:rsid w:val="00E64615"/>
    <w:rsid w:val="00E6579F"/>
    <w:rsid w:val="00E65E0F"/>
    <w:rsid w:val="00E714A9"/>
    <w:rsid w:val="00E71861"/>
    <w:rsid w:val="00E72451"/>
    <w:rsid w:val="00E77F8D"/>
    <w:rsid w:val="00E864E3"/>
    <w:rsid w:val="00E87962"/>
    <w:rsid w:val="00E90EFF"/>
    <w:rsid w:val="00E94DA2"/>
    <w:rsid w:val="00EA629C"/>
    <w:rsid w:val="00EB032D"/>
    <w:rsid w:val="00EB52BB"/>
    <w:rsid w:val="00EC3E00"/>
    <w:rsid w:val="00ED0F61"/>
    <w:rsid w:val="00ED31F4"/>
    <w:rsid w:val="00ED6440"/>
    <w:rsid w:val="00ED7874"/>
    <w:rsid w:val="00EE15C7"/>
    <w:rsid w:val="00EE314E"/>
    <w:rsid w:val="00EE5D20"/>
    <w:rsid w:val="00F03ACB"/>
    <w:rsid w:val="00F140BF"/>
    <w:rsid w:val="00F15817"/>
    <w:rsid w:val="00F1714C"/>
    <w:rsid w:val="00F26403"/>
    <w:rsid w:val="00F27E12"/>
    <w:rsid w:val="00F33D00"/>
    <w:rsid w:val="00F4194A"/>
    <w:rsid w:val="00F471A7"/>
    <w:rsid w:val="00F512DC"/>
    <w:rsid w:val="00F550D9"/>
    <w:rsid w:val="00F55A7B"/>
    <w:rsid w:val="00F57284"/>
    <w:rsid w:val="00F57479"/>
    <w:rsid w:val="00F6583F"/>
    <w:rsid w:val="00F67E83"/>
    <w:rsid w:val="00F757CA"/>
    <w:rsid w:val="00F759A6"/>
    <w:rsid w:val="00F767A2"/>
    <w:rsid w:val="00F82824"/>
    <w:rsid w:val="00F87253"/>
    <w:rsid w:val="00F91BDA"/>
    <w:rsid w:val="00F92C69"/>
    <w:rsid w:val="00F9366A"/>
    <w:rsid w:val="00F943BB"/>
    <w:rsid w:val="00FA7278"/>
    <w:rsid w:val="00FC0797"/>
    <w:rsid w:val="00FD7806"/>
    <w:rsid w:val="00FE37CA"/>
    <w:rsid w:val="00FE6DFE"/>
    <w:rsid w:val="00FF0931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0F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D00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D00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C5477"/>
  </w:style>
  <w:style w:type="character" w:styleId="Hyperlink">
    <w:name w:val="Hyperlink"/>
    <w:basedOn w:val="DefaultParagraphFont"/>
    <w:uiPriority w:val="99"/>
    <w:unhideWhenUsed/>
    <w:rsid w:val="007C54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5477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table" w:styleId="TableGrid">
    <w:name w:val="Table Grid"/>
    <w:basedOn w:val="TableNormal"/>
    <w:uiPriority w:val="59"/>
    <w:rsid w:val="007C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54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77"/>
  </w:style>
  <w:style w:type="paragraph" w:styleId="Footer">
    <w:name w:val="footer"/>
    <w:basedOn w:val="Normal"/>
    <w:link w:val="FooterChar"/>
    <w:uiPriority w:val="99"/>
    <w:unhideWhenUsed/>
    <w:rsid w:val="007C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77"/>
  </w:style>
  <w:style w:type="character" w:customStyle="1" w:styleId="Heading1Char">
    <w:name w:val="Heading 1 Char"/>
    <w:basedOn w:val="DefaultParagraphFont"/>
    <w:link w:val="Heading1"/>
    <w:uiPriority w:val="9"/>
    <w:rsid w:val="008F4D0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D0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6DB"/>
    <w:pPr>
      <w:spacing w:before="480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F00"/>
    <w:pPr>
      <w:tabs>
        <w:tab w:val="right" w:leader="dot" w:pos="9350"/>
      </w:tabs>
      <w:spacing w:after="0" w:line="240" w:lineRule="auto"/>
    </w:pPr>
    <w:rPr>
      <w:rFonts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0305"/>
    <w:pPr>
      <w:tabs>
        <w:tab w:val="right" w:leader="dot" w:pos="9350"/>
      </w:tabs>
      <w:spacing w:after="0"/>
      <w:ind w:left="360"/>
    </w:pPr>
    <w:rPr>
      <w:rFonts w:eastAsiaTheme="minorEastAsia"/>
      <w:sz w:val="24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776DB"/>
    <w:pPr>
      <w:spacing w:after="100"/>
      <w:ind w:left="440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0F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D00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D00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C5477"/>
  </w:style>
  <w:style w:type="character" w:styleId="Hyperlink">
    <w:name w:val="Hyperlink"/>
    <w:basedOn w:val="DefaultParagraphFont"/>
    <w:uiPriority w:val="99"/>
    <w:unhideWhenUsed/>
    <w:rsid w:val="007C54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5477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table" w:styleId="TableGrid">
    <w:name w:val="Table Grid"/>
    <w:basedOn w:val="TableNormal"/>
    <w:uiPriority w:val="59"/>
    <w:rsid w:val="007C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54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77"/>
  </w:style>
  <w:style w:type="paragraph" w:styleId="Footer">
    <w:name w:val="footer"/>
    <w:basedOn w:val="Normal"/>
    <w:link w:val="FooterChar"/>
    <w:uiPriority w:val="99"/>
    <w:unhideWhenUsed/>
    <w:rsid w:val="007C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77"/>
  </w:style>
  <w:style w:type="character" w:customStyle="1" w:styleId="Heading1Char">
    <w:name w:val="Heading 1 Char"/>
    <w:basedOn w:val="DefaultParagraphFont"/>
    <w:link w:val="Heading1"/>
    <w:uiPriority w:val="9"/>
    <w:rsid w:val="008F4D0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D0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6DB"/>
    <w:pPr>
      <w:spacing w:before="480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F00"/>
    <w:pPr>
      <w:tabs>
        <w:tab w:val="right" w:leader="dot" w:pos="9350"/>
      </w:tabs>
      <w:spacing w:after="0" w:line="240" w:lineRule="auto"/>
    </w:pPr>
    <w:rPr>
      <w:rFonts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0305"/>
    <w:pPr>
      <w:tabs>
        <w:tab w:val="right" w:leader="dot" w:pos="9350"/>
      </w:tabs>
      <w:spacing w:after="0"/>
      <w:ind w:left="360"/>
    </w:pPr>
    <w:rPr>
      <w:rFonts w:eastAsiaTheme="minorEastAsia"/>
      <w:sz w:val="24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776DB"/>
    <w:pPr>
      <w:spacing w:after="100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4F9C-9080-40C1-BDEA-A7B4C289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Cors_Desk_NLessios</dc:creator>
  <cp:lastModifiedBy>Windows User</cp:lastModifiedBy>
  <cp:revision>31</cp:revision>
  <cp:lastPrinted>2016-03-09T23:42:00Z</cp:lastPrinted>
  <dcterms:created xsi:type="dcterms:W3CDTF">2017-01-10T22:16:00Z</dcterms:created>
  <dcterms:modified xsi:type="dcterms:W3CDTF">2017-05-25T18:40:00Z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http://www.zotero.org/styles/the-journal-of-experimental-biology</vt:lpwstr>
  </property>
  <property fmtid="{D5CDD505-2E9C-101B-9397-08002B2CF9AE}" pid="3" name="Mendeley Document_1">
    <vt:lpwstr>True</vt:lpwstr>
  </property>
  <property fmtid="{D5CDD505-2E9C-101B-9397-08002B2CF9AE}" pid="4" name="Mendeley User Name_1">
    <vt:lpwstr>nicolas.lessios@asu.edu@www.mendeley.com</vt:lpwstr>
  </property>
  <property fmtid="{D5CDD505-2E9C-101B-9397-08002B2CF9AE}" pid="5" name="Mendeley Recent Style Id 0_1">
    <vt:lpwstr>http://www.zotero.org/styles/12_6-supplemental-current-biology</vt:lpwstr>
  </property>
  <property fmtid="{D5CDD505-2E9C-101B-9397-08002B2CF9AE}" pid="6" name="Mendeley Recent Style Name 0_1">
    <vt:lpwstr>12_6 Supplemental Current Biology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http://www.zotero.org/styles/current-biology</vt:lpwstr>
  </property>
  <property fmtid="{D5CDD505-2E9C-101B-9397-08002B2CF9AE}" pid="16" name="Mendeley Recent Style Name 5_1">
    <vt:lpwstr>Current Biology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http://www.zotero.org/styles/pnas</vt:lpwstr>
  </property>
  <property fmtid="{D5CDD505-2E9C-101B-9397-08002B2CF9AE}" pid="20" name="Mendeley Recent Style Name 7_1">
    <vt:lpwstr>Proceedings of the National Academy of Sciences of the United States of America</vt:lpwstr>
  </property>
  <property fmtid="{D5CDD505-2E9C-101B-9397-08002B2CF9AE}" pid="21" name="Mendeley Recent Style Id 8_1">
    <vt:lpwstr>http://www.zotero.org/styles/proceedings-of-the-royal-society-b</vt:lpwstr>
  </property>
  <property fmtid="{D5CDD505-2E9C-101B-9397-08002B2CF9AE}" pid="22" name="Mendeley Recent Style Name 8_1">
    <vt:lpwstr>Proceedings of the Royal Society B</vt:lpwstr>
  </property>
  <property fmtid="{D5CDD505-2E9C-101B-9397-08002B2CF9AE}" pid="23" name="Mendeley Recent Style Id 9_1">
    <vt:lpwstr>http://www.zotero.org/styles/the-journal-of-experimental-biology</vt:lpwstr>
  </property>
  <property fmtid="{D5CDD505-2E9C-101B-9397-08002B2CF9AE}" pid="24" name="Mendeley Recent Style Name 9_1">
    <vt:lpwstr>The Journal of Experimental Biology</vt:lpwstr>
  </property>
</Properties>
</file>