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1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6"/>
        <w:gridCol w:w="2378"/>
        <w:gridCol w:w="2086"/>
        <w:gridCol w:w="2340"/>
      </w:tblGrid>
      <w:tr w:rsidR="00811A7A" w:rsidRPr="00B75229" w:rsidTr="00E11442">
        <w:trPr>
          <w:trHeight w:val="425"/>
        </w:trPr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bookmarkStart w:id="0" w:name="_GoBack"/>
            <w:bookmarkEnd w:id="0"/>
            <w:r w:rsidRPr="00B75229">
              <w:t>Macro-Organism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>
              <w:t>Percent</w:t>
            </w:r>
            <w:r w:rsidRPr="00B75229">
              <w:t xml:space="preserve"> Cover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Average</w:t>
            </w:r>
            <w:r>
              <w:t xml:space="preserve"> Percent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A7A" w:rsidRPr="00B75229" w:rsidRDefault="00811A7A" w:rsidP="00E11442">
            <w:pPr>
              <w:spacing w:line="240" w:lineRule="auto"/>
              <w:ind w:left="73"/>
              <w:jc w:val="center"/>
            </w:pPr>
            <w:r w:rsidRPr="00B75229">
              <w:t>Standard Error</w:t>
            </w:r>
            <w:r>
              <w:t xml:space="preserve"> (%)</w:t>
            </w:r>
          </w:p>
        </w:tc>
      </w:tr>
      <w:tr w:rsidR="00811A7A" w:rsidRPr="00B75229" w:rsidTr="00E11442">
        <w:trPr>
          <w:trHeight w:val="546"/>
        </w:trPr>
        <w:tc>
          <w:tcPr>
            <w:tcW w:w="137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1301CF" w:rsidRDefault="001301CF" w:rsidP="00E11442">
            <w:pPr>
              <w:spacing w:line="240" w:lineRule="auto"/>
              <w:jc w:val="center"/>
            </w:pPr>
            <w:r w:rsidRPr="001301CF">
              <w:t>Coral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76.66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78.33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2.89</w:t>
            </w:r>
          </w:p>
        </w:tc>
      </w:tr>
      <w:tr w:rsidR="00811A7A" w:rsidRPr="00B75229" w:rsidTr="00E11442">
        <w:trPr>
          <w:trHeight w:val="546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1301CF" w:rsidRDefault="001301CF" w:rsidP="00E11442">
            <w:pPr>
              <w:spacing w:line="240" w:lineRule="auto"/>
              <w:jc w:val="center"/>
            </w:pPr>
            <w:r w:rsidRPr="001301CF">
              <w:t>Coral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86.66</w:t>
            </w: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  <w:tr w:rsidR="00811A7A" w:rsidRPr="00B75229" w:rsidTr="00E11442">
        <w:trPr>
          <w:trHeight w:val="546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1301CF" w:rsidRDefault="001301CF" w:rsidP="00E11442">
            <w:pPr>
              <w:spacing w:line="240" w:lineRule="auto"/>
              <w:jc w:val="center"/>
            </w:pPr>
            <w:r w:rsidRPr="001301CF">
              <w:t>Coral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76.66</w:t>
            </w: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  <w:tr w:rsidR="00811A7A" w:rsidRPr="00B75229" w:rsidTr="00E11442">
        <w:trPr>
          <w:trHeight w:val="572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1301CF" w:rsidRDefault="001301CF" w:rsidP="00E11442">
            <w:pPr>
              <w:spacing w:line="240" w:lineRule="auto"/>
              <w:jc w:val="center"/>
            </w:pPr>
            <w:r w:rsidRPr="001301CF">
              <w:t>Coral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73.33</w:t>
            </w: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  <w:tr w:rsidR="00811A7A" w:rsidRPr="00B75229" w:rsidTr="00E11442">
        <w:trPr>
          <w:trHeight w:val="572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>
              <w:t>Fleshy macro-algae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93.33</w:t>
            </w:r>
          </w:p>
        </w:tc>
        <w:tc>
          <w:tcPr>
            <w:tcW w:w="11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95.55</w:t>
            </w:r>
          </w:p>
        </w:tc>
        <w:tc>
          <w:tcPr>
            <w:tcW w:w="124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1.11</w:t>
            </w:r>
          </w:p>
        </w:tc>
      </w:tr>
      <w:tr w:rsidR="00811A7A" w:rsidRPr="00B75229" w:rsidTr="00E11442">
        <w:trPr>
          <w:trHeight w:val="546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>
              <w:t>Fleshy macro-algae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96.66</w:t>
            </w: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  <w:tr w:rsidR="00811A7A" w:rsidRPr="00B75229" w:rsidTr="00E11442">
        <w:trPr>
          <w:trHeight w:val="546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>
              <w:t>Fleshy macro-algae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96.66</w:t>
            </w: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  <w:tr w:rsidR="00811A7A" w:rsidRPr="00B75229" w:rsidTr="00E11442">
        <w:trPr>
          <w:trHeight w:val="656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>
              <w:t>Turf algae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93.33</w:t>
            </w:r>
          </w:p>
        </w:tc>
        <w:tc>
          <w:tcPr>
            <w:tcW w:w="11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86.66</w:t>
            </w:r>
          </w:p>
        </w:tc>
        <w:tc>
          <w:tcPr>
            <w:tcW w:w="124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3.85</w:t>
            </w:r>
          </w:p>
        </w:tc>
      </w:tr>
      <w:tr w:rsidR="00811A7A" w:rsidRPr="00B75229" w:rsidTr="00E11442">
        <w:trPr>
          <w:trHeight w:val="433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>
              <w:t>Turf algae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80.00</w:t>
            </w: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  <w:tr w:rsidR="00811A7A" w:rsidRPr="00B75229" w:rsidTr="00E11442">
        <w:trPr>
          <w:trHeight w:val="609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>
              <w:t>Turf algae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86.66</w:t>
            </w:r>
          </w:p>
        </w:tc>
        <w:tc>
          <w:tcPr>
            <w:tcW w:w="1111" w:type="pct"/>
            <w:vMerge/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  <w:tr w:rsidR="00811A7A" w:rsidRPr="00B75229" w:rsidTr="00E11442">
        <w:trPr>
          <w:trHeight w:val="481"/>
        </w:trPr>
        <w:tc>
          <w:tcPr>
            <w:tcW w:w="13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1301CF" w:rsidRDefault="001301CF" w:rsidP="00E11442">
            <w:pPr>
              <w:spacing w:line="240" w:lineRule="auto"/>
              <w:jc w:val="center"/>
            </w:pPr>
            <w:r w:rsidRPr="001301CF">
              <w:rPr>
                <w:rFonts w:ascii="Cambria" w:eastAsiaTheme="minorEastAsia" w:hAnsi="Cambria"/>
                <w:szCs w:val="22"/>
              </w:rPr>
              <w:t>Zoanthid</w:t>
            </w:r>
          </w:p>
        </w:tc>
        <w:tc>
          <w:tcPr>
            <w:tcW w:w="1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93.33</w:t>
            </w:r>
          </w:p>
        </w:tc>
        <w:tc>
          <w:tcPr>
            <w:tcW w:w="1111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88.33</w:t>
            </w:r>
          </w:p>
        </w:tc>
        <w:tc>
          <w:tcPr>
            <w:tcW w:w="1246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5.00</w:t>
            </w:r>
          </w:p>
        </w:tc>
      </w:tr>
      <w:tr w:rsidR="00811A7A" w:rsidRPr="00B75229" w:rsidTr="00E11442">
        <w:trPr>
          <w:trHeight w:val="457"/>
        </w:trPr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1301CF" w:rsidRDefault="001301CF" w:rsidP="00E11442">
            <w:pPr>
              <w:spacing w:line="240" w:lineRule="auto"/>
              <w:jc w:val="center"/>
            </w:pPr>
            <w:r w:rsidRPr="001301CF">
              <w:rPr>
                <w:rFonts w:ascii="Cambria" w:eastAsiaTheme="minorEastAsia" w:hAnsi="Cambria"/>
                <w:szCs w:val="22"/>
              </w:rPr>
              <w:t>Zoanthid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  <w:r w:rsidRPr="00B75229">
              <w:t>83.33</w:t>
            </w: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  <w:tc>
          <w:tcPr>
            <w:tcW w:w="124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11A7A" w:rsidRPr="00B75229" w:rsidRDefault="00811A7A" w:rsidP="00E11442">
            <w:pPr>
              <w:spacing w:line="240" w:lineRule="auto"/>
              <w:jc w:val="center"/>
            </w:pPr>
          </w:p>
        </w:tc>
      </w:tr>
    </w:tbl>
    <w:p w:rsidR="00AB0D7C" w:rsidRDefault="00E11442">
      <w:r>
        <w:t>Supplementary Table 1. The percent cover of each replicate benthic organism.</w:t>
      </w:r>
    </w:p>
    <w:p w:rsidR="00E11442" w:rsidRDefault="00E11442"/>
    <w:p w:rsidR="00E11442" w:rsidRDefault="00E11442"/>
    <w:sectPr w:rsidR="00E1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7A"/>
    <w:rsid w:val="001301CF"/>
    <w:rsid w:val="00317C12"/>
    <w:rsid w:val="00811A7A"/>
    <w:rsid w:val="00AB0D7C"/>
    <w:rsid w:val="00E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7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7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2017-06-20T00:31:00Z</dcterms:created>
  <dcterms:modified xsi:type="dcterms:W3CDTF">2017-06-20T00:31:00Z</dcterms:modified>
</cp:coreProperties>
</file>