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B5543" w14:textId="77777777" w:rsidR="007B18F3" w:rsidRDefault="007B18F3" w:rsidP="007B18F3">
      <w:pPr>
        <w:rPr>
          <w:rFonts w:ascii="Arial" w:hAnsi="Arial" w:cs="Arial"/>
          <w:sz w:val="18"/>
          <w:szCs w:val="18"/>
        </w:rPr>
      </w:pPr>
    </w:p>
    <w:tbl>
      <w:tblPr>
        <w:tblW w:w="1017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170"/>
        <w:gridCol w:w="1710"/>
        <w:gridCol w:w="7290"/>
      </w:tblGrid>
      <w:tr w:rsidR="007B18F3" w14:paraId="3199A5E8" w14:textId="77777777" w:rsidTr="003E6031">
        <w:trPr>
          <w:trHeight w:val="278"/>
        </w:trPr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7F92C553" w14:textId="77777777" w:rsidR="007B18F3" w:rsidRPr="001A3FF4" w:rsidRDefault="007B18F3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F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Probe ID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3CA90720" w14:textId="77777777" w:rsidR="007B18F3" w:rsidRPr="001A3FF4" w:rsidRDefault="007B18F3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F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 symbol</w:t>
            </w:r>
          </w:p>
        </w:tc>
        <w:tc>
          <w:tcPr>
            <w:tcW w:w="7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3B8327C6" w14:textId="77777777" w:rsidR="007B18F3" w:rsidRPr="001A3FF4" w:rsidRDefault="007B18F3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3F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 name</w:t>
            </w:r>
          </w:p>
        </w:tc>
      </w:tr>
      <w:tr w:rsidR="007B18F3" w14:paraId="051ACE68" w14:textId="77777777" w:rsidTr="003E6031">
        <w:trPr>
          <w:trHeight w:val="278"/>
        </w:trPr>
        <w:tc>
          <w:tcPr>
            <w:tcW w:w="1017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solid" w:color="FFFFFF" w:fill="auto"/>
          </w:tcPr>
          <w:p w14:paraId="6E7E79FD" w14:textId="77777777" w:rsidR="007B18F3" w:rsidRPr="00AE0903" w:rsidRDefault="007B18F3" w:rsidP="003E60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Antigen Presentation</w:t>
            </w:r>
          </w:p>
        </w:tc>
      </w:tr>
      <w:tr w:rsidR="007B18F3" w14:paraId="7F1344D3" w14:textId="77777777" w:rsidTr="003E6031">
        <w:trPr>
          <w:trHeight w:val="278"/>
        </w:trPr>
        <w:tc>
          <w:tcPr>
            <w:tcW w:w="117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706D2A0B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8107044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26F2E607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ERAP2</w:t>
            </w:r>
          </w:p>
        </w:tc>
        <w:tc>
          <w:tcPr>
            <w:tcW w:w="729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4F6F6219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endoplasmic reticulum aminopeptidase 2</w:t>
            </w:r>
          </w:p>
        </w:tc>
      </w:tr>
      <w:tr w:rsidR="007B18F3" w14:paraId="2A6D5074" w14:textId="77777777" w:rsidTr="003E6031">
        <w:trPr>
          <w:trHeight w:val="278"/>
        </w:trPr>
        <w:tc>
          <w:tcPr>
            <w:tcW w:w="117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21445A80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8125447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5650A01D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HLA-DRB1</w:t>
            </w:r>
          </w:p>
        </w:tc>
        <w:tc>
          <w:tcPr>
            <w:tcW w:w="729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6E1B5A8A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major histocompatibility complex, class II, DR beta 1</w:t>
            </w:r>
          </w:p>
        </w:tc>
      </w:tr>
      <w:tr w:rsidR="007B18F3" w14:paraId="113C84E3" w14:textId="77777777" w:rsidTr="003E6031">
        <w:trPr>
          <w:trHeight w:val="278"/>
        </w:trPr>
        <w:tc>
          <w:tcPr>
            <w:tcW w:w="117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3EB43068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8125436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21B1DD73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HLA-DRB5</w:t>
            </w:r>
          </w:p>
        </w:tc>
        <w:tc>
          <w:tcPr>
            <w:tcW w:w="729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3F894C2F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major histocompatibility complex, class II, DR beta 5</w:t>
            </w:r>
          </w:p>
        </w:tc>
      </w:tr>
      <w:tr w:rsidR="007B18F3" w14:paraId="1EAC72CF" w14:textId="77777777" w:rsidTr="003E6031">
        <w:trPr>
          <w:trHeight w:val="278"/>
        </w:trPr>
        <w:tc>
          <w:tcPr>
            <w:tcW w:w="10170" w:type="dxa"/>
            <w:gridSpan w:val="3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59C2BBD3" w14:textId="77777777" w:rsidR="007B18F3" w:rsidRPr="00AE0903" w:rsidRDefault="007B18F3" w:rsidP="003E60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Cytokines, anti-angiogenic chemokines and their receptors</w:t>
            </w:r>
          </w:p>
        </w:tc>
      </w:tr>
      <w:tr w:rsidR="007B18F3" w14:paraId="7057875B" w14:textId="77777777" w:rsidTr="003E6031">
        <w:trPr>
          <w:trHeight w:val="278"/>
        </w:trPr>
        <w:tc>
          <w:tcPr>
            <w:tcW w:w="117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58BD2AEA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8101118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6C244A4B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CXCL9</w:t>
            </w:r>
          </w:p>
        </w:tc>
        <w:tc>
          <w:tcPr>
            <w:tcW w:w="729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4742FFAE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chemokine (C-X-C motif) ligand 9</w:t>
            </w:r>
          </w:p>
        </w:tc>
      </w:tr>
      <w:tr w:rsidR="007B18F3" w14:paraId="2E916171" w14:textId="77777777" w:rsidTr="003E6031">
        <w:trPr>
          <w:trHeight w:val="278"/>
        </w:trPr>
        <w:tc>
          <w:tcPr>
            <w:tcW w:w="1170" w:type="dxa"/>
            <w:tcBorders>
              <w:left w:val="nil"/>
              <w:right w:val="nil"/>
            </w:tcBorders>
            <w:shd w:val="solid" w:color="FFFFFF" w:fill="auto"/>
          </w:tcPr>
          <w:p w14:paraId="68F0A365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8101131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solid" w:color="FFFFFF" w:fill="auto"/>
          </w:tcPr>
          <w:p w14:paraId="72B944E9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CXCL11</w:t>
            </w:r>
          </w:p>
        </w:tc>
        <w:tc>
          <w:tcPr>
            <w:tcW w:w="7290" w:type="dxa"/>
            <w:tcBorders>
              <w:left w:val="nil"/>
              <w:right w:val="nil"/>
            </w:tcBorders>
            <w:shd w:val="solid" w:color="FFFFFF" w:fill="auto"/>
          </w:tcPr>
          <w:p w14:paraId="48959C13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chemokine (C-X-C motif) ligand 11</w:t>
            </w:r>
          </w:p>
        </w:tc>
      </w:tr>
      <w:tr w:rsidR="007B18F3" w14:paraId="20931A1F" w14:textId="77777777" w:rsidTr="003E6031">
        <w:trPr>
          <w:trHeight w:val="278"/>
        </w:trPr>
        <w:tc>
          <w:tcPr>
            <w:tcW w:w="10170" w:type="dxa"/>
            <w:gridSpan w:val="3"/>
            <w:tcBorders>
              <w:top w:val="nil"/>
              <w:left w:val="nil"/>
              <w:right w:val="nil"/>
            </w:tcBorders>
            <w:shd w:val="solid" w:color="FFFFFF" w:fill="auto"/>
          </w:tcPr>
          <w:p w14:paraId="1A53EC0B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Various</w:t>
            </w:r>
            <w:r w:rsidRPr="008A570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pathways</w:t>
            </w:r>
          </w:p>
        </w:tc>
      </w:tr>
      <w:tr w:rsidR="007B18F3" w14:paraId="44A0AE5C" w14:textId="77777777" w:rsidTr="003E6031">
        <w:trPr>
          <w:trHeight w:val="278"/>
        </w:trPr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465DCC9C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7961024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177F631A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SNORA75</w:t>
            </w:r>
          </w:p>
        </w:tc>
        <w:tc>
          <w:tcPr>
            <w:tcW w:w="7290" w:type="dxa"/>
            <w:tcBorders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0D099B8A" w14:textId="77777777" w:rsidR="007B18F3" w:rsidRPr="00E34D4A" w:rsidRDefault="007B18F3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4D4A">
              <w:rPr>
                <w:rFonts w:ascii="Arial" w:hAnsi="Arial" w:cs="Arial"/>
                <w:b/>
                <w:color w:val="000000"/>
                <w:sz w:val="18"/>
                <w:szCs w:val="18"/>
              </w:rPr>
              <w:t>Small nucleolar RNA SNORA75</w:t>
            </w:r>
          </w:p>
        </w:tc>
      </w:tr>
    </w:tbl>
    <w:p w14:paraId="634DE639" w14:textId="77777777" w:rsidR="007B18F3" w:rsidRDefault="007B18F3" w:rsidP="007B18F3">
      <w:pPr>
        <w:rPr>
          <w:rFonts w:ascii="Arial" w:hAnsi="Arial" w:cs="Arial"/>
          <w:sz w:val="18"/>
          <w:szCs w:val="18"/>
        </w:rPr>
      </w:pPr>
    </w:p>
    <w:p w14:paraId="3E85FAA4" w14:textId="77777777" w:rsidR="004664AA" w:rsidRDefault="004664AA">
      <w:bookmarkStart w:id="0" w:name="_GoBack"/>
      <w:bookmarkEnd w:id="0"/>
    </w:p>
    <w:sectPr w:rsidR="004664AA" w:rsidSect="0043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3"/>
    <w:rsid w:val="00123EFA"/>
    <w:rsid w:val="00315C95"/>
    <w:rsid w:val="003A6993"/>
    <w:rsid w:val="003D46E2"/>
    <w:rsid w:val="004360CC"/>
    <w:rsid w:val="004664AA"/>
    <w:rsid w:val="0049302B"/>
    <w:rsid w:val="00576F66"/>
    <w:rsid w:val="00662DEF"/>
    <w:rsid w:val="007A3E18"/>
    <w:rsid w:val="007B18F3"/>
    <w:rsid w:val="008A1B44"/>
    <w:rsid w:val="00946654"/>
    <w:rsid w:val="00A54A7B"/>
    <w:rsid w:val="00A736CC"/>
    <w:rsid w:val="00AB6E4D"/>
    <w:rsid w:val="00BE7CFE"/>
    <w:rsid w:val="00C85A9D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EF8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18F3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Macintosh Word</Application>
  <DocSecurity>0</DocSecurity>
  <Lines>3</Lines>
  <Paragraphs>1</Paragraphs>
  <ScaleCrop>false</ScaleCrop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Bukowski, Radek K</dc:creator>
  <cp:keywords/>
  <dc:description/>
  <cp:lastModifiedBy>Bukowski, Radek K</cp:lastModifiedBy>
  <cp:revision>1</cp:revision>
  <dcterms:created xsi:type="dcterms:W3CDTF">2017-06-21T19:28:00Z</dcterms:created>
  <dcterms:modified xsi:type="dcterms:W3CDTF">2017-06-21T19:28:00Z</dcterms:modified>
</cp:coreProperties>
</file>